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A973BA" w14:textId="5D02517B" w:rsidR="00383149" w:rsidRPr="00175135" w:rsidRDefault="00175135" w:rsidP="0017513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5135">
        <w:rPr>
          <w:rFonts w:ascii="Times New Roman" w:hAnsi="Times New Roman" w:cs="Times New Roman"/>
          <w:b/>
          <w:bCs/>
          <w:sz w:val="24"/>
          <w:szCs w:val="24"/>
        </w:rPr>
        <w:t xml:space="preserve">Модель </w:t>
      </w:r>
      <w:proofErr w:type="spellStart"/>
      <w:r w:rsidRPr="00175135">
        <w:rPr>
          <w:rFonts w:ascii="Times New Roman" w:hAnsi="Times New Roman" w:cs="Times New Roman"/>
          <w:b/>
          <w:bCs/>
          <w:sz w:val="24"/>
          <w:szCs w:val="24"/>
        </w:rPr>
        <w:t>Ленгмюра</w:t>
      </w:r>
      <w:proofErr w:type="spellEnd"/>
      <w:r w:rsidRPr="00175135">
        <w:rPr>
          <w:rFonts w:ascii="Times New Roman" w:hAnsi="Times New Roman" w:cs="Times New Roman"/>
          <w:b/>
          <w:bCs/>
          <w:sz w:val="24"/>
          <w:szCs w:val="24"/>
        </w:rPr>
        <w:t xml:space="preserve"> на иерархической решётке</w:t>
      </w:r>
    </w:p>
    <w:p w14:paraId="3CFCB1DA" w14:textId="453FCDB0" w:rsidR="00175135" w:rsidRDefault="00175135" w:rsidP="0017513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8DDEE5" w14:textId="508A86D4" w:rsidR="00175135" w:rsidRDefault="00175135" w:rsidP="0017513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</w:t>
      </w:r>
      <w:r w:rsidR="005C0304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0304">
        <w:rPr>
          <w:rFonts w:ascii="Times New Roman" w:hAnsi="Times New Roman" w:cs="Times New Roman"/>
          <w:sz w:val="24"/>
          <w:szCs w:val="24"/>
        </w:rPr>
        <w:t>вычислена величина</w:t>
      </w:r>
      <w:r>
        <w:rPr>
          <w:rFonts w:ascii="Times New Roman" w:hAnsi="Times New Roman" w:cs="Times New Roman"/>
          <w:sz w:val="24"/>
          <w:szCs w:val="24"/>
        </w:rPr>
        <w:t xml:space="preserve"> большо</w:t>
      </w:r>
      <w:r w:rsidR="005C0304">
        <w:rPr>
          <w:rFonts w:ascii="Times New Roman" w:hAnsi="Times New Roman" w:cs="Times New Roman"/>
          <w:sz w:val="24"/>
          <w:szCs w:val="24"/>
        </w:rPr>
        <w:t>го</w:t>
      </w:r>
      <w:r>
        <w:rPr>
          <w:rFonts w:ascii="Times New Roman" w:hAnsi="Times New Roman" w:cs="Times New Roman"/>
          <w:sz w:val="24"/>
          <w:szCs w:val="24"/>
        </w:rPr>
        <w:t xml:space="preserve"> термодинамическ</w:t>
      </w:r>
      <w:r w:rsidR="005C0304">
        <w:rPr>
          <w:rFonts w:ascii="Times New Roman" w:hAnsi="Times New Roman" w:cs="Times New Roman"/>
          <w:sz w:val="24"/>
          <w:szCs w:val="24"/>
        </w:rPr>
        <w:t>ого</w:t>
      </w:r>
      <w:r>
        <w:rPr>
          <w:rFonts w:ascii="Times New Roman" w:hAnsi="Times New Roman" w:cs="Times New Roman"/>
          <w:sz w:val="24"/>
          <w:szCs w:val="24"/>
        </w:rPr>
        <w:t xml:space="preserve"> потенциал</w:t>
      </w:r>
      <w:r w:rsidR="005C0304">
        <w:rPr>
          <w:rFonts w:ascii="Times New Roman" w:hAnsi="Times New Roman" w:cs="Times New Roman"/>
          <w:sz w:val="24"/>
          <w:szCs w:val="24"/>
        </w:rPr>
        <w:t>а (БТП)</w:t>
      </w:r>
      <w:r w:rsidR="00232BC1">
        <w:rPr>
          <w:rFonts w:ascii="Times New Roman" w:hAnsi="Times New Roman" w:cs="Times New Roman"/>
          <w:sz w:val="24"/>
          <w:szCs w:val="24"/>
        </w:rPr>
        <w:t xml:space="preserve"> модели </w:t>
      </w:r>
      <w:proofErr w:type="spellStart"/>
      <w:r w:rsidR="00232BC1">
        <w:rPr>
          <w:rFonts w:ascii="Times New Roman" w:hAnsi="Times New Roman" w:cs="Times New Roman"/>
          <w:sz w:val="24"/>
          <w:szCs w:val="24"/>
        </w:rPr>
        <w:t>Ленгмюра</w:t>
      </w:r>
      <w:proofErr w:type="spellEnd"/>
      <w:r w:rsidR="00232BC1">
        <w:rPr>
          <w:rFonts w:ascii="Times New Roman" w:hAnsi="Times New Roman" w:cs="Times New Roman"/>
          <w:sz w:val="24"/>
          <w:szCs w:val="24"/>
        </w:rPr>
        <w:t xml:space="preserve"> (с взаимодействиями)</w:t>
      </w:r>
      <w:r>
        <w:rPr>
          <w:rFonts w:ascii="Times New Roman" w:hAnsi="Times New Roman" w:cs="Times New Roman"/>
          <w:sz w:val="24"/>
          <w:szCs w:val="24"/>
        </w:rPr>
        <w:t xml:space="preserve"> методом трансфер-матрицы (ТМ) на квадратной решётке и свёрткой тензоров на сжатой квадратной иерархической решётке (СКИР). Ширина решётки</w:t>
      </w:r>
      <w:r w:rsidR="00232BC1">
        <w:rPr>
          <w:rFonts w:ascii="Times New Roman" w:hAnsi="Times New Roman" w:cs="Times New Roman"/>
          <w:sz w:val="24"/>
          <w:szCs w:val="24"/>
        </w:rPr>
        <w:t xml:space="preserve"> </w:t>
      </w:r>
      <w:r w:rsidR="00232BC1">
        <w:rPr>
          <w:rFonts w:ascii="Times New Roman" w:hAnsi="Times New Roman" w:cs="Times New Roman"/>
          <w:i/>
          <w:iCs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 в методе ТМ была принята равной 14. Рассматривались СКИР различного размера (от 1 до 10).</w:t>
      </w:r>
      <w:r w:rsidR="005C0304">
        <w:rPr>
          <w:rFonts w:ascii="Times New Roman" w:hAnsi="Times New Roman" w:cs="Times New Roman"/>
          <w:sz w:val="24"/>
          <w:szCs w:val="24"/>
        </w:rPr>
        <w:t xml:space="preserve"> Величина </w:t>
      </w:r>
      <w:r w:rsidR="005C0304">
        <w:rPr>
          <w:rFonts w:ascii="Times New Roman" w:hAnsi="Times New Roman" w:cs="Times New Roman"/>
          <w:sz w:val="24"/>
          <w:szCs w:val="24"/>
          <w:lang w:val="en-US"/>
        </w:rPr>
        <w:t>RT</w:t>
      </w:r>
      <w:r w:rsidR="005C0304" w:rsidRPr="005C0304">
        <w:rPr>
          <w:rFonts w:ascii="Times New Roman" w:hAnsi="Times New Roman" w:cs="Times New Roman"/>
          <w:sz w:val="24"/>
          <w:szCs w:val="24"/>
        </w:rPr>
        <w:t xml:space="preserve"> </w:t>
      </w:r>
      <w:r w:rsidR="005C0304">
        <w:rPr>
          <w:rFonts w:ascii="Times New Roman" w:hAnsi="Times New Roman" w:cs="Times New Roman"/>
          <w:sz w:val="24"/>
          <w:szCs w:val="24"/>
        </w:rPr>
        <w:t>была принята равной единице, энергия латеральных взаимодействий</w:t>
      </w:r>
      <w:r w:rsidR="005C0304" w:rsidRPr="005C0304">
        <w:rPr>
          <w:rFonts w:ascii="Times New Roman" w:hAnsi="Times New Roman" w:cs="Times New Roman"/>
          <w:i/>
          <w:iCs/>
          <w:sz w:val="24"/>
          <w:szCs w:val="24"/>
        </w:rPr>
        <w:t xml:space="preserve"> ε</w:t>
      </w:r>
      <w:r w:rsidR="005C0304">
        <w:rPr>
          <w:rFonts w:ascii="Times New Roman" w:hAnsi="Times New Roman" w:cs="Times New Roman"/>
          <w:sz w:val="24"/>
          <w:szCs w:val="24"/>
        </w:rPr>
        <w:t xml:space="preserve"> равна 5.</w:t>
      </w:r>
    </w:p>
    <w:p w14:paraId="68C7934F" w14:textId="77777777" w:rsidR="005C0304" w:rsidRDefault="005C0304" w:rsidP="0017513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A3DC9FC" w14:textId="35675826" w:rsidR="005C0304" w:rsidRDefault="005C0304" w:rsidP="005C03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C03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327548" wp14:editId="112DB4AF">
            <wp:extent cx="5021112" cy="2772466"/>
            <wp:effectExtent l="0" t="0" r="825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861"/>
                    <a:stretch/>
                  </pic:blipFill>
                  <pic:spPr bwMode="auto">
                    <a:xfrm>
                      <a:off x="0" y="0"/>
                      <a:ext cx="5078419" cy="280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D76E8" w14:textId="78BB31D0" w:rsidR="005C0304" w:rsidRDefault="005C0304" w:rsidP="005C03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Изменение величины большого термодинамического потенциала.</w:t>
      </w:r>
    </w:p>
    <w:p w14:paraId="4072EA74" w14:textId="13994194" w:rsidR="005C0304" w:rsidRDefault="005C0304" w:rsidP="005C03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7591A5" w14:textId="51C01EE4" w:rsidR="005C0304" w:rsidRDefault="005C0304" w:rsidP="005C03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была вычислена разница между величиной БТП, полученной методом ТМ и свёрткой тензоров. Можно видеть, что с увеличением размера СКИР разница между данными уменьшается.</w:t>
      </w:r>
    </w:p>
    <w:p w14:paraId="526E0292" w14:textId="61656A89" w:rsidR="005C0304" w:rsidRDefault="005C0304" w:rsidP="005C03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AB4FF43" w14:textId="67D0B042" w:rsidR="005C0304" w:rsidRDefault="00232BC1" w:rsidP="00232BC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32BC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225EDD9" wp14:editId="1B722B70">
            <wp:extent cx="5807798" cy="3223312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3638" cy="323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BDA0" w14:textId="13B0D471" w:rsidR="00232BC1" w:rsidRPr="00232BC1" w:rsidRDefault="00232BC1" w:rsidP="00232BC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– Разность в величинах БТП, полученных методом ТМ для квадратной решётки (при </w:t>
      </w:r>
      <w:r w:rsidRPr="00232BC1">
        <w:rPr>
          <w:rFonts w:ascii="Times New Roman" w:hAnsi="Times New Roman" w:cs="Times New Roman"/>
          <w:i/>
          <w:iCs/>
          <w:sz w:val="24"/>
          <w:szCs w:val="24"/>
          <w:lang w:val="en-US"/>
        </w:rPr>
        <w:t>W</w:t>
      </w:r>
      <w:r w:rsidRPr="00232BC1">
        <w:rPr>
          <w:rFonts w:ascii="Times New Roman" w:hAnsi="Times New Roman" w:cs="Times New Roman"/>
          <w:i/>
          <w:iCs/>
          <w:sz w:val="24"/>
          <w:szCs w:val="24"/>
        </w:rPr>
        <w:t>=14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232B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свёрткой тензоров для СКИР различного размера.</w:t>
      </w:r>
    </w:p>
    <w:p w14:paraId="1D5E99E7" w14:textId="01D2BDE9" w:rsidR="00232BC1" w:rsidRDefault="00232BC1" w:rsidP="005C03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CCC325E" w14:textId="666DFC84" w:rsidR="00232BC1" w:rsidRDefault="00232BC1" w:rsidP="005C03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Кроме того, методами численного дифференцирования была построена изотерма адсорбции и график изменения энтропии.</w:t>
      </w:r>
    </w:p>
    <w:p w14:paraId="247D52A9" w14:textId="76D8D6C9" w:rsidR="00232BC1" w:rsidRDefault="00232BC1" w:rsidP="005C030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7B4E277" w14:textId="377ECFA5" w:rsidR="00232BC1" w:rsidRDefault="00232BC1" w:rsidP="00232BC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2BC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F0C596" wp14:editId="4DD39A13">
            <wp:extent cx="5940425" cy="32804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27EC" w14:textId="2E8BF07E" w:rsidR="00232BC1" w:rsidRDefault="00232BC1" w:rsidP="00232BC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Изотерма адсорбции</w:t>
      </w:r>
      <w:r w:rsidRPr="00D52F8E">
        <w:rPr>
          <w:rFonts w:ascii="Times New Roman" w:hAnsi="Times New Roman" w:cs="Times New Roman"/>
          <w:sz w:val="24"/>
          <w:szCs w:val="24"/>
        </w:rPr>
        <w:t xml:space="preserve"> </w:t>
      </w:r>
      <w:r w:rsidRPr="00D52F8E">
        <w:rPr>
          <w:rFonts w:ascii="Times New Roman" w:hAnsi="Times New Roman" w:cs="Times New Roman"/>
          <w:i/>
          <w:iCs/>
          <w:sz w:val="24"/>
          <w:szCs w:val="24"/>
          <w:lang w:val="en-US"/>
        </w:rPr>
        <w:t>θ</w:t>
      </w:r>
      <w:r w:rsidR="00D52F8E" w:rsidRPr="00D52F8E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D52F8E" w:rsidRPr="00D52F8E">
        <w:rPr>
          <w:rFonts w:ascii="Times New Roman" w:hAnsi="Times New Roman" w:cs="Times New Roman"/>
          <w:i/>
          <w:iCs/>
          <w:sz w:val="24"/>
          <w:szCs w:val="24"/>
          <w:lang w:val="en-US"/>
        </w:rPr>
        <w:t>μ</w:t>
      </w:r>
      <w:r w:rsidR="00D52F8E" w:rsidRPr="00D52F8E">
        <w:rPr>
          <w:rFonts w:ascii="Times New Roman" w:hAnsi="Times New Roman" w:cs="Times New Roman"/>
          <w:i/>
          <w:i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F7BC72" w14:textId="11053CC1" w:rsidR="00232BC1" w:rsidRDefault="00232BC1" w:rsidP="00232BC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F87BB4" w14:textId="73FB523F" w:rsidR="00232BC1" w:rsidRDefault="00232BC1" w:rsidP="00232BC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32BC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F7540D5" wp14:editId="7295B2DA">
            <wp:extent cx="5940425" cy="32994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413D" w14:textId="46ADA736" w:rsidR="00232BC1" w:rsidRPr="00232BC1" w:rsidRDefault="00232BC1" w:rsidP="00232BC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 – График изменения энтропии </w:t>
      </w:r>
      <w:r w:rsidRPr="00232BC1">
        <w:rPr>
          <w:rFonts w:ascii="Times New Roman" w:hAnsi="Times New Roman" w:cs="Times New Roman"/>
          <w:i/>
          <w:iCs/>
          <w:sz w:val="24"/>
          <w:szCs w:val="24"/>
          <w:lang w:val="en-US"/>
        </w:rPr>
        <w:t>S</w:t>
      </w:r>
      <w:r w:rsidRPr="00232BC1">
        <w:rPr>
          <w:rFonts w:ascii="Times New Roman" w:hAnsi="Times New Roman" w:cs="Times New Roman"/>
          <w:i/>
          <w:iCs/>
          <w:sz w:val="24"/>
          <w:szCs w:val="24"/>
        </w:rPr>
        <w:t>(μ)</w:t>
      </w:r>
      <w:r w:rsidRPr="00232BC1">
        <w:rPr>
          <w:rFonts w:ascii="Times New Roman" w:hAnsi="Times New Roman" w:cs="Times New Roman"/>
          <w:sz w:val="24"/>
          <w:szCs w:val="24"/>
        </w:rPr>
        <w:t>.</w:t>
      </w:r>
    </w:p>
    <w:sectPr w:rsidR="00232BC1" w:rsidRPr="00232B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3C6"/>
    <w:rsid w:val="00175135"/>
    <w:rsid w:val="00191B9A"/>
    <w:rsid w:val="00232BC1"/>
    <w:rsid w:val="005C0304"/>
    <w:rsid w:val="00C953C6"/>
    <w:rsid w:val="00D52F8E"/>
    <w:rsid w:val="00F0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661632"/>
  <w15:chartTrackingRefBased/>
  <w15:docId w15:val="{02A1C973-D1E4-400C-BF39-068D23DAF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Akimenko</dc:creator>
  <cp:keywords/>
  <dc:description/>
  <cp:lastModifiedBy>Sergey Akimenko</cp:lastModifiedBy>
  <cp:revision>2</cp:revision>
  <dcterms:created xsi:type="dcterms:W3CDTF">2020-06-22T04:36:00Z</dcterms:created>
  <dcterms:modified xsi:type="dcterms:W3CDTF">2020-06-22T05:08:00Z</dcterms:modified>
</cp:coreProperties>
</file>