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B0D1" w14:textId="10F24F9A" w:rsidR="00276C47" w:rsidRPr="00A438A3" w:rsidRDefault="00A438A3" w:rsidP="00A438A3">
      <w:r w:rsidRPr="00A438A3">
        <w:t>This document contains test docx data.</w:t>
      </w:r>
    </w:p>
    <w:sectPr w:rsidR="00276C47" w:rsidRPr="00A438A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B6"/>
    <w:rsid w:val="00276C47"/>
    <w:rsid w:val="003F6485"/>
    <w:rsid w:val="005737D8"/>
    <w:rsid w:val="00974E27"/>
    <w:rsid w:val="00991571"/>
    <w:rsid w:val="00A438A3"/>
    <w:rsid w:val="00E7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51B6785-30DB-4D6C-9FF3-A25F7466E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Iakov Yakovlev Cargo Concept SIA</dc:creator>
  <cp:keywords/>
  <dc:description/>
  <cp:lastModifiedBy>Iakov Yakovlev Cargo Concept SIA</cp:lastModifiedBy>
  <cp:revision>3</cp:revision>
  <dcterms:created xsi:type="dcterms:W3CDTF">2025-11-25T19:47:00Z</dcterms:created>
  <dcterms:modified xsi:type="dcterms:W3CDTF">2025-11-25T19:58:00Z</dcterms:modified>
</cp:coreProperties>
</file>