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CE" w:rsidRPr="00E44DCE" w:rsidRDefault="00E44DCE" w:rsidP="00E44DCE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CS – 344 Guide 9</w:t>
      </w:r>
      <w:r w:rsidRPr="00A92A53">
        <w:rPr>
          <w:rFonts w:ascii="Calibri" w:eastAsia="Times New Roman" w:hAnsi="Calibri" w:cs="Calibri"/>
          <w:color w:val="000000"/>
        </w:rPr>
        <w:t xml:space="preserve"> – </w:t>
      </w:r>
      <w:r>
        <w:rPr>
          <w:rFonts w:ascii="Calibri" w:eastAsia="Times New Roman" w:hAnsi="Calibri" w:cs="Calibri"/>
          <w:color w:val="000000"/>
        </w:rPr>
        <w:t>Classification</w:t>
      </w:r>
      <w:bookmarkStart w:id="0" w:name="_GoBack"/>
      <w:bookmarkEnd w:id="0"/>
    </w:p>
    <w:p w:rsidR="00E44DCE" w:rsidRPr="00E44DCE" w:rsidRDefault="00E44DCE" w:rsidP="00E44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Google’s </w:t>
      </w:r>
      <w:hyperlink r:id="rId5" w:tgtFrame="_blank" w:history="1">
        <w:r w:rsidRPr="00E44DCE">
          <w:rPr>
            <w:rFonts w:ascii="Calibri" w:eastAsia="Times New Roman" w:hAnsi="Calibri" w:cs="Calibri"/>
            <w:color w:val="550000"/>
            <w:sz w:val="27"/>
            <w:szCs w:val="27"/>
            <w:u w:val="single"/>
          </w:rPr>
          <w:t>Machine Learning Crash Course</w:t>
        </w:r>
      </w:hyperlink>
    </w:p>
    <w:p w:rsidR="00E44DCE" w:rsidRPr="00E44DCE" w:rsidRDefault="00E44DCE" w:rsidP="00E44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hyperlink r:id="rId6" w:tgtFrame="_blank" w:history="1">
        <w:r w:rsidRPr="00E44DCE">
          <w:rPr>
            <w:rFonts w:ascii="Calibri" w:eastAsia="Times New Roman" w:hAnsi="Calibri" w:cs="Calibri"/>
            <w:color w:val="550000"/>
            <w:sz w:val="27"/>
            <w:szCs w:val="27"/>
            <w:u w:val="single"/>
          </w:rPr>
          <w:t>Logistic Regression</w:t>
        </w:r>
      </w:hyperlink>
    </w:p>
    <w:p w:rsidR="00E44DCE" w:rsidRPr="00E44DCE" w:rsidRDefault="00E44DCE" w:rsidP="00E44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Terms: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Sigmoid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Log loss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Entropy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Likelihood function</w:t>
      </w:r>
    </w:p>
    <w:p w:rsidR="00E44DCE" w:rsidRPr="00E44DCE" w:rsidRDefault="00E44DCE" w:rsidP="00E44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Compare and contrast </w:t>
      </w: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logistic</w:t>
      </w: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 vs. </w:t>
      </w: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linear</w:t>
      </w: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 regression.</w:t>
      </w:r>
    </w:p>
    <w:p w:rsidR="00E44DCE" w:rsidRPr="00E44DCE" w:rsidRDefault="00E44DCE" w:rsidP="00E44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hyperlink r:id="rId7" w:tgtFrame="_blank" w:history="1">
        <w:r w:rsidRPr="00E44DCE">
          <w:rPr>
            <w:rFonts w:ascii="Calibri" w:eastAsia="Times New Roman" w:hAnsi="Calibri" w:cs="Calibri"/>
            <w:color w:val="550000"/>
            <w:sz w:val="27"/>
            <w:szCs w:val="27"/>
            <w:u w:val="single"/>
          </w:rPr>
          <w:t>Classification</w:t>
        </w:r>
      </w:hyperlink>
    </w:p>
    <w:p w:rsidR="00E44DCE" w:rsidRPr="00E44DCE" w:rsidRDefault="00E44DCE" w:rsidP="00E44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Terms: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ROC curve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Prediction bias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Calibration plot</w:t>
      </w:r>
    </w:p>
    <w:p w:rsidR="00E44DCE" w:rsidRPr="00E44DCE" w:rsidRDefault="00E44DCE" w:rsidP="00E44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Compare and contrast: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regression</w:t>
      </w: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 vs. </w:t>
      </w: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classification</w:t>
      </w: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accuracy</w:t>
      </w: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 vs. </w:t>
      </w: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precision</w:t>
      </w: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 vs. </w:t>
      </w: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recall</w:t>
      </w: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:rsidR="00E44DCE" w:rsidRPr="00E44DCE" w:rsidRDefault="00E44DCE" w:rsidP="00E44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hyperlink r:id="rId8" w:tgtFrame="_blank" w:history="1">
        <w:r w:rsidRPr="00E44DCE">
          <w:rPr>
            <w:rFonts w:ascii="Calibri" w:eastAsia="Times New Roman" w:hAnsi="Calibri" w:cs="Calibri"/>
            <w:color w:val="550000"/>
            <w:sz w:val="27"/>
            <w:szCs w:val="27"/>
            <w:u w:val="single"/>
          </w:rPr>
          <w:t>Regularization for Sparsity</w:t>
        </w:r>
      </w:hyperlink>
    </w:p>
    <w:p w:rsidR="00E44DCE" w:rsidRPr="00E44DCE" w:rsidRDefault="00E44DCE" w:rsidP="00E44D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Terms:</w:t>
      </w:r>
    </w:p>
    <w:p w:rsidR="00E44DCE" w:rsidRPr="00E44DCE" w:rsidRDefault="00E44DCE" w:rsidP="00E44DC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Convex optimization</w:t>
      </w:r>
    </w:p>
    <w:p w:rsidR="00E44DCE" w:rsidRPr="00E44DCE" w:rsidRDefault="00E44DCE" w:rsidP="00E44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Google’s </w:t>
      </w:r>
      <w:hyperlink r:id="rId9" w:tgtFrame="_blank" w:history="1">
        <w:r w:rsidRPr="00E44DCE">
          <w:rPr>
            <w:rFonts w:ascii="Calibri" w:eastAsia="Times New Roman" w:hAnsi="Calibri" w:cs="Calibri"/>
            <w:color w:val="550000"/>
            <w:sz w:val="27"/>
            <w:szCs w:val="27"/>
            <w:u w:val="single"/>
          </w:rPr>
          <w:t>ML Practicum: Image Classification</w:t>
        </w:r>
      </w:hyperlink>
      <w:r w:rsidRPr="00E44DCE">
        <w:rPr>
          <w:rFonts w:ascii="Calibri" w:eastAsia="Times New Roman" w:hAnsi="Calibri" w:cs="Calibri"/>
          <w:color w:val="000000"/>
          <w:sz w:val="27"/>
          <w:szCs w:val="27"/>
        </w:rPr>
        <w:t> — Study the first two sections: “Introduction” – “Check Your Understanding”.</w:t>
      </w:r>
    </w:p>
    <w:p w:rsidR="00E44DCE" w:rsidRPr="00E44DCE" w:rsidRDefault="00E44DCE" w:rsidP="00E44DC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Why doesn’t simple network like the one we used for the MNIST dataset work in general?</w:t>
      </w:r>
    </w:p>
    <w:p w:rsidR="00E44DCE" w:rsidRPr="00E44DCE" w:rsidRDefault="00E44DCE" w:rsidP="00E44DC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color w:val="000000"/>
          <w:sz w:val="27"/>
          <w:szCs w:val="27"/>
        </w:rPr>
        <w:t>Terms</w:t>
      </w:r>
    </w:p>
    <w:p w:rsidR="00E44DCE" w:rsidRPr="00E44DCE" w:rsidRDefault="00E44DCE" w:rsidP="00E44D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Convolution</w:t>
      </w:r>
    </w:p>
    <w:p w:rsidR="00E44DCE" w:rsidRPr="00E44DCE" w:rsidRDefault="00E44DCE" w:rsidP="00E44D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Convolved Feature</w:t>
      </w:r>
    </w:p>
    <w:p w:rsidR="00E44DCE" w:rsidRPr="00E44DCE" w:rsidRDefault="00E44DCE" w:rsidP="00E44D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E44DC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Pooling</w:t>
      </w:r>
    </w:p>
    <w:p w:rsidR="00B902AC" w:rsidRDefault="00B902AC"/>
    <w:sectPr w:rsidR="00B9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C105A"/>
    <w:multiLevelType w:val="multilevel"/>
    <w:tmpl w:val="08EE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sDAwNDc2MjIwMTJS0lEKTi0uzszPAykwrAUAREUdVywAAAA="/>
  </w:docVars>
  <w:rsids>
    <w:rsidRoot w:val="008D14D9"/>
    <w:rsid w:val="008D14D9"/>
    <w:rsid w:val="00B902AC"/>
    <w:rsid w:val="00E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9B43"/>
  <w15:chartTrackingRefBased/>
  <w15:docId w15:val="{E2A37EC6-C6B9-4F57-8F88-6F8512E7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4D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4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regularization-for-sparsity/video-l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crash-course/classification/video-l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logistic-regression/video-le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chine-learning/crash-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chine-learning/practica/imag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</cp:revision>
  <dcterms:created xsi:type="dcterms:W3CDTF">2019-03-28T00:53:00Z</dcterms:created>
  <dcterms:modified xsi:type="dcterms:W3CDTF">2019-03-28T00:54:00Z</dcterms:modified>
</cp:coreProperties>
</file>