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Backend API Documentation</w:t>
      </w:r>
    </w:p>
    <w:p/>
    <w:p>
      <w:pPr>
        <w:jc w:val="center"/>
      </w:pPr>
      <w:r>
        <w:rPr>
          <w:i/>
          <w:color w:val="64748B"/>
          <w:sz w:val="28"/>
        </w:rPr>
        <w:t>FastAPI endpoints, authentication, request/response schemas, and error codes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API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8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6_api_rou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API router map: 36 endpoints across 6 routers</w:t>
      </w:r>
    </w:p>
    <w:p>
      <w:pPr>
        <w:jc w:val="both"/>
      </w:pPr>
      <w:r>
        <w:rPr>
          <w:color w:val="1A202C"/>
          <w:sz w:val="21"/>
        </w:rPr>
        <w:t>The AutoPredict backend is a FastAPI application exposing 36 REST endpoints across 6 routers. All non-public endpoints require JWT Bearer authentication. The base URL is http://localhost:8001 in development.</w:t>
      </w:r>
    </w:p>
    <w:p>
      <w:pPr>
        <w:pStyle w:val="Heading1"/>
        <w:jc w:val="left"/>
      </w:pPr>
      <w:r>
        <w:rPr>
          <w:color w:val="0F2044"/>
        </w:rPr>
        <w:t>2. Authentication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4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3_auth_rb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 — Authentication and RBAC flow</w:t>
      </w:r>
    </w:p>
    <w:p>
      <w:pPr>
        <w:pStyle w:val="Heading2"/>
        <w:jc w:val="left"/>
      </w:pPr>
      <w:r>
        <w:rPr>
          <w:color w:val="0F2044"/>
        </w:rPr>
        <w:t>2.1 Obtain Token</w:t>
      </w:r>
    </w:p>
    <w:p>
      <w:pPr>
        <w:jc w:val="both"/>
      </w:pPr>
      <w:r>
        <w:rPr>
          <w:color w:val="1A202C"/>
          <w:sz w:val="21"/>
        </w:rPr>
        <w:t>POST /api/auth/token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Body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 (required)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 (required)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access_token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string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dealer / oem / admin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dealer_code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DL001 / null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token_type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"bearer"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3. Routers &amp; Endpoints</w:t>
      </w:r>
    </w:p>
    <w:p>
      <w:pPr>
        <w:pStyle w:val="Heading2"/>
        <w:jc w:val="left"/>
      </w:pPr>
      <w:r>
        <w:rPr>
          <w:color w:val="0F2044"/>
        </w:rPr>
        <w:t>/api/auth  (Role: Public)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/token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Authenticate user; returns JWT token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Returns current user info from JWT claims</w:t>
            </w:r>
          </w:p>
        </w:tc>
      </w:tr>
    </w:tbl>
    <w:p/>
    <w:p>
      <w:pPr>
        <w:pStyle w:val="Heading2"/>
        <w:jc w:val="left"/>
      </w:pPr>
      <w:r>
        <w:rPr>
          <w:color w:val="0F2044"/>
        </w:rPr>
        <w:t>/api/fleet  (Role: DEALER)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Fleet KPI summary (total vehicles, alerts, health score)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/vehicles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Paginated vehicle list with risk scores (scoped to dealer_code)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/vehicles/{vin}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Single vehicle detail with all ML predictions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/alerts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Alert records with severity filter and time window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/upcoming-service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Vehicles due for service in next N days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/health-trend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Fleet health score time series</w:t>
            </w:r>
          </w:p>
        </w:tc>
      </w:tr>
    </w:tbl>
    <w:p/>
    <w:p>
      <w:pPr>
        <w:pStyle w:val="Heading2"/>
        <w:jc w:val="left"/>
      </w:pPr>
      <w:r>
        <w:rPr>
          <w:color w:val="0F2044"/>
        </w:rPr>
        <w:t>/api/dealer  (Role: DEALER)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/service-bay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Bay grid status and appointment list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/service-bay/book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Create bay appointment (VIN, bay, date, type)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/demand-forecast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ML-driven parts demand forecast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/inventory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Stock levels with reorder flags</w:t>
            </w:r>
          </w:p>
        </w:tc>
      </w:tr>
    </w:tbl>
    <w:p/>
    <w:p>
      <w:pPr>
        <w:pStyle w:val="Heading2"/>
        <w:jc w:val="left"/>
      </w:pPr>
      <w:r>
        <w:rPr>
          <w:color w:val="0F2044"/>
        </w:rPr>
        <w:t>/api/oem  (Role: OEM)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/fleet-overview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Fleet-wide stats grouped by model/region/year/fuel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/model-health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AUROC, PSI, precision, recall per model per region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/eda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Feature distributions and correlation for EDA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/whatif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What-if prediction: POST feature values, GET prediction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/retrain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Trigger model retraining for selected models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/retrain/history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Retrain log with AUROC before/after</w:t>
            </w:r>
          </w:p>
        </w:tc>
      </w:tr>
    </w:tbl>
    <w:p/>
    <w:p>
      <w:pPr>
        <w:pStyle w:val="Heading2"/>
        <w:jc w:val="left"/>
      </w:pPr>
      <w:r>
        <w:rPr>
          <w:color w:val="0F2044"/>
        </w:rPr>
        <w:t>/api/admin  (Role: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47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List all registered users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Create new user (username, password, role, dealer_code)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/users/{username}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Deactivate user account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/users/{username}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Update user role or dealer_code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/audit-log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Admin action audit trail</w:t>
            </w:r>
          </w:p>
        </w:tc>
      </w:tr>
    </w:tbl>
    <w:p/>
    <w:p>
      <w:pPr>
        <w:pStyle w:val="Heading1"/>
        <w:jc w:val="left"/>
      </w:pPr>
      <w:r>
        <w:rPr>
          <w:color w:val="0F2044"/>
        </w:rPr>
        <w:t>4.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Body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{"data": ...}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Invalid request body (Pydantic validation)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{"detail": "field required"}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Missing or malformed Authorization header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{"detail": "Not authenticated"}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 token; insufficient 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{"detail": "Forbidden"}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Resource not found (VIN, user, etc.)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{"detail": "Not found"}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Unprocessable entity (FastAPI Pydantic error)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{"detail": [{...}]}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Rate limit exceeded (auth endpoints)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{"detail": "Rate limit exceeded"}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Internal server error (CSV parse failure, model error)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{"detail": "Internal error"}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5. Data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24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2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3 — Data flow from TBox signal to API response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