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026" w:type="dxa"/>
        <w:tblInd w:w="-108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10026"/>
      </w:tblGrid>
      <w:tr w:rsidR="00C67006" w:rsidTr="005F01EC">
        <w:trPr>
          <w:trHeight w:val="701"/>
        </w:trPr>
        <w:tc>
          <w:tcPr>
            <w:tcW w:w="10026" w:type="dxa"/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850F0A" w:rsidRDefault="00850F0A" w:rsidP="005F01EC">
            <w:pPr>
              <w:pStyle w:val="Standard"/>
              <w:jc w:val="right"/>
              <w:rPr>
                <w:rFonts w:ascii="Times New Roman" w:hAnsi="Times New Roman" w:cs="Times New Roman"/>
                <w:b/>
              </w:rPr>
            </w:pPr>
            <w:bookmarkStart w:id="0" w:name="Header"/>
            <w:bookmarkStart w:id="1" w:name="_GoBack"/>
            <w:bookmarkEnd w:id="0"/>
            <w:bookmarkEnd w:id="1"/>
          </w:p>
        </w:tc>
      </w:tr>
    </w:tbl>
    <w:p w:rsidR="00C67006" w:rsidRDefault="00F6744C">
      <w:pPr>
        <w:pStyle w:val="Standard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</w:p>
    <w:p w:rsidR="00C67006" w:rsidRDefault="006D175C">
      <w:pPr>
        <w:pStyle w:val="Standard"/>
        <w:jc w:val="center"/>
        <w:rPr>
          <w:rFonts w:ascii="Times New Roman" w:hAnsi="Times New Roman" w:cs="Times New Roman"/>
        </w:rPr>
      </w:pPr>
      <w:bookmarkStart w:id="2" w:name="Начало_паспорт"/>
      <w:bookmarkEnd w:id="2"/>
      <w:r>
        <w:rPr>
          <w:rFonts w:ascii="Times New Roman" w:hAnsi="Times New Roman" w:cs="Times New Roman"/>
          <w:b/>
        </w:rPr>
        <w:t>Состав и х</w:t>
      </w:r>
      <w:r w:rsidR="00F6744C">
        <w:rPr>
          <w:rFonts w:ascii="Times New Roman" w:hAnsi="Times New Roman" w:cs="Times New Roman"/>
          <w:b/>
        </w:rPr>
        <w:t xml:space="preserve">арактеристика </w:t>
      </w:r>
      <w:r>
        <w:rPr>
          <w:rFonts w:ascii="Times New Roman" w:hAnsi="Times New Roman" w:cs="Times New Roman"/>
          <w:b/>
        </w:rPr>
        <w:t>общего имущества МКД</w:t>
      </w:r>
    </w:p>
    <w:p w:rsidR="00C67006" w:rsidRDefault="00F6744C">
      <w:pPr>
        <w:pStyle w:val="Standard"/>
      </w:pPr>
      <w:r>
        <w:rPr>
          <w:rFonts w:ascii="Times New Roman" w:hAnsi="Times New Roman" w:cs="Times New Roman"/>
          <w:b/>
          <w:lang w:val="en-US"/>
        </w:rPr>
        <w:t>I</w:t>
      </w:r>
      <w:r>
        <w:rPr>
          <w:rFonts w:ascii="Times New Roman" w:hAnsi="Times New Roman" w:cs="Times New Roman"/>
          <w:b/>
        </w:rPr>
        <w:t>. Характеристика многоквартирного дома</w:t>
      </w:r>
    </w:p>
    <w:p w:rsidR="00C67006" w:rsidRPr="00F55302" w:rsidRDefault="00F55302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Адрес многоквартирного дома: %%Адрес%%.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Кадастровый номер многоква</w:t>
      </w:r>
      <w:r w:rsidR="00F55302">
        <w:rPr>
          <w:rFonts w:ascii="Times New Roman" w:hAnsi="Times New Roman" w:cs="Times New Roman"/>
        </w:rPr>
        <w:t>ртирного дома (при его наличии): %%Кадастровый%%.</w:t>
      </w:r>
    </w:p>
    <w:p w:rsidR="00D8403B" w:rsidRDefault="00D8403B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Кадастровый номер земельного участка (при его наличии): %%КадастровыйЗемля%%.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Серия, тип постройки</w:t>
      </w:r>
      <w:r w:rsidR="00657B0D">
        <w:rPr>
          <w:rFonts w:ascii="Times New Roman" w:hAnsi="Times New Roman" w:cs="Times New Roman"/>
        </w:rPr>
        <w:t>: нет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Год постройки</w:t>
      </w:r>
      <w:r w:rsidR="00F55302">
        <w:rPr>
          <w:rFonts w:ascii="Times New Roman" w:hAnsi="Times New Roman" w:cs="Times New Roman"/>
        </w:rPr>
        <w:t>: %%ГодПостройки%%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Год последнего капитального ремонта</w:t>
      </w:r>
      <w:r w:rsidR="00B258A5">
        <w:rPr>
          <w:rFonts w:ascii="Times New Roman" w:hAnsi="Times New Roman" w:cs="Times New Roman"/>
        </w:rPr>
        <w:t>: нет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Реквизиты правового акта о признании многоквартирного дома аварийным и подлежащим сносу</w:t>
      </w:r>
      <w:r w:rsidR="00F55302">
        <w:rPr>
          <w:rFonts w:ascii="Times New Roman" w:hAnsi="Times New Roman" w:cs="Times New Roman"/>
        </w:rPr>
        <w:t xml:space="preserve">: </w:t>
      </w:r>
      <w:r w:rsidR="00B258A5">
        <w:rPr>
          <w:rFonts w:ascii="Times New Roman" w:hAnsi="Times New Roman" w:cs="Times New Roman"/>
        </w:rPr>
        <w:t>нет</w:t>
      </w:r>
      <w:r>
        <w:rPr>
          <w:rFonts w:ascii="Times New Roman" w:hAnsi="Times New Roman" w:cs="Times New Roman"/>
        </w:rPr>
        <w:t>.</w:t>
      </w:r>
    </w:p>
    <w:p w:rsidR="00C67006" w:rsidRDefault="00F55302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Количество этажей: %%Этажей%%</w:t>
      </w:r>
      <w:r w:rsidR="00F6744C">
        <w:rPr>
          <w:rFonts w:ascii="Times New Roman" w:hAnsi="Times New Roman" w:cs="Times New Roman"/>
        </w:rPr>
        <w:t>.</w:t>
      </w:r>
    </w:p>
    <w:p w:rsidR="00C67006" w:rsidRDefault="00F55302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Количество подъездов: %%Подъездов%%.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Наличие подвала</w:t>
      </w:r>
      <w:r w:rsidR="00F55302">
        <w:rPr>
          <w:rFonts w:ascii="Times New Roman" w:hAnsi="Times New Roman" w:cs="Times New Roman"/>
        </w:rPr>
        <w:t>: %%ПодвалНаличие%%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Наличие цокольного этажа</w:t>
      </w:r>
      <w:r w:rsidR="00F55302">
        <w:rPr>
          <w:rFonts w:ascii="Times New Roman" w:hAnsi="Times New Roman" w:cs="Times New Roman"/>
        </w:rPr>
        <w:t xml:space="preserve">: </w:t>
      </w:r>
      <w:r w:rsidR="00657B0D">
        <w:rPr>
          <w:rFonts w:ascii="Times New Roman" w:hAnsi="Times New Roman" w:cs="Times New Roman"/>
        </w:rPr>
        <w:t>не имеется</w:t>
      </w:r>
      <w:r>
        <w:rPr>
          <w:rFonts w:ascii="Times New Roman" w:hAnsi="Times New Roman" w:cs="Times New Roman"/>
        </w:rPr>
        <w:t>.</w:t>
      </w:r>
    </w:p>
    <w:p w:rsidR="00185AAB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 w:rsidRPr="00185AAB">
        <w:rPr>
          <w:rFonts w:ascii="Times New Roman" w:hAnsi="Times New Roman" w:cs="Times New Roman"/>
        </w:rPr>
        <w:t>Количество квартир</w:t>
      </w:r>
      <w:r w:rsidR="00106F2F" w:rsidRPr="00185AAB">
        <w:rPr>
          <w:rFonts w:ascii="Times New Roman" w:hAnsi="Times New Roman" w:cs="Times New Roman"/>
        </w:rPr>
        <w:t>/помещений</w:t>
      </w:r>
      <w:r w:rsidR="00F55302" w:rsidRPr="00185AAB">
        <w:rPr>
          <w:rFonts w:ascii="Times New Roman" w:hAnsi="Times New Roman" w:cs="Times New Roman"/>
        </w:rPr>
        <w:t>: %%Квартир%%</w:t>
      </w:r>
      <w:r w:rsidR="00C13F84">
        <w:rPr>
          <w:rFonts w:ascii="Times New Roman" w:hAnsi="Times New Roman" w:cs="Times New Roman"/>
        </w:rPr>
        <w:t xml:space="preserve">, в </w:t>
      </w:r>
      <w:r w:rsidR="00DC7723" w:rsidRPr="00185AAB">
        <w:rPr>
          <w:rFonts w:ascii="Times New Roman" w:hAnsi="Times New Roman" w:cs="Times New Roman"/>
        </w:rPr>
        <w:t>том числе:</w:t>
      </w:r>
    </w:p>
    <w:p w:rsidR="00185AAB" w:rsidRDefault="00185AAB" w:rsidP="00185AAB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жилых помещений: %%Жилых%%;</w:t>
      </w:r>
    </w:p>
    <w:p w:rsidR="00185AAB" w:rsidRPr="00185AAB" w:rsidRDefault="00185AAB" w:rsidP="00185AAB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нежилых помещений, не входящих в состав общего имущества: %%Нежилых%%.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Реквизиты правового акта о признании всех жилых помещений в многоквартирном доме непригодными для проживания</w:t>
      </w:r>
      <w:r w:rsidR="00F55302">
        <w:rPr>
          <w:rFonts w:ascii="Times New Roman" w:hAnsi="Times New Roman" w:cs="Times New Roman"/>
        </w:rPr>
        <w:t xml:space="preserve">: </w:t>
      </w:r>
      <w:r w:rsidR="00B258A5">
        <w:rPr>
          <w:rFonts w:ascii="Times New Roman" w:hAnsi="Times New Roman" w:cs="Times New Roman"/>
        </w:rPr>
        <w:t>нет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Перечень жилых помещений, признанных непригодными для проживания (с указанием реквизитов правовых актов о признании жилых помещений непригодными для проживания)</w:t>
      </w:r>
      <w:r w:rsidR="00F55302">
        <w:rPr>
          <w:rFonts w:ascii="Times New Roman" w:hAnsi="Times New Roman" w:cs="Times New Roman"/>
        </w:rPr>
        <w:t xml:space="preserve">: </w:t>
      </w:r>
      <w:r w:rsidR="00B258A5">
        <w:rPr>
          <w:rFonts w:ascii="Times New Roman" w:hAnsi="Times New Roman" w:cs="Times New Roman"/>
        </w:rPr>
        <w:t>нет</w:t>
      </w:r>
      <w:r>
        <w:rPr>
          <w:rFonts w:ascii="Times New Roman" w:hAnsi="Times New Roman" w:cs="Times New Roman"/>
        </w:rPr>
        <w:t>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Строительный объем</w:t>
      </w:r>
      <w:r w:rsidR="00F55302">
        <w:rPr>
          <w:rFonts w:ascii="Times New Roman" w:hAnsi="Times New Roman" w:cs="Times New Roman"/>
        </w:rPr>
        <w:t>: %%СтроительныйОбъем%%</w:t>
      </w:r>
      <w:r>
        <w:rPr>
          <w:rFonts w:ascii="Times New Roman" w:hAnsi="Times New Roman" w:cs="Times New Roman"/>
        </w:rPr>
        <w:t xml:space="preserve"> куб. м.</w:t>
      </w:r>
    </w:p>
    <w:p w:rsidR="00C67006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Площадь МКД (кв. м):</w:t>
      </w:r>
      <w:r w:rsidR="00F55302">
        <w:rPr>
          <w:rFonts w:ascii="Times New Roman" w:hAnsi="Times New Roman" w:cs="Times New Roman"/>
        </w:rPr>
        <w:t xml:space="preserve"> %%ПлощадьМКД%%</w:t>
      </w:r>
      <w:r>
        <w:rPr>
          <w:rFonts w:ascii="Times New Roman" w:hAnsi="Times New Roman" w:cs="Times New Roman"/>
        </w:rPr>
        <w:t>;</w:t>
      </w:r>
    </w:p>
    <w:p w:rsidR="00C67006" w:rsidRDefault="00F6744C" w:rsidP="00185AAB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жилых помещений (общая площадь квартир)</w:t>
      </w:r>
      <w:r w:rsidR="00F55302">
        <w:rPr>
          <w:rFonts w:ascii="Times New Roman" w:hAnsi="Times New Roman" w:cs="Times New Roman"/>
        </w:rPr>
        <w:t>: %%ПлощадьЖилых%%</w:t>
      </w:r>
      <w:r>
        <w:rPr>
          <w:rFonts w:ascii="Times New Roman" w:hAnsi="Times New Roman" w:cs="Times New Roman"/>
        </w:rPr>
        <w:t>;</w:t>
      </w:r>
    </w:p>
    <w:p w:rsidR="00C67006" w:rsidRDefault="00F6744C" w:rsidP="00185AAB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нежилых помещений (общая площадь нежилых помещений, не входящих в состав общего имущества в многоквартирном доме)</w:t>
      </w:r>
      <w:r w:rsidR="00F55302">
        <w:rPr>
          <w:rFonts w:ascii="Times New Roman" w:hAnsi="Times New Roman" w:cs="Times New Roman"/>
        </w:rPr>
        <w:t>: %%ПлощадьНежилых%%</w:t>
      </w:r>
      <w:r>
        <w:rPr>
          <w:rFonts w:ascii="Times New Roman" w:hAnsi="Times New Roman" w:cs="Times New Roman"/>
        </w:rPr>
        <w:t>;</w:t>
      </w:r>
    </w:p>
    <w:p w:rsidR="00C67006" w:rsidRDefault="00F6744C" w:rsidP="00185AAB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 w:rsidRPr="00185AAB">
        <w:rPr>
          <w:rFonts w:ascii="Times New Roman" w:hAnsi="Times New Roman" w:cs="Times New Roman"/>
        </w:rPr>
        <w:t>помещений общего пользования (межквартирные лестничные площадки, лестницы, коридоры, подвалы, чердаки):</w:t>
      </w:r>
      <w:r w:rsidR="002F22C1" w:rsidRPr="00185AAB">
        <w:rPr>
          <w:rFonts w:ascii="Times New Roman" w:hAnsi="Times New Roman" w:cs="Times New Roman"/>
        </w:rPr>
        <w:t xml:space="preserve"> %%МОППлощадь%%</w:t>
      </w:r>
      <w:r w:rsidR="00185AAB">
        <w:rPr>
          <w:rFonts w:ascii="Times New Roman" w:hAnsi="Times New Roman" w:cs="Times New Roman"/>
        </w:rPr>
        <w:t>,</w:t>
      </w:r>
      <w:r w:rsidR="00C13F84">
        <w:rPr>
          <w:rFonts w:ascii="Times New Roman" w:hAnsi="Times New Roman" w:cs="Times New Roman"/>
        </w:rPr>
        <w:t xml:space="preserve"> </w:t>
      </w:r>
      <w:r w:rsidRPr="00185AAB">
        <w:rPr>
          <w:rFonts w:ascii="Times New Roman" w:hAnsi="Times New Roman" w:cs="Times New Roman"/>
        </w:rPr>
        <w:t>в том числе:</w:t>
      </w:r>
    </w:p>
    <w:p w:rsidR="00CC79F5" w:rsidRDefault="00CC79F5" w:rsidP="00CC79F5">
      <w:pPr>
        <w:pStyle w:val="Standard"/>
        <w:numPr>
          <w:ilvl w:val="2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лестничные площадки: %%ЛестницыПлощадь%%;</w:t>
      </w:r>
    </w:p>
    <w:p w:rsidR="00CC79F5" w:rsidRDefault="00CC79F5" w:rsidP="00CC79F5">
      <w:pPr>
        <w:pStyle w:val="Standard"/>
        <w:numPr>
          <w:ilvl w:val="2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коридоры: %%КоридорыПлощадь%%;</w:t>
      </w:r>
    </w:p>
    <w:p w:rsidR="00CC79F5" w:rsidRDefault="00CC79F5" w:rsidP="00CC79F5">
      <w:pPr>
        <w:pStyle w:val="Standard"/>
        <w:numPr>
          <w:ilvl w:val="2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подвал: %%ПодвалПлощадь%%;</w:t>
      </w:r>
    </w:p>
    <w:p w:rsidR="00CC79F5" w:rsidRDefault="00CC79F5" w:rsidP="00CC79F5">
      <w:pPr>
        <w:pStyle w:val="Standard"/>
        <w:numPr>
          <w:ilvl w:val="2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чердак: %%ЧердакПлощадь%%;</w:t>
      </w:r>
    </w:p>
    <w:p w:rsidR="00E45D3C" w:rsidRPr="00185AAB" w:rsidRDefault="00E45D3C" w:rsidP="00CC79F5">
      <w:pPr>
        <w:pStyle w:val="Standard"/>
        <w:numPr>
          <w:ilvl w:val="2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иные помещения МОП: %%ИныеМОППлощадь%%.</w:t>
      </w:r>
    </w:p>
    <w:p w:rsidR="002064C8" w:rsidRDefault="002064C8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Площадь земельного участка: %%ПлощадьЗемли%%,</w:t>
      </w:r>
      <w:r w:rsidR="00C13F8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в том числе:</w:t>
      </w:r>
    </w:p>
    <w:p w:rsidR="002064C8" w:rsidRDefault="002064C8" w:rsidP="002064C8">
      <w:pPr>
        <w:pStyle w:val="Standard"/>
        <w:numPr>
          <w:ilvl w:val="1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застроенная: %%ПлощадьЗастройки%%.</w:t>
      </w:r>
    </w:p>
    <w:p w:rsidR="00847488" w:rsidRDefault="00F6744C" w:rsidP="00185AAB">
      <w:pPr>
        <w:pStyle w:val="Standard"/>
        <w:numPr>
          <w:ilvl w:val="0"/>
          <w:numId w:val="7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Наличие общедомовых приборов учета:</w:t>
      </w:r>
      <w:r w:rsidR="005E304B">
        <w:rPr>
          <w:rFonts w:ascii="Times New Roman" w:hAnsi="Times New Roman" w:cs="Times New Roman"/>
        </w:rPr>
        <w:t xml:space="preserve"> </w:t>
      </w:r>
      <w:r w:rsidR="00AD101E">
        <w:rPr>
          <w:rFonts w:ascii="Times New Roman" w:hAnsi="Times New Roman" w:cs="Times New Roman"/>
        </w:rPr>
        <w:t>%</w:t>
      </w:r>
      <w:r w:rsidR="00E07B86">
        <w:rPr>
          <w:rFonts w:ascii="Times New Roman" w:hAnsi="Times New Roman" w:cs="Times New Roman"/>
        </w:rPr>
        <w:t>%</w:t>
      </w:r>
      <w:r w:rsidR="00AD101E">
        <w:rPr>
          <w:rFonts w:ascii="Times New Roman" w:hAnsi="Times New Roman" w:cs="Times New Roman"/>
        </w:rPr>
        <w:t>ОДПУ</w:t>
      </w:r>
      <w:r w:rsidR="00E07B86">
        <w:rPr>
          <w:rFonts w:ascii="Times New Roman" w:hAnsi="Times New Roman" w:cs="Times New Roman"/>
        </w:rPr>
        <w:t>%</w:t>
      </w:r>
      <w:r w:rsidR="00AD101E">
        <w:rPr>
          <w:rFonts w:ascii="Times New Roman" w:hAnsi="Times New Roman" w:cs="Times New Roman"/>
        </w:rPr>
        <w:t>%</w:t>
      </w:r>
    </w:p>
    <w:p w:rsidR="00847488" w:rsidRDefault="00847488">
      <w:pPr>
        <w:suppressAutoHyphens w:val="0"/>
        <w:rPr>
          <w:rFonts w:ascii="Times New Roman" w:hAnsi="Times New Roman" w:cs="Times New Roman"/>
        </w:rPr>
      </w:pPr>
      <w:bookmarkStart w:id="3" w:name="Конец_паспорт"/>
      <w:bookmarkEnd w:id="3"/>
      <w:r>
        <w:rPr>
          <w:rFonts w:ascii="Times New Roman" w:hAnsi="Times New Roman" w:cs="Times New Roman"/>
        </w:rPr>
        <w:br w:type="page"/>
      </w:r>
    </w:p>
    <w:p w:rsidR="00847488" w:rsidRDefault="00847488" w:rsidP="00847488">
      <w:pPr>
        <w:pStyle w:val="Style11"/>
        <w:spacing w:line="240" w:lineRule="auto"/>
      </w:pPr>
      <w:r>
        <w:rPr>
          <w:b/>
          <w:sz w:val="24"/>
          <w:szCs w:val="24"/>
          <w:lang w:val="en-US"/>
        </w:rPr>
        <w:lastRenderedPageBreak/>
        <w:t>II</w:t>
      </w:r>
      <w:r>
        <w:rPr>
          <w:b/>
          <w:sz w:val="24"/>
          <w:szCs w:val="24"/>
        </w:rPr>
        <w:t>.</w:t>
      </w:r>
      <w:r>
        <w:rPr>
          <w:sz w:val="24"/>
          <w:szCs w:val="24"/>
        </w:rPr>
        <w:t xml:space="preserve"> </w:t>
      </w:r>
      <w:r>
        <w:rPr>
          <w:rStyle w:val="FontStyle53"/>
          <w:sz w:val="24"/>
          <w:szCs w:val="24"/>
        </w:rPr>
        <w:t xml:space="preserve">Границы эксплуатационной ответственности Управляющей организации </w:t>
      </w:r>
    </w:p>
    <w:p w:rsidR="00847488" w:rsidRDefault="00847488" w:rsidP="00847488">
      <w:pPr>
        <w:pStyle w:val="Style11"/>
        <w:spacing w:line="240" w:lineRule="auto"/>
      </w:pPr>
      <w:r>
        <w:rPr>
          <w:rStyle w:val="FontStyle53"/>
          <w:sz w:val="24"/>
          <w:szCs w:val="24"/>
        </w:rPr>
        <w:t xml:space="preserve">и Собственников за техническое состояние инженерного оборудования, </w:t>
      </w:r>
    </w:p>
    <w:p w:rsidR="00847488" w:rsidRDefault="00847488" w:rsidP="00847488">
      <w:pPr>
        <w:pStyle w:val="Style11"/>
        <w:spacing w:line="240" w:lineRule="auto"/>
      </w:pPr>
      <w:r>
        <w:rPr>
          <w:rStyle w:val="FontStyle53"/>
          <w:sz w:val="24"/>
          <w:szCs w:val="24"/>
        </w:rPr>
        <w:t>коммуникаций и конструкций.</w:t>
      </w:r>
    </w:p>
    <w:p w:rsidR="00847488" w:rsidRDefault="00847488" w:rsidP="00847488">
      <w:pPr>
        <w:pStyle w:val="Style39"/>
        <w:spacing w:line="240" w:lineRule="auto"/>
        <w:ind w:firstLine="0"/>
      </w:pPr>
      <w:r>
        <w:rPr>
          <w:rStyle w:val="FontStyle60"/>
          <w:sz w:val="24"/>
          <w:szCs w:val="24"/>
        </w:rPr>
        <w:t xml:space="preserve">1 . </w:t>
      </w:r>
      <w:r>
        <w:rPr>
          <w:rStyle w:val="FontStyle60"/>
          <w:color w:val="000000"/>
          <w:sz w:val="24"/>
          <w:szCs w:val="24"/>
        </w:rPr>
        <w:t xml:space="preserve">Управляющая организация исполняет предусмотренные условиями Договора  обязательства по надлежащему содержанию общего имущества, границы которого определяются исходя из Правил содержания общего имущества, утвержденных </w:t>
      </w:r>
      <w:r>
        <w:rPr>
          <w:rStyle w:val="FontStyle60"/>
          <w:sz w:val="24"/>
          <w:szCs w:val="24"/>
        </w:rPr>
        <w:t>Постановлением  Правительства РФ от 13.08.2006 N 491 (ред. от 14.05.2013) "Об утверждении Правил содержания общего имущества в многоквартирном доме и правил изменения размера платы за содержание и ремонт жилого помещения в случае оказания услуг и выполнения работ по управлению, содержанию и ремонту общего имущества в многоквартирном доме ненадлежащего качества и (или) с перерывами, превышающими установленную продолжительность".</w:t>
      </w:r>
    </w:p>
    <w:p w:rsidR="00847488" w:rsidRDefault="00847488" w:rsidP="00847488">
      <w:pPr>
        <w:widowControl/>
        <w:spacing w:line="100" w:lineRule="atLeast"/>
        <w:jc w:val="both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2. Внешние границы эксплуатационной ответственности Управляющей организации по Договору: </w:t>
      </w:r>
    </w:p>
    <w:p w:rsidR="00847488" w:rsidRDefault="00847488" w:rsidP="00847488">
      <w:pPr>
        <w:widowControl/>
        <w:spacing w:line="100" w:lineRule="atLeast"/>
        <w:jc w:val="both"/>
      </w:pPr>
      <w:r>
        <w:rPr>
          <w:rFonts w:ascii="Times New Roman" w:eastAsia="Times New Roman" w:hAnsi="Times New Roman" w:cs="Times New Roman"/>
          <w:color w:val="000000"/>
        </w:rPr>
        <w:t xml:space="preserve">2.1. на </w:t>
      </w:r>
      <w:r>
        <w:rPr>
          <w:rFonts w:ascii="Times New Roman" w:hAnsi="Times New Roman" w:cs="Times New Roman"/>
        </w:rPr>
        <w:t>сетях электро-, тепло-, водоснабжения и водоотведения, информационно-телекоммуникационных сетей (в том числе сетей проводного радиовещания, кабельного телевидения, оптоволоконной сети, линий телефонной связи и других подобных сетей), входящих в состав общего имущества, является внешняя граница стены многоквартирного дома, а границей эксплуатационной ответственности при наличии коллективного (общедомового) прибора учета соответствующего коммунального ресурса является место соединения коллективного (общедомового) прибора учета с соответствующей инженерной сетью, входящей в многоквартирный дом.</w:t>
      </w:r>
    </w:p>
    <w:p w:rsidR="00847488" w:rsidRDefault="00847488" w:rsidP="00847488">
      <w:pPr>
        <w:widowControl/>
        <w:spacing w:line="100" w:lineRule="atLeast"/>
        <w:jc w:val="both"/>
      </w:pPr>
      <w:r>
        <w:rPr>
          <w:rFonts w:ascii="Times New Roman" w:eastAsia="Times New Roman" w:hAnsi="Times New Roman" w:cs="Times New Roman"/>
          <w:color w:val="000000"/>
        </w:rPr>
        <w:t xml:space="preserve">2.2.  по обслуживанию придомовой территории – </w:t>
      </w:r>
      <w:r>
        <w:rPr>
          <w:rFonts w:ascii="Times New Roman" w:eastAsia="Times New Roman" w:hAnsi="Times New Roman" w:cs="Times New Roman"/>
          <w:iCs/>
        </w:rPr>
        <w:t xml:space="preserve">в пределах границ земельного участка, входящего в состав общего имущества многоквартирного дома.  </w:t>
      </w:r>
    </w:p>
    <w:p w:rsidR="00847488" w:rsidRDefault="00847488" w:rsidP="00847488">
      <w:pPr>
        <w:widowControl/>
        <w:spacing w:line="100" w:lineRule="atLeast"/>
        <w:jc w:val="both"/>
      </w:pPr>
      <w:r>
        <w:rPr>
          <w:rFonts w:ascii="Times New Roman" w:eastAsia="Times New Roman" w:hAnsi="Times New Roman" w:cs="Times New Roman"/>
        </w:rPr>
        <w:t xml:space="preserve">2.3. Внутренние границы эксплуатационной ответственности Управляющей организации, </w:t>
      </w:r>
      <w:r>
        <w:rPr>
          <w:rFonts w:ascii="Times New Roman" w:eastAsia="Times New Roman" w:hAnsi="Times New Roman" w:cs="Times New Roman"/>
          <w:color w:val="000000"/>
        </w:rPr>
        <w:t>определяемые исходя из границ общего имущества и границ сетей инженерно-технического обеспечения и оборудования, находящихся внутри помещений, принадлежащих собственникам и не относящихся к общему имуществу собственников помещений многоквартирного дома, устанавливаются:</w:t>
      </w:r>
    </w:p>
    <w:p w:rsidR="00847488" w:rsidRDefault="00847488" w:rsidP="00847488">
      <w:pPr>
        <w:widowControl/>
        <w:spacing w:line="100" w:lineRule="atLeast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2.3.1. по внутридомовым инженерным системам холодного и горячего водоснабжения и газоснабжения – в месте нахождения первого отключающего устройства, расположенного на ответвлениях от стояков, первого запорно-регулировочного крана на отводах внутриквартирной разводки от стояков.</w:t>
      </w:r>
    </w:p>
    <w:p w:rsidR="00847488" w:rsidRDefault="00847488" w:rsidP="00847488">
      <w:pPr>
        <w:spacing w:line="100" w:lineRule="atLeast"/>
        <w:jc w:val="both"/>
      </w:pPr>
      <w:r>
        <w:rPr>
          <w:rFonts w:ascii="Times New Roman" w:eastAsia="Times New Roman" w:hAnsi="Times New Roman" w:cs="Times New Roman"/>
        </w:rPr>
        <w:t xml:space="preserve">2.3.2. по внутридомовой инженерной системе водоотведения -  ответвления от стояков </w:t>
      </w:r>
      <w:r>
        <w:rPr>
          <w:rFonts w:ascii="Times New Roman" w:hAnsi="Times New Roman" w:cs="Times New Roman"/>
        </w:rPr>
        <w:t>до первых стыковых соединений, а также другого оборудования, расположенного в этой системе.</w:t>
      </w:r>
    </w:p>
    <w:p w:rsidR="00847488" w:rsidRDefault="00847488" w:rsidP="00847488">
      <w:pPr>
        <w:widowControl/>
        <w:spacing w:line="100" w:lineRule="atLeast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2.3.3.по внутридомовой системе отопления – общее имущество состоит из стояков, нагревательных приборов, регулировочной и запорной арматуры, ОДПУ, а также другого оборудования, расположенного на этих сетях, за исключением оборудования и нагревательных приборов  самовольно установленных собственниками без согласования с УК и обслуживающей организацией.</w:t>
      </w:r>
    </w:p>
    <w:p w:rsidR="00847488" w:rsidRDefault="00847488" w:rsidP="00847488">
      <w:pPr>
        <w:spacing w:line="100" w:lineRule="atLeast"/>
        <w:jc w:val="both"/>
      </w:pPr>
      <w:r>
        <w:rPr>
          <w:rFonts w:ascii="Times New Roman" w:eastAsia="Times New Roman" w:hAnsi="Times New Roman" w:cs="Times New Roman"/>
        </w:rPr>
        <w:t xml:space="preserve">2.3.4.по внутридомовой системе электроснабжения - </w:t>
      </w:r>
      <w:r>
        <w:rPr>
          <w:rFonts w:ascii="Times New Roman" w:hAnsi="Times New Roman" w:cs="Times New Roman"/>
        </w:rPr>
        <w:t>до индивидуальных, общих (квартирных) приборов учета электрической энергии, а также другого электрического оборудования, расположенного на этих сетях.</w:t>
      </w:r>
    </w:p>
    <w:p w:rsidR="00847488" w:rsidRDefault="00847488" w:rsidP="00847488">
      <w:pPr>
        <w:pStyle w:val="Style39"/>
        <w:spacing w:line="240" w:lineRule="auto"/>
        <w:ind w:firstLine="0"/>
      </w:pPr>
      <w:r>
        <w:rPr>
          <w:rStyle w:val="FontStyle60"/>
          <w:color w:val="000000"/>
          <w:sz w:val="24"/>
          <w:szCs w:val="24"/>
        </w:rPr>
        <w:t xml:space="preserve">2.3.5.по строительным конструкциям – внутренняя поверхность стен квартиры, оконные заполнения и входная дверь в помещение. </w:t>
      </w:r>
    </w:p>
    <w:p w:rsidR="00847488" w:rsidRDefault="00847488" w:rsidP="00847488">
      <w:pPr>
        <w:pStyle w:val="Style39"/>
        <w:spacing w:line="240" w:lineRule="auto"/>
        <w:ind w:firstLine="0"/>
        <w:rPr>
          <w:sz w:val="24"/>
          <w:szCs w:val="24"/>
        </w:rPr>
      </w:pPr>
      <w:r>
        <w:rPr>
          <w:sz w:val="24"/>
          <w:szCs w:val="24"/>
        </w:rPr>
        <w:t>3. Собственник обязуется:</w:t>
      </w:r>
    </w:p>
    <w:p w:rsidR="00847488" w:rsidRDefault="00847488" w:rsidP="00847488">
      <w:pPr>
        <w:pStyle w:val="Style39"/>
        <w:spacing w:line="240" w:lineRule="auto"/>
        <w:ind w:firstLine="0"/>
      </w:pPr>
      <w:r>
        <w:rPr>
          <w:sz w:val="24"/>
          <w:szCs w:val="24"/>
        </w:rPr>
        <w:t>3.1. обеспечивать сохранность общедомовых инженерных коммуникаций и оборудования, находящихся в помещении Собственника, не допускать их повреждения.</w:t>
      </w:r>
    </w:p>
    <w:p w:rsidR="00C67006" w:rsidRDefault="00C67006" w:rsidP="00847488">
      <w:pPr>
        <w:pStyle w:val="Standard"/>
        <w:ind w:left="397"/>
        <w:rPr>
          <w:rFonts w:ascii="Times New Roman" w:hAnsi="Times New Roman" w:cs="Times New Roman"/>
        </w:rPr>
      </w:pPr>
    </w:p>
    <w:sectPr w:rsidR="00C67006">
      <w:pgSz w:w="11906" w:h="16838"/>
      <w:pgMar w:top="851" w:right="851" w:bottom="1134" w:left="141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419B7" w:rsidRDefault="00B419B7">
      <w:r>
        <w:separator/>
      </w:r>
    </w:p>
  </w:endnote>
  <w:endnote w:type="continuationSeparator" w:id="0">
    <w:p w:rsidR="00B419B7" w:rsidRDefault="00B419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419B7" w:rsidRDefault="00B419B7">
      <w:r>
        <w:rPr>
          <w:color w:val="000000"/>
        </w:rPr>
        <w:separator/>
      </w:r>
    </w:p>
  </w:footnote>
  <w:footnote w:type="continuationSeparator" w:id="0">
    <w:p w:rsidR="00B419B7" w:rsidRDefault="00B419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2061AE"/>
    <w:multiLevelType w:val="multilevel"/>
    <w:tmpl w:val="320A1438"/>
    <w:styleLink w:val="WWNum4"/>
    <w:lvl w:ilvl="0">
      <w:start w:val="1"/>
      <w:numFmt w:val="decimal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1.%2.%3."/>
      <w:lvlJc w:val="right"/>
    </w:lvl>
    <w:lvl w:ilvl="3">
      <w:start w:val="1"/>
      <w:numFmt w:val="decimal"/>
      <w:lvlText w:val="%1.%2.%3.%4."/>
      <w:lvlJc w:val="left"/>
    </w:lvl>
    <w:lvl w:ilvl="4">
      <w:start w:val="1"/>
      <w:numFmt w:val="lowerLetter"/>
      <w:lvlText w:val="%1.%2.%3.%4.%5."/>
      <w:lvlJc w:val="left"/>
    </w:lvl>
    <w:lvl w:ilvl="5">
      <w:start w:val="1"/>
      <w:numFmt w:val="lowerRoman"/>
      <w:lvlText w:val="%1.%2.%3.%4.%5.%6."/>
      <w:lvlJc w:val="right"/>
    </w:lvl>
    <w:lvl w:ilvl="6">
      <w:start w:val="1"/>
      <w:numFmt w:val="decimal"/>
      <w:lvlText w:val="%1.%2.%3.%4.%5.%6.%7."/>
      <w:lvlJc w:val="left"/>
    </w:lvl>
    <w:lvl w:ilvl="7">
      <w:start w:val="1"/>
      <w:numFmt w:val="lowerLetter"/>
      <w:lvlText w:val="%1.%2.%3.%4.%5.%6.%7.%8."/>
      <w:lvlJc w:val="left"/>
    </w:lvl>
    <w:lvl w:ilvl="8">
      <w:start w:val="1"/>
      <w:numFmt w:val="lowerRoman"/>
      <w:lvlText w:val="%1.%2.%3.%4.%5.%6.%7.%8.%9."/>
      <w:lvlJc w:val="right"/>
    </w:lvl>
  </w:abstractNum>
  <w:abstractNum w:abstractNumId="1" w15:restartNumberingAfterBreak="0">
    <w:nsid w:val="11466848"/>
    <w:multiLevelType w:val="multilevel"/>
    <w:tmpl w:val="9C5E3A5E"/>
    <w:styleLink w:val="WWNum2"/>
    <w:lvl w:ilvl="0">
      <w:start w:val="1"/>
      <w:numFmt w:val="decimal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1.%2.%3."/>
      <w:lvlJc w:val="right"/>
    </w:lvl>
    <w:lvl w:ilvl="3">
      <w:start w:val="1"/>
      <w:numFmt w:val="decimal"/>
      <w:lvlText w:val="%1.%2.%3.%4."/>
      <w:lvlJc w:val="left"/>
    </w:lvl>
    <w:lvl w:ilvl="4">
      <w:start w:val="1"/>
      <w:numFmt w:val="lowerLetter"/>
      <w:lvlText w:val="%1.%2.%3.%4.%5."/>
      <w:lvlJc w:val="left"/>
    </w:lvl>
    <w:lvl w:ilvl="5">
      <w:start w:val="1"/>
      <w:numFmt w:val="lowerRoman"/>
      <w:lvlText w:val="%1.%2.%3.%4.%5.%6."/>
      <w:lvlJc w:val="right"/>
    </w:lvl>
    <w:lvl w:ilvl="6">
      <w:start w:val="1"/>
      <w:numFmt w:val="decimal"/>
      <w:lvlText w:val="%1.%2.%3.%4.%5.%6.%7."/>
      <w:lvlJc w:val="left"/>
    </w:lvl>
    <w:lvl w:ilvl="7">
      <w:start w:val="1"/>
      <w:numFmt w:val="lowerLetter"/>
      <w:lvlText w:val="%1.%2.%3.%4.%5.%6.%7.%8."/>
      <w:lvlJc w:val="left"/>
    </w:lvl>
    <w:lvl w:ilvl="8">
      <w:start w:val="1"/>
      <w:numFmt w:val="lowerRoman"/>
      <w:lvlText w:val="%1.%2.%3.%4.%5.%6.%7.%8.%9."/>
      <w:lvlJc w:val="right"/>
    </w:lvl>
  </w:abstractNum>
  <w:abstractNum w:abstractNumId="2" w15:restartNumberingAfterBreak="0">
    <w:nsid w:val="11F62E2A"/>
    <w:multiLevelType w:val="multilevel"/>
    <w:tmpl w:val="5DD62F4E"/>
    <w:styleLink w:val="WWNum1"/>
    <w:lvl w:ilvl="0">
      <w:start w:val="1"/>
      <w:numFmt w:val="upperRoman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1.%2.%3."/>
      <w:lvlJc w:val="right"/>
    </w:lvl>
    <w:lvl w:ilvl="3">
      <w:start w:val="1"/>
      <w:numFmt w:val="decimal"/>
      <w:lvlText w:val="%1.%2.%3.%4."/>
      <w:lvlJc w:val="left"/>
    </w:lvl>
    <w:lvl w:ilvl="4">
      <w:start w:val="1"/>
      <w:numFmt w:val="lowerLetter"/>
      <w:lvlText w:val="%1.%2.%3.%4.%5."/>
      <w:lvlJc w:val="left"/>
    </w:lvl>
    <w:lvl w:ilvl="5">
      <w:start w:val="1"/>
      <w:numFmt w:val="lowerRoman"/>
      <w:lvlText w:val="%1.%2.%3.%4.%5.%6."/>
      <w:lvlJc w:val="right"/>
    </w:lvl>
    <w:lvl w:ilvl="6">
      <w:start w:val="1"/>
      <w:numFmt w:val="decimal"/>
      <w:lvlText w:val="%1.%2.%3.%4.%5.%6.%7."/>
      <w:lvlJc w:val="left"/>
    </w:lvl>
    <w:lvl w:ilvl="7">
      <w:start w:val="1"/>
      <w:numFmt w:val="lowerLetter"/>
      <w:lvlText w:val="%1.%2.%3.%4.%5.%6.%7.%8."/>
      <w:lvlJc w:val="left"/>
    </w:lvl>
    <w:lvl w:ilvl="8">
      <w:start w:val="1"/>
      <w:numFmt w:val="lowerRoman"/>
      <w:lvlText w:val="%1.%2.%3.%4.%5.%6.%7.%8.%9."/>
      <w:lvlJc w:val="right"/>
    </w:lvl>
  </w:abstractNum>
  <w:abstractNum w:abstractNumId="3" w15:restartNumberingAfterBreak="0">
    <w:nsid w:val="196E3CF7"/>
    <w:multiLevelType w:val="hybridMultilevel"/>
    <w:tmpl w:val="0D2815D8"/>
    <w:lvl w:ilvl="0" w:tplc="B15CAE4C">
      <w:start w:val="1"/>
      <w:numFmt w:val="lowerLetter"/>
      <w:lvlText w:val="%1."/>
      <w:lvlJc w:val="left"/>
      <w:pPr>
        <w:ind w:left="567" w:hanging="22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2496" w:hanging="360"/>
      </w:pPr>
    </w:lvl>
    <w:lvl w:ilvl="2" w:tplc="0419001B" w:tentative="1">
      <w:start w:val="1"/>
      <w:numFmt w:val="lowerRoman"/>
      <w:lvlText w:val="%3."/>
      <w:lvlJc w:val="right"/>
      <w:pPr>
        <w:ind w:left="3216" w:hanging="180"/>
      </w:pPr>
    </w:lvl>
    <w:lvl w:ilvl="3" w:tplc="0419000F" w:tentative="1">
      <w:start w:val="1"/>
      <w:numFmt w:val="decimal"/>
      <w:lvlText w:val="%4."/>
      <w:lvlJc w:val="left"/>
      <w:pPr>
        <w:ind w:left="3936" w:hanging="360"/>
      </w:pPr>
    </w:lvl>
    <w:lvl w:ilvl="4" w:tplc="04190019" w:tentative="1">
      <w:start w:val="1"/>
      <w:numFmt w:val="lowerLetter"/>
      <w:lvlText w:val="%5."/>
      <w:lvlJc w:val="left"/>
      <w:pPr>
        <w:ind w:left="4656" w:hanging="360"/>
      </w:pPr>
    </w:lvl>
    <w:lvl w:ilvl="5" w:tplc="0419001B" w:tentative="1">
      <w:start w:val="1"/>
      <w:numFmt w:val="lowerRoman"/>
      <w:lvlText w:val="%6."/>
      <w:lvlJc w:val="right"/>
      <w:pPr>
        <w:ind w:left="5376" w:hanging="180"/>
      </w:pPr>
    </w:lvl>
    <w:lvl w:ilvl="6" w:tplc="0419000F" w:tentative="1">
      <w:start w:val="1"/>
      <w:numFmt w:val="decimal"/>
      <w:lvlText w:val="%7."/>
      <w:lvlJc w:val="left"/>
      <w:pPr>
        <w:ind w:left="6096" w:hanging="360"/>
      </w:pPr>
    </w:lvl>
    <w:lvl w:ilvl="7" w:tplc="04190019" w:tentative="1">
      <w:start w:val="1"/>
      <w:numFmt w:val="lowerLetter"/>
      <w:lvlText w:val="%8."/>
      <w:lvlJc w:val="left"/>
      <w:pPr>
        <w:ind w:left="6816" w:hanging="360"/>
      </w:pPr>
    </w:lvl>
    <w:lvl w:ilvl="8" w:tplc="0419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4" w15:restartNumberingAfterBreak="0">
    <w:nsid w:val="23965B50"/>
    <w:multiLevelType w:val="hybridMultilevel"/>
    <w:tmpl w:val="B4861D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65D73F3"/>
    <w:multiLevelType w:val="multilevel"/>
    <w:tmpl w:val="0F94EA38"/>
    <w:styleLink w:val="WWNum3"/>
    <w:lvl w:ilvl="0">
      <w:start w:val="1"/>
      <w:numFmt w:val="decimal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1.%2.%3."/>
      <w:lvlJc w:val="right"/>
    </w:lvl>
    <w:lvl w:ilvl="3">
      <w:start w:val="1"/>
      <w:numFmt w:val="decimal"/>
      <w:lvlText w:val="%1.%2.%3.%4."/>
      <w:lvlJc w:val="left"/>
    </w:lvl>
    <w:lvl w:ilvl="4">
      <w:start w:val="1"/>
      <w:numFmt w:val="lowerLetter"/>
      <w:lvlText w:val="%1.%2.%3.%4.%5."/>
      <w:lvlJc w:val="left"/>
    </w:lvl>
    <w:lvl w:ilvl="5">
      <w:start w:val="1"/>
      <w:numFmt w:val="lowerRoman"/>
      <w:lvlText w:val="%1.%2.%3.%4.%5.%6."/>
      <w:lvlJc w:val="right"/>
    </w:lvl>
    <w:lvl w:ilvl="6">
      <w:start w:val="1"/>
      <w:numFmt w:val="decimal"/>
      <w:lvlText w:val="%1.%2.%3.%4.%5.%6.%7."/>
      <w:lvlJc w:val="left"/>
    </w:lvl>
    <w:lvl w:ilvl="7">
      <w:start w:val="1"/>
      <w:numFmt w:val="lowerLetter"/>
      <w:lvlText w:val="%1.%2.%3.%4.%5.%6.%7.%8."/>
      <w:lvlJc w:val="left"/>
    </w:lvl>
    <w:lvl w:ilvl="8">
      <w:start w:val="1"/>
      <w:numFmt w:val="lowerRoman"/>
      <w:lvlText w:val="%1.%2.%3.%4.%5.%6.%7.%8.%9."/>
      <w:lvlJc w:val="right"/>
    </w:lvl>
  </w:abstractNum>
  <w:abstractNum w:abstractNumId="6" w15:restartNumberingAfterBreak="0">
    <w:nsid w:val="789C3F8A"/>
    <w:multiLevelType w:val="multilevel"/>
    <w:tmpl w:val="3FC24DB6"/>
    <w:lvl w:ilvl="0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9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50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22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94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66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38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0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828" w:hanging="180"/>
      </w:pPr>
      <w:rPr>
        <w:rFonts w:hint="default"/>
      </w:rPr>
    </w:lvl>
  </w:abstractNum>
  <w:abstractNum w:abstractNumId="7" w15:restartNumberingAfterBreak="0">
    <w:nsid w:val="7A747564"/>
    <w:multiLevelType w:val="multilevel"/>
    <w:tmpl w:val="C318274A"/>
    <w:styleLink w:val="WWNum5"/>
    <w:lvl w:ilvl="0">
      <w:start w:val="1"/>
      <w:numFmt w:val="decimal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1.%2.%3."/>
      <w:lvlJc w:val="right"/>
    </w:lvl>
    <w:lvl w:ilvl="3">
      <w:start w:val="1"/>
      <w:numFmt w:val="decimal"/>
      <w:lvlText w:val="%1.%2.%3.%4."/>
      <w:lvlJc w:val="left"/>
    </w:lvl>
    <w:lvl w:ilvl="4">
      <w:start w:val="1"/>
      <w:numFmt w:val="lowerLetter"/>
      <w:lvlText w:val="%1.%2.%3.%4.%5."/>
      <w:lvlJc w:val="left"/>
    </w:lvl>
    <w:lvl w:ilvl="5">
      <w:start w:val="1"/>
      <w:numFmt w:val="lowerRoman"/>
      <w:lvlText w:val="%1.%2.%3.%4.%5.%6."/>
      <w:lvlJc w:val="right"/>
    </w:lvl>
    <w:lvl w:ilvl="6">
      <w:start w:val="1"/>
      <w:numFmt w:val="decimal"/>
      <w:lvlText w:val="%1.%2.%3.%4.%5.%6.%7."/>
      <w:lvlJc w:val="left"/>
    </w:lvl>
    <w:lvl w:ilvl="7">
      <w:start w:val="1"/>
      <w:numFmt w:val="lowerLetter"/>
      <w:lvlText w:val="%1.%2.%3.%4.%5.%6.%7.%8."/>
      <w:lvlJc w:val="left"/>
    </w:lvl>
    <w:lvl w:ilvl="8">
      <w:start w:val="1"/>
      <w:numFmt w:val="lowerRoman"/>
      <w:lvlText w:val="%1.%2.%3.%4.%5.%6.%7.%8.%9."/>
      <w:lvlJc w:val="right"/>
    </w:lvl>
  </w:abstractNum>
  <w:abstractNum w:abstractNumId="8" w15:restartNumberingAfterBreak="0">
    <w:nsid w:val="7BE5444F"/>
    <w:multiLevelType w:val="multilevel"/>
    <w:tmpl w:val="6FA8EA04"/>
    <w:lvl w:ilvl="0">
      <w:start w:val="1"/>
      <w:numFmt w:val="decimal"/>
      <w:lvlText w:val="%1."/>
      <w:lvlJc w:val="left"/>
      <w:pPr>
        <w:ind w:left="397" w:hanging="397"/>
      </w:pPr>
      <w:rPr>
        <w:rFonts w:hint="default"/>
      </w:rPr>
    </w:lvl>
    <w:lvl w:ilvl="1">
      <w:start w:val="1"/>
      <w:numFmt w:val="russianLower"/>
      <w:lvlText w:val="%2)."/>
      <w:lvlJc w:val="left"/>
      <w:pPr>
        <w:ind w:left="567" w:hanging="340"/>
      </w:pPr>
      <w:rPr>
        <w:rFonts w:hint="default"/>
      </w:rPr>
    </w:lvl>
    <w:lvl w:ilvl="2">
      <w:start w:val="1"/>
      <w:numFmt w:val="russianLower"/>
      <w:lvlText w:val="%3)."/>
      <w:lvlJc w:val="left"/>
      <w:pPr>
        <w:ind w:left="737" w:hanging="283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078" w:hanging="39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305" w:hanging="39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1532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759" w:hanging="39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986" w:hanging="39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2213" w:hanging="39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5"/>
  </w:num>
  <w:num w:numId="4">
    <w:abstractNumId w:val="0"/>
  </w:num>
  <w:num w:numId="5">
    <w:abstractNumId w:val="7"/>
  </w:num>
  <w:num w:numId="6">
    <w:abstractNumId w:val="4"/>
  </w:num>
  <w:num w:numId="7">
    <w:abstractNumId w:val="8"/>
  </w:num>
  <w:num w:numId="8">
    <w:abstractNumId w:val="6"/>
  </w:num>
  <w:num w:numId="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7046"/>
    <w:rsid w:val="000206C5"/>
    <w:rsid w:val="000E5CDF"/>
    <w:rsid w:val="0010583D"/>
    <w:rsid w:val="00106F2F"/>
    <w:rsid w:val="00185AAB"/>
    <w:rsid w:val="001A1CD6"/>
    <w:rsid w:val="001C3E6D"/>
    <w:rsid w:val="002064C8"/>
    <w:rsid w:val="00227046"/>
    <w:rsid w:val="002366A4"/>
    <w:rsid w:val="002C7324"/>
    <w:rsid w:val="002F22C1"/>
    <w:rsid w:val="00492373"/>
    <w:rsid w:val="004E05BD"/>
    <w:rsid w:val="00553AAE"/>
    <w:rsid w:val="005A604C"/>
    <w:rsid w:val="005C6ED8"/>
    <w:rsid w:val="005E304B"/>
    <w:rsid w:val="005E65B8"/>
    <w:rsid w:val="005F01EC"/>
    <w:rsid w:val="00602B5D"/>
    <w:rsid w:val="00630953"/>
    <w:rsid w:val="00651333"/>
    <w:rsid w:val="00657B0D"/>
    <w:rsid w:val="006D175C"/>
    <w:rsid w:val="006E1EF8"/>
    <w:rsid w:val="00704EB0"/>
    <w:rsid w:val="007344B0"/>
    <w:rsid w:val="0076242C"/>
    <w:rsid w:val="00770E94"/>
    <w:rsid w:val="007843DD"/>
    <w:rsid w:val="00836064"/>
    <w:rsid w:val="00836886"/>
    <w:rsid w:val="00847488"/>
    <w:rsid w:val="00850F0A"/>
    <w:rsid w:val="00852181"/>
    <w:rsid w:val="008A5355"/>
    <w:rsid w:val="008D2754"/>
    <w:rsid w:val="00937C11"/>
    <w:rsid w:val="00965F98"/>
    <w:rsid w:val="009B1A3A"/>
    <w:rsid w:val="00A25EFE"/>
    <w:rsid w:val="00A73F00"/>
    <w:rsid w:val="00AD101E"/>
    <w:rsid w:val="00B20269"/>
    <w:rsid w:val="00B20CFE"/>
    <w:rsid w:val="00B258A5"/>
    <w:rsid w:val="00B419B7"/>
    <w:rsid w:val="00B84529"/>
    <w:rsid w:val="00B94BFD"/>
    <w:rsid w:val="00BA01D7"/>
    <w:rsid w:val="00C13F84"/>
    <w:rsid w:val="00C260B4"/>
    <w:rsid w:val="00C279CA"/>
    <w:rsid w:val="00C360AC"/>
    <w:rsid w:val="00C61684"/>
    <w:rsid w:val="00C67006"/>
    <w:rsid w:val="00CC79F5"/>
    <w:rsid w:val="00CF445D"/>
    <w:rsid w:val="00D3762F"/>
    <w:rsid w:val="00D8403B"/>
    <w:rsid w:val="00D97987"/>
    <w:rsid w:val="00DB47F6"/>
    <w:rsid w:val="00DC7723"/>
    <w:rsid w:val="00E07B86"/>
    <w:rsid w:val="00E2160D"/>
    <w:rsid w:val="00E40A50"/>
    <w:rsid w:val="00E45D3C"/>
    <w:rsid w:val="00E775F1"/>
    <w:rsid w:val="00E97094"/>
    <w:rsid w:val="00EB60E5"/>
    <w:rsid w:val="00EC71AD"/>
    <w:rsid w:val="00F2648A"/>
    <w:rsid w:val="00F55302"/>
    <w:rsid w:val="00F5751F"/>
    <w:rsid w:val="00F6744C"/>
    <w:rsid w:val="00FF22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 Unicode MS" w:hAnsi="Arial" w:cs="Mangal"/>
        <w:kern w:val="3"/>
        <w:sz w:val="24"/>
        <w:szCs w:val="24"/>
        <w:lang w:val="ru-RU" w:eastAsia="zh-CN" w:bidi="hi-IN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pPr>
      <w:suppressAutoHyphens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andard">
    <w:name w:val="Standard"/>
    <w:pPr>
      <w:widowControl/>
      <w:suppressAutoHyphens/>
    </w:pPr>
  </w:style>
  <w:style w:type="paragraph" w:styleId="a3">
    <w:name w:val="Title"/>
    <w:basedOn w:val="Standard"/>
    <w:next w:val="Textbody"/>
    <w:pPr>
      <w:keepNext/>
      <w:spacing w:before="240" w:after="120"/>
    </w:pPr>
    <w:rPr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a4">
    <w:name w:val="Subtitle"/>
    <w:basedOn w:val="a3"/>
    <w:next w:val="Textbody"/>
    <w:pPr>
      <w:jc w:val="center"/>
    </w:pPr>
    <w:rPr>
      <w:i/>
      <w:iCs/>
    </w:rPr>
  </w:style>
  <w:style w:type="paragraph" w:styleId="a5">
    <w:name w:val="List"/>
    <w:basedOn w:val="Textbody"/>
  </w:style>
  <w:style w:type="paragraph" w:styleId="a6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styleId="a7">
    <w:name w:val="List Paragraph"/>
    <w:basedOn w:val="Standard"/>
    <w:pPr>
      <w:ind w:left="720"/>
    </w:pPr>
  </w:style>
  <w:style w:type="paragraph" w:customStyle="1" w:styleId="TableContents">
    <w:name w:val="Table Contents"/>
    <w:basedOn w:val="Standard"/>
    <w:pPr>
      <w:suppressLineNumbers/>
    </w:pPr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numbering" w:customStyle="1" w:styleId="WWNum1">
    <w:name w:val="WWNum1"/>
    <w:basedOn w:val="a2"/>
    <w:pPr>
      <w:numPr>
        <w:numId w:val="1"/>
      </w:numPr>
    </w:pPr>
  </w:style>
  <w:style w:type="numbering" w:customStyle="1" w:styleId="WWNum2">
    <w:name w:val="WWNum2"/>
    <w:basedOn w:val="a2"/>
    <w:pPr>
      <w:numPr>
        <w:numId w:val="2"/>
      </w:numPr>
    </w:pPr>
  </w:style>
  <w:style w:type="numbering" w:customStyle="1" w:styleId="WWNum3">
    <w:name w:val="WWNum3"/>
    <w:basedOn w:val="a2"/>
    <w:pPr>
      <w:numPr>
        <w:numId w:val="3"/>
      </w:numPr>
    </w:pPr>
  </w:style>
  <w:style w:type="numbering" w:customStyle="1" w:styleId="WWNum4">
    <w:name w:val="WWNum4"/>
    <w:basedOn w:val="a2"/>
    <w:pPr>
      <w:numPr>
        <w:numId w:val="4"/>
      </w:numPr>
    </w:pPr>
  </w:style>
  <w:style w:type="numbering" w:customStyle="1" w:styleId="WWNum5">
    <w:name w:val="WWNum5"/>
    <w:basedOn w:val="a2"/>
    <w:pPr>
      <w:numPr>
        <w:numId w:val="5"/>
      </w:numPr>
    </w:pPr>
  </w:style>
  <w:style w:type="paragraph" w:customStyle="1" w:styleId="Style39">
    <w:name w:val="Style39"/>
    <w:basedOn w:val="a"/>
    <w:rsid w:val="00847488"/>
    <w:pPr>
      <w:widowControl/>
      <w:suppressAutoHyphens w:val="0"/>
      <w:spacing w:line="197" w:lineRule="exact"/>
      <w:ind w:firstLine="206"/>
      <w:jc w:val="both"/>
      <w:textAlignment w:val="auto"/>
    </w:pPr>
    <w:rPr>
      <w:rFonts w:ascii="Times New Roman" w:eastAsia="Times New Roman" w:hAnsi="Times New Roman" w:cs="Times New Roman"/>
      <w:kern w:val="0"/>
      <w:sz w:val="28"/>
      <w:szCs w:val="28"/>
      <w:lang w:eastAsia="ar-SA" w:bidi="ar-SA"/>
    </w:rPr>
  </w:style>
  <w:style w:type="paragraph" w:customStyle="1" w:styleId="Style11">
    <w:name w:val="Style11"/>
    <w:basedOn w:val="a"/>
    <w:rsid w:val="00847488"/>
    <w:pPr>
      <w:widowControl/>
      <w:suppressAutoHyphens w:val="0"/>
      <w:spacing w:line="218" w:lineRule="exact"/>
      <w:jc w:val="center"/>
      <w:textAlignment w:val="auto"/>
    </w:pPr>
    <w:rPr>
      <w:rFonts w:ascii="Times New Roman" w:eastAsia="Times New Roman" w:hAnsi="Times New Roman" w:cs="Times New Roman"/>
      <w:kern w:val="0"/>
      <w:sz w:val="28"/>
      <w:szCs w:val="28"/>
      <w:lang w:eastAsia="ar-SA" w:bidi="ar-SA"/>
    </w:rPr>
  </w:style>
  <w:style w:type="character" w:customStyle="1" w:styleId="FontStyle53">
    <w:name w:val="Font Style53"/>
    <w:basedOn w:val="a0"/>
    <w:rsid w:val="00847488"/>
    <w:rPr>
      <w:rFonts w:ascii="Times New Roman" w:hAnsi="Times New Roman" w:cs="Times New Roman"/>
      <w:b/>
      <w:bCs/>
      <w:sz w:val="16"/>
      <w:szCs w:val="16"/>
    </w:rPr>
  </w:style>
  <w:style w:type="character" w:customStyle="1" w:styleId="FontStyle60">
    <w:name w:val="Font Style60"/>
    <w:basedOn w:val="a0"/>
    <w:rsid w:val="00847488"/>
    <w:rPr>
      <w:rFonts w:ascii="Times New Roman" w:hAnsi="Times New Roman" w:cs="Times New Roman"/>
      <w:b/>
      <w:bCs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F63A0C-086F-4832-8FA4-2AF20CA4B3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pril2</Template>
  <TotalTime>84</TotalTime>
  <Pages>2</Pages>
  <Words>762</Words>
  <Characters>4346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5098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Ильин Андрей Васильевич</dc:creator>
  <cp:lastModifiedBy>Konsultant</cp:lastModifiedBy>
  <cp:revision>36</cp:revision>
  <cp:lastPrinted>2012-10-17T08:25:00Z</cp:lastPrinted>
  <dcterms:created xsi:type="dcterms:W3CDTF">2018-05-22T10:49:00Z</dcterms:created>
  <dcterms:modified xsi:type="dcterms:W3CDTF">2018-11-20T13:50:00Z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Company">
    <vt:lpwstr>ООО "Управляющая компания №1"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