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Calibri" w:hAnsi="Calibri" w:cs="Calibri" w:eastAsia="Calibri"/>
          <w:b/>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ALUMNO: CHRISTIAN LIMBERT PAREDES AGUILERA</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DIPLOMADO EN MÉTODOS CUANTITATIVOS PARA EL EN ANÁLISIS ECONÓMICO </w:t>
      </w:r>
    </w:p>
    <w:p>
      <w:pPr>
        <w:spacing w:before="0" w:after="160" w:line="259"/>
        <w:ind w:right="0" w:left="0" w:firstLine="0"/>
        <w:jc w:val="both"/>
        <w:rPr>
          <w:rFonts w:ascii="Calibri" w:hAnsi="Calibri" w:cs="Calibri" w:eastAsia="Calibri"/>
          <w:b/>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Describa las variables de la base: media, varianza, min., máx., cantidad de observaciones, etc.</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Observando la información de la data, tenemos 526 observaciones, de los cuales estudiaremos las variables independientes “educ” (años de eduación [escolaridad]), “exper” (años de experiencia) y “tenure” (años de antigüedad en el actual trabajo).  Y la variable dependiente “wage” (Salario en dólares por hora)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respecto a la variable “educ” se tiene una media de 12.56 años de educación con una desviación de 2.76 años, los datos tienen un rango de entre 0 a 18 años.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“exper” tenemos un promedio de 17 años con una variabilidad de 13 años, acá ya podemos inferir a priori que se podría tener datos muy dispersos o atípicos. El rango de años es de 1 a 51 años.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“tenure” tenemos una media 5 años aproximadamente con una variabilidad de 7 años. Con un rango de 0 a 44 años de antigüedad en el trabajo actual.</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Por último para “wage” se tiene una media de 5 años y 10 meses aproximadamente y una desviación de 3 años y 8 meses en un rango de 0.53 centavos de dólar hasta 25 dolares por hora.</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Explore cuidadosamente la base de datos con los comandos aprendidos en clase. Y explique brevemente si encontró alguna anomalía.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esta data a primera vista no se tiene alguna anomalía, ni  datos faltantes.</w:t>
      </w:r>
    </w:p>
    <w:p>
      <w:pPr>
        <w:spacing w:before="0" w:after="160" w:line="259"/>
        <w:ind w:right="0" w:left="0" w:firstLine="0"/>
        <w:jc w:val="both"/>
        <w:rPr>
          <w:rFonts w:ascii="Calibri" w:hAnsi="Calibri" w:cs="Calibri" w:eastAsia="Calibri"/>
          <w:b/>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Grafique la distribución de todas las variables</w:t>
      </w: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object w:dxaOrig="4939" w:dyaOrig="3590">
          <v:rect xmlns:o="urn:schemas-microsoft-com:office:office" xmlns:v="urn:schemas-microsoft-com:vml" id="rectole0000000000" style="width:246.950000pt;height:179.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“educ” años de educación no se tiene una distribución clara, con una concentración de datos entre los 11 y 12 años. El cual tiene mucho sentido debido a que la escolaridad obligatoria dura 12 años esto en 1967.</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object w:dxaOrig="4932" w:dyaOrig="3586">
          <v:rect xmlns:o="urn:schemas-microsoft-com:office:office" xmlns:v="urn:schemas-microsoft-com:vml" id="rectole0000000001" style="width:246.600000pt;height:179.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“exper” años de experiencia.  la distribución de los datos está concentrada hacia la izquierda  entre 0 a 10 añis de experiencia laboral.</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object w:dxaOrig="4924" w:dyaOrig="3580">
          <v:rect xmlns:o="urn:schemas-microsoft-com:office:office" xmlns:v="urn:schemas-microsoft-com:vml" id="rectole0000000002" style="width:246.200000pt;height:179.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“tenure” años de antigüedad en el actual trabajo. </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Obtenemos una distribución cercana a la de Poisson. Teniendo una concentración hacia la izquierda en un rango de 0 a 7 años aproximadamente.</w:t>
      </w:r>
    </w:p>
    <w:p>
      <w:pPr>
        <w:spacing w:before="0" w:after="160" w:line="259"/>
        <w:ind w:right="0" w:left="0" w:firstLine="0"/>
        <w:jc w:val="both"/>
        <w:rPr>
          <w:rFonts w:ascii="Calibri" w:hAnsi="Calibri" w:cs="Calibri" w:eastAsia="Calibri"/>
          <w:b/>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Realice un gráfico de la variable wage como función de la variable “educ”, “exper” y “tenure”</w:t>
      </w:r>
    </w:p>
    <w:p>
      <w:pPr>
        <w:spacing w:before="0" w:after="160" w:line="259"/>
        <w:ind w:right="0" w:left="0" w:firstLine="0"/>
        <w:jc w:val="center"/>
        <w:rPr>
          <w:rFonts w:ascii="Calibri" w:hAnsi="Calibri" w:cs="Calibri" w:eastAsia="Calibri"/>
          <w:color w:val="auto"/>
          <w:spacing w:val="0"/>
          <w:position w:val="0"/>
          <w:sz w:val="22"/>
          <w:shd w:fill="auto" w:val="clear"/>
        </w:rPr>
      </w:pPr>
      <w:r>
        <w:object w:dxaOrig="3972" w:dyaOrig="2888">
          <v:rect xmlns:o="urn:schemas-microsoft-com:office:office" xmlns:v="urn:schemas-microsoft-com:vml" id="rectole0000000003" style="width:198.600000pt;height:144.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Observando la gráfica vemos que se tiene una correlación positiva entre la variable dependiente "wage" y la variable independiente "edu", se podría interpretar de la siguiente manrea: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Mientras aumenta los años de educación aumenta aumenta el salario o ingreso por hora.</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object w:dxaOrig="3961" w:dyaOrig="2880">
          <v:rect xmlns:o="urn:schemas-microsoft-com:office:office" xmlns:v="urn:schemas-microsoft-com:vml" id="rectole0000000004" style="width:198.050000pt;height:144.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este segundo gráfico vemos que el intercepto de la recta estimada tiene poca pendiente, y por lo tanto poca variabilidad de la variable dependiente, en este caso de los años de experiencia.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center"/>
        <w:rPr>
          <w:rFonts w:ascii="Calibri" w:hAnsi="Calibri" w:cs="Calibri" w:eastAsia="Calibri"/>
          <w:color w:val="auto"/>
          <w:spacing w:val="0"/>
          <w:position w:val="0"/>
          <w:sz w:val="22"/>
          <w:shd w:fill="auto" w:val="clear"/>
        </w:rPr>
      </w:pPr>
      <w:r>
        <w:object w:dxaOrig="4017" w:dyaOrig="2921">
          <v:rect xmlns:o="urn:schemas-microsoft-com:office:office" xmlns:v="urn:schemas-microsoft-com:vml" id="rectole0000000005" style="width:200.850000pt;height:146.0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 primero que podemos observar en la relación entre ingresos por hora y experiencia en el trabajo actual que se tiene varios datos atípicos, luego se tendría una relación directamente proporcional al ingreso por hora de cada individuo.</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Encuentre la matriz de correlaciones</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Al observar cada correlación, observamos que el regresor más significativo podría ser los años de educación escolar, seguido de los años de experiencia en el trabajo actual. Con respecto a los años de experiencia en el mercado laboral y la relación de ingreso por hora, observamos que se tiene poca correlación. Pero aún no podemos fiarnos de estas conclusiones que se tiene hasta el momento.</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 Realice una regresión de wage respecto de educ, exper y tenure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 suma de cuadrados del modelo está dado por 2194.1116 y la suma del residuo esta dado por 4966.90269.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la probabilida de F es menor a 0.05 podemos decir que el modelo si podría explicar a la variable independiente. Luego podemos decir que el 0.3 % de los outputs puede explicar el modelo.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otro lado podemos decir que por cada unidad adicional de educación, el ingreso por hora del trabajador sube en una proporción de  0.59. Para experiencia en el mercado laboral subo un 0.02 y para años de antiguedad en el trabajo actual sube un 0.16.</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Curiosamente los errores estándar de cada variable son pequeñas por el cual podría ayudarnos a tener buenos estimadores a la hora de inferir el modelo. </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 Genere una serie con los residuos de su estimación en 6). Grafique el histograma de esta serie, ¿Parece seguir una distribución normal?</w:t>
      </w: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object w:dxaOrig="4737" w:dyaOrig="3444">
          <v:rect xmlns:o="urn:schemas-microsoft-com:office:office" xmlns:v="urn:schemas-microsoft-com:vml" id="rectole0000000006" style="width:236.850000pt;height:172.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Pareciera seguir una distribución normal pero con una simetría positiva.</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 Genere los residuos al cuadrado (aproximación de la varianza para cada elemento de la muestra)</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 Grafique la varianza como función de los regresores y encuentre la matriz de correlaciones</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 Realice la prueba de variables omitidas</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11 Realice la prueba de heterocedasticidad de Breusch-Pagan / Cook-Weisberg</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259"/>
        <w:ind w:right="0" w:left="0" w:firstLine="0"/>
        <w:jc w:val="both"/>
        <w:rPr>
          <w:rFonts w:ascii="Calibri" w:hAnsi="Calibri" w:cs="Calibri" w:eastAsia="Calibri"/>
          <w:b/>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12 Estandarice los residuos y compare los resultados con la distribución normal estandarizada</w:t>
      </w: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object w:dxaOrig="4176" w:dyaOrig="3036">
          <v:rect xmlns:o="urn:schemas-microsoft-com:office:office" xmlns:v="urn:schemas-microsoft-com:vml" id="rectole0000000007" style="width:208.800000pt;height:151.8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object w:dxaOrig="4435" w:dyaOrig="3224">
          <v:rect xmlns:o="urn:schemas-microsoft-com:office:office" xmlns:v="urn:schemas-microsoft-com:vml" id="rectole0000000008" style="width:221.750000pt;height:161.2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13 Realice la prueba de normalidad de los residuos</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14 Estudie la multicolinealidad del modelo y determine el mayor grado de correlación entre las variables</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15 Comente los resultados obtenidos y sugiera enmiendas.</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16 Realice la estimación en logaritmos</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259"/>
        <w:ind w:right="0" w:left="0" w:firstLine="0"/>
        <w:jc w:val="both"/>
        <w:rPr>
          <w:rFonts w:ascii="Calibri" w:hAnsi="Calibri" w:cs="Calibri" w:eastAsia="Calibri"/>
          <w:b/>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