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23E" w:rsidRPr="00960F17" w:rsidRDefault="00C77E3E" w:rsidP="00960F17">
      <w:pPr>
        <w:wordWrap w:val="0"/>
        <w:spacing w:after="160" w:line="259" w:lineRule="auto"/>
        <w:jc w:val="right"/>
        <w:rPr>
          <w:rFonts w:ascii="Quicksand" w:hAnsi="Quicksand"/>
          <w:b/>
          <w:sz w:val="32"/>
          <w:szCs w:val="32"/>
        </w:rPr>
      </w:pPr>
      <w:r w:rsidRPr="00960F17">
        <w:rPr>
          <w:rFonts w:ascii="Quicksand" w:hAnsi="Quicksand"/>
          <w:b/>
          <w:sz w:val="32"/>
          <w:szCs w:val="32"/>
        </w:rPr>
        <w:t>Lab 01</w:t>
      </w:r>
      <w:r w:rsidR="00AD3771">
        <w:rPr>
          <w:rFonts w:ascii="Quicksand" w:hAnsi="Quicksand"/>
          <w:b/>
          <w:sz w:val="32"/>
          <w:szCs w:val="32"/>
        </w:rPr>
        <w:t>-DWHM</w:t>
      </w:r>
    </w:p>
    <w:p w:rsidR="00B6023E" w:rsidRPr="00960F17" w:rsidRDefault="00C77E3E">
      <w:pPr>
        <w:pStyle w:val="ListParagraph"/>
        <w:numPr>
          <w:ilvl w:val="0"/>
          <w:numId w:val="1"/>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  Draw ERDs for the following case studies:</w:t>
      </w:r>
    </w:p>
    <w:p w:rsidR="00B6023E" w:rsidRPr="00960F17" w:rsidRDefault="00B6023E">
      <w:pPr>
        <w:wordWrap w:val="0"/>
        <w:jc w:val="left"/>
        <w:rPr>
          <w:rFonts w:ascii="Quicksand" w:eastAsia="MS Mincho" w:hAnsi="Quicksand"/>
          <w:sz w:val="24"/>
          <w:szCs w:val="24"/>
        </w:rPr>
      </w:pPr>
    </w:p>
    <w:p w:rsidR="00B6023E" w:rsidRPr="00960F17" w:rsidRDefault="00C77E3E">
      <w:pPr>
        <w:pStyle w:val="ListParagraph"/>
        <w:numPr>
          <w:ilvl w:val="1"/>
          <w:numId w:val="1"/>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w:t>
      </w:r>
    </w:p>
    <w:p w:rsidR="00B6023E" w:rsidRPr="00960F17" w:rsidRDefault="00C77E3E">
      <w:pPr>
        <w:pStyle w:val="ListParagraph"/>
        <w:wordWrap w:val="0"/>
        <w:ind w:left="1440"/>
        <w:contextualSpacing/>
        <w:jc w:val="left"/>
        <w:rPr>
          <w:rFonts w:ascii="Quicksand" w:eastAsia="MS Mincho" w:hAnsi="Quicksand"/>
          <w:sz w:val="24"/>
          <w:szCs w:val="24"/>
        </w:rPr>
      </w:pPr>
      <w:r w:rsidRPr="00960F17">
        <w:rPr>
          <w:rFonts w:ascii="Quicksand" w:eastAsia="MS Mincho" w:hAnsi="Quicksand"/>
          <w:sz w:val="24"/>
          <w:szCs w:val="24"/>
          <w:u w:val="single"/>
        </w:rPr>
        <w:t>describing the policies of the hospital</w:t>
      </w:r>
      <w:r w:rsidRPr="00960F17">
        <w:rPr>
          <w:rFonts w:ascii="Quicksand" w:eastAsia="MS Mincho" w:hAnsi="Quicksand"/>
          <w:sz w:val="24"/>
          <w:szCs w:val="24"/>
        </w:rPr>
        <w:t xml:space="preserve"> and </w:t>
      </w:r>
      <w:r w:rsidRPr="00960F17">
        <w:rPr>
          <w:rFonts w:ascii="Quicksand" w:eastAsia="MS Mincho" w:hAnsi="Quicksand"/>
          <w:sz w:val="24"/>
          <w:szCs w:val="24"/>
          <w:u w:val="single"/>
        </w:rPr>
        <w:t xml:space="preserve">nature of the hospital’s operation that govern the relationships among these entities. </w:t>
      </w:r>
      <w:r w:rsidRPr="00960F17">
        <w:rPr>
          <w:rFonts w:ascii="Quicksand" w:eastAsia="MS Mincho" w:hAnsi="Quicksand"/>
          <w:sz w:val="24"/>
          <w:szCs w:val="24"/>
        </w:rPr>
        <w:t xml:space="preserve">Some of these rules follow: </w:t>
      </w:r>
    </w:p>
    <w:p w:rsidR="00B6023E" w:rsidRPr="00960F17" w:rsidRDefault="00B6023E">
      <w:pPr>
        <w:pStyle w:val="ListParagraph"/>
        <w:wordWrap w:val="0"/>
        <w:contextualSpacing/>
        <w:jc w:val="left"/>
        <w:rPr>
          <w:rFonts w:ascii="Quicksand" w:eastAsia="MS Mincho" w:hAnsi="Quicksand"/>
          <w:sz w:val="24"/>
          <w:szCs w:val="24"/>
        </w:rPr>
      </w:pP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FACILITY maintains one or more DIAGNOSTIC UNITs (radiology, clinical laboratory, cardiac diagnostic unit, etc.).</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A FACILITY contains a number of WARDs (obstetrics, oncology, geriatrics, etc.).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Each WARD is assigned a certain number of STAFF members (nurses, secretaries, etc.); a STAFF member may be assigned to multiple WARDs.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A FACILITY staffs its medical team with a number of PHYSICIANs. A PHYSICIAN may be on the staff of more than one FACILITY.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A PHYSICIAN treats PATIENTs, and a PATIENT is treated by any number of PHYSICIANs.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PHYSICIAN diagnoses PATIENTs, and a PATIENT is diagnosed by any number of PHYSICIANs.</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 xml:space="preserve">A PATIENT may be assigned to a WARD (outpatients are not assigned to a WARD). The hospital cares only about the current WARD a patient is assigned to (if assigned at all). </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PATIENT uses MEDICAL/SURGICAL ITEMs, which are supplied by VENDORs. A VENDOR also provides SUPPLY ITEMs that are used for housekeeping and maintenance purposes.</w:t>
      </w:r>
    </w:p>
    <w:p w:rsidR="00B6023E" w:rsidRPr="00960F17" w:rsidRDefault="00C77E3E">
      <w:pPr>
        <w:pStyle w:val="ListParagraph"/>
        <w:numPr>
          <w:ilvl w:val="0"/>
          <w:numId w:val="2"/>
        </w:numPr>
        <w:wordWrap w:val="0"/>
        <w:contextualSpacing/>
        <w:jc w:val="left"/>
        <w:rPr>
          <w:rFonts w:ascii="Quicksand" w:eastAsia="MS Mincho" w:hAnsi="Quicksand"/>
          <w:sz w:val="24"/>
          <w:szCs w:val="24"/>
        </w:rPr>
      </w:pPr>
      <w:r w:rsidRPr="00960F17">
        <w:rPr>
          <w:rFonts w:ascii="Quicksand" w:eastAsia="MS Mincho" w:hAnsi="Quicksand"/>
          <w:sz w:val="24"/>
          <w:szCs w:val="24"/>
        </w:rPr>
        <w:t>A PHYSICIAN writes one or more ORDERs for a PATIENT. Each ORDER is for a given PATIENT, and a PATIENT may have many ORDERs.</w:t>
      </w:r>
    </w:p>
    <w:p w:rsidR="00B6023E" w:rsidRPr="00960F17" w:rsidRDefault="00C77E3E">
      <w:pPr>
        <w:pStyle w:val="ListParagraph"/>
        <w:numPr>
          <w:ilvl w:val="0"/>
          <w:numId w:val="2"/>
        </w:numPr>
        <w:wordWrap w:val="0"/>
        <w:contextualSpacing/>
        <w:jc w:val="left"/>
        <w:rPr>
          <w:rFonts w:ascii="Quicksand" w:hAnsi="Quicksand"/>
        </w:rPr>
      </w:pPr>
      <w:r w:rsidRPr="00960F17">
        <w:rPr>
          <w:rFonts w:ascii="Quicksand" w:eastAsia="MS Mincho" w:hAnsi="Quicksand"/>
          <w:sz w:val="24"/>
          <w:szCs w:val="24"/>
        </w:rPr>
        <w:t>An ORDER can be for a SERVICE such as diagnostic test (lab tests such as lipid profile, CBC, liver function tests; diagnostic imaging such as MRIs and X-rays) or a DRUG.</w:t>
      </w: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B6023E">
      <w:pPr>
        <w:wordWrap w:val="0"/>
        <w:spacing w:after="160" w:line="259" w:lineRule="auto"/>
        <w:rPr>
          <w:rFonts w:ascii="Quicksand" w:hAnsi="Quicksand"/>
          <w:b/>
          <w:sz w:val="28"/>
          <w:szCs w:val="28"/>
          <w:u w:val="single"/>
        </w:rPr>
      </w:pPr>
    </w:p>
    <w:p w:rsidR="00B6023E" w:rsidRPr="00960F17" w:rsidRDefault="00C77E3E">
      <w:pPr>
        <w:wordWrap w:val="0"/>
        <w:spacing w:after="160" w:line="259" w:lineRule="auto"/>
        <w:rPr>
          <w:rFonts w:ascii="Quicksand" w:hAnsi="Quicksand"/>
          <w:b/>
          <w:sz w:val="28"/>
          <w:szCs w:val="28"/>
          <w:u w:val="single"/>
        </w:rPr>
      </w:pPr>
      <w:r w:rsidRPr="00960F17">
        <w:rPr>
          <w:rFonts w:ascii="Quicksand" w:hAnsi="Quicksand"/>
          <w:b/>
          <w:sz w:val="28"/>
          <w:szCs w:val="28"/>
          <w:u w:val="single"/>
        </w:rPr>
        <w:t>ERD diagram.</w:t>
      </w:r>
    </w:p>
    <w:p w:rsidR="00B6023E" w:rsidRPr="00960F17" w:rsidRDefault="00B6023E">
      <w:pPr>
        <w:wordWrap w:val="0"/>
        <w:spacing w:after="160" w:line="259" w:lineRule="auto"/>
        <w:rPr>
          <w:rFonts w:ascii="Quicksand" w:eastAsia="Segoe UI" w:hAnsi="Quicksand"/>
        </w:rPr>
      </w:pPr>
    </w:p>
    <w:p w:rsidR="00B6023E" w:rsidRPr="00960F17" w:rsidRDefault="005F2818">
      <w:pPr>
        <w:wordWrap w:val="0"/>
        <w:spacing w:after="160" w:line="259" w:lineRule="auto"/>
        <w:rPr>
          <w:rFonts w:ascii="Quicksand" w:eastAsia="Segoe UI" w:hAnsi="Quicksand"/>
        </w:rPr>
      </w:pPr>
      <w:r>
        <w:rPr>
          <w:noProof/>
        </w:rPr>
        <w:drawing>
          <wp:inline distT="0" distB="0" distL="0" distR="0" wp14:anchorId="51BE8D07" wp14:editId="55187990">
            <wp:extent cx="5731510" cy="43554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55465"/>
                    </a:xfrm>
                    <a:prstGeom prst="rect">
                      <a:avLst/>
                    </a:prstGeom>
                  </pic:spPr>
                </pic:pic>
              </a:graphicData>
            </a:graphic>
          </wp:inline>
        </w:drawing>
      </w:r>
    </w:p>
    <w:p w:rsidR="00B6023E" w:rsidRPr="00960F17" w:rsidRDefault="00B6023E">
      <w:pPr>
        <w:wordWrap w:val="0"/>
        <w:spacing w:after="160" w:line="259" w:lineRule="auto"/>
        <w:rPr>
          <w:rFonts w:ascii="Quicksand" w:eastAsia="Segoe UI" w:hAnsi="Quicksand"/>
        </w:rPr>
      </w:pPr>
    </w:p>
    <w:p w:rsidR="00B6023E" w:rsidRPr="00960F17" w:rsidRDefault="00C77E3E">
      <w:pPr>
        <w:pStyle w:val="ListParagraph"/>
        <w:numPr>
          <w:ilvl w:val="0"/>
          <w:numId w:val="3"/>
        </w:numPr>
        <w:wordWrap w:val="0"/>
        <w:contextualSpacing/>
        <w:jc w:val="left"/>
        <w:rPr>
          <w:rFonts w:ascii="Quicksand" w:eastAsia="MS Mincho" w:hAnsi="Quicksand"/>
          <w:sz w:val="24"/>
          <w:szCs w:val="24"/>
        </w:rPr>
      </w:pPr>
      <w:r w:rsidRPr="00960F17">
        <w:rPr>
          <w:rFonts w:ascii="Quicksand" w:eastAsia="MS Mincho" w:hAnsi="Quicksand"/>
          <w:sz w:val="24"/>
          <w:szCs w:val="24"/>
        </w:rPr>
        <w:t>2.   For each of the descriptions below, perform the following tasks:</w:t>
      </w:r>
    </w:p>
    <w:p w:rsidR="00B6023E" w:rsidRPr="00960F17" w:rsidRDefault="00C77E3E">
      <w:pPr>
        <w:pStyle w:val="ListParagraph"/>
        <w:wordWrap w:val="0"/>
        <w:contextualSpacing/>
        <w:jc w:val="left"/>
        <w:rPr>
          <w:rFonts w:ascii="Quicksand" w:eastAsia="MS Mincho" w:hAnsi="Quicksand"/>
          <w:sz w:val="24"/>
          <w:szCs w:val="24"/>
        </w:rPr>
      </w:pPr>
      <w:r w:rsidRPr="00960F17">
        <w:rPr>
          <w:rFonts w:ascii="Quicksand" w:eastAsia="MS Mincho" w:hAnsi="Quicksand"/>
          <w:sz w:val="24"/>
          <w:szCs w:val="24"/>
        </w:rPr>
        <w:t>i. Identify the degree and cardinalities of the relationship.</w:t>
      </w:r>
    </w:p>
    <w:p w:rsidR="00B6023E" w:rsidRPr="00960F17" w:rsidRDefault="00C77E3E">
      <w:pPr>
        <w:pStyle w:val="ListParagraph"/>
        <w:wordWrap w:val="0"/>
        <w:contextualSpacing/>
        <w:jc w:val="left"/>
        <w:rPr>
          <w:rFonts w:ascii="Quicksand" w:eastAsia="MS Mincho" w:hAnsi="Quicksand"/>
          <w:sz w:val="24"/>
          <w:szCs w:val="24"/>
        </w:rPr>
      </w:pPr>
      <w:r w:rsidRPr="00960F17">
        <w:rPr>
          <w:rFonts w:ascii="Quicksand" w:eastAsia="MS Mincho" w:hAnsi="Quicksand"/>
          <w:sz w:val="24"/>
          <w:szCs w:val="24"/>
        </w:rPr>
        <w:t>ii. Express the relationships in each description graphically with a logical design ER diagram.</w:t>
      </w:r>
    </w:p>
    <w:p w:rsidR="00B6023E" w:rsidRPr="00960F17" w:rsidRDefault="00B6023E">
      <w:pPr>
        <w:pStyle w:val="ListParagraph"/>
        <w:wordWrap w:val="0"/>
        <w:contextualSpacing/>
        <w:jc w:val="left"/>
        <w:rPr>
          <w:rFonts w:ascii="Quicksand" w:eastAsia="MS Mincho" w:hAnsi="Quicksand"/>
          <w:sz w:val="24"/>
          <w:szCs w:val="24"/>
        </w:rPr>
      </w:pP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B6023E" w:rsidRPr="00960F17" w:rsidRDefault="005F2818">
      <w:pPr>
        <w:pStyle w:val="ListParagraph"/>
        <w:wordWrap w:val="0"/>
        <w:ind w:left="1080"/>
        <w:contextualSpacing/>
        <w:jc w:val="left"/>
        <w:rPr>
          <w:rFonts w:ascii="Quicksand" w:eastAsia="MS Mincho" w:hAnsi="Quicksand"/>
          <w:sz w:val="24"/>
          <w:szCs w:val="24"/>
        </w:rPr>
      </w:pPr>
      <w:r>
        <w:rPr>
          <w:noProof/>
        </w:rPr>
        <w:lastRenderedPageBreak/>
        <w:drawing>
          <wp:inline distT="0" distB="0" distL="0" distR="0" wp14:anchorId="3EF618E9" wp14:editId="0B18DC0A">
            <wp:extent cx="20669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3314700"/>
                    </a:xfrm>
                    <a:prstGeom prst="rect">
                      <a:avLst/>
                    </a:prstGeom>
                  </pic:spPr>
                </pic:pic>
              </a:graphicData>
            </a:graphic>
          </wp:inline>
        </w:drawing>
      </w: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B6023E" w:rsidRPr="00960F17" w:rsidRDefault="00B6023E">
      <w:pPr>
        <w:pStyle w:val="ListParagraph"/>
        <w:wordWrap w:val="0"/>
        <w:ind w:left="1080"/>
        <w:contextualSpacing/>
        <w:jc w:val="left"/>
        <w:rPr>
          <w:rFonts w:ascii="Quicksand" w:eastAsia="MS Mincho" w:hAnsi="Quicksand"/>
          <w:sz w:val="24"/>
          <w:szCs w:val="24"/>
        </w:rPr>
      </w:pP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B6023E"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6E540F" w:rsidRDefault="006E540F" w:rsidP="006E540F">
      <w:pPr>
        <w:wordWrap w:val="0"/>
        <w:contextualSpacing/>
        <w:jc w:val="left"/>
        <w:rPr>
          <w:rFonts w:ascii="Quicksand" w:eastAsia="MS Mincho" w:hAnsi="Quicksand"/>
          <w:sz w:val="24"/>
          <w:szCs w:val="24"/>
        </w:rPr>
      </w:pPr>
    </w:p>
    <w:p w:rsidR="006E540F" w:rsidRDefault="006E540F" w:rsidP="006E540F">
      <w:pPr>
        <w:wordWrap w:val="0"/>
        <w:contextualSpacing/>
        <w:jc w:val="left"/>
        <w:rPr>
          <w:rFonts w:ascii="Quicksand" w:eastAsia="MS Mincho" w:hAnsi="Quicksand"/>
          <w:sz w:val="24"/>
          <w:szCs w:val="24"/>
        </w:rPr>
      </w:pPr>
    </w:p>
    <w:p w:rsidR="006E540F" w:rsidRDefault="006E540F" w:rsidP="006E540F">
      <w:pPr>
        <w:wordWrap w:val="0"/>
        <w:contextualSpacing/>
        <w:jc w:val="left"/>
        <w:rPr>
          <w:rFonts w:ascii="Quicksand" w:eastAsia="MS Mincho" w:hAnsi="Quicksand"/>
          <w:sz w:val="24"/>
          <w:szCs w:val="24"/>
        </w:rPr>
      </w:pPr>
    </w:p>
    <w:p w:rsidR="006E540F" w:rsidRPr="006E540F" w:rsidRDefault="006E540F" w:rsidP="006E540F">
      <w:pPr>
        <w:wordWrap w:val="0"/>
        <w:contextualSpacing/>
        <w:jc w:val="left"/>
        <w:rPr>
          <w:rFonts w:ascii="Quicksand" w:eastAsia="MS Mincho" w:hAnsi="Quicksand"/>
          <w:sz w:val="24"/>
          <w:szCs w:val="24"/>
        </w:rPr>
      </w:pPr>
      <w:r>
        <w:rPr>
          <w:noProof/>
        </w:rPr>
        <w:lastRenderedPageBreak/>
        <w:drawing>
          <wp:inline distT="0" distB="0" distL="0" distR="0" wp14:anchorId="2CC8131A" wp14:editId="50F16925">
            <wp:extent cx="5731510" cy="4264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64660"/>
                    </a:xfrm>
                    <a:prstGeom prst="rect">
                      <a:avLst/>
                    </a:prstGeom>
                  </pic:spPr>
                </pic:pic>
              </a:graphicData>
            </a:graphic>
          </wp:inline>
        </w:drawing>
      </w:r>
    </w:p>
    <w:p w:rsidR="00B6023E" w:rsidRPr="00960F17" w:rsidRDefault="00B6023E">
      <w:pPr>
        <w:pStyle w:val="ListParagraph"/>
        <w:wordWrap w:val="0"/>
        <w:ind w:left="1080"/>
        <w:contextualSpacing/>
        <w:jc w:val="left"/>
        <w:rPr>
          <w:rFonts w:ascii="Quicksand" w:eastAsia="MS Mincho" w:hAnsi="Quicksand"/>
          <w:sz w:val="24"/>
          <w:szCs w:val="24"/>
        </w:rPr>
      </w:pP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B6023E" w:rsidRPr="006E540F" w:rsidRDefault="00B6023E" w:rsidP="006E540F">
      <w:pPr>
        <w:wordWrap w:val="0"/>
        <w:ind w:left="720"/>
        <w:contextualSpacing/>
        <w:jc w:val="left"/>
        <w:rPr>
          <w:rFonts w:ascii="Quicksand" w:eastAsia="MS Mincho" w:hAnsi="Quicksand"/>
          <w:sz w:val="24"/>
          <w:szCs w:val="24"/>
        </w:rPr>
      </w:pPr>
    </w:p>
    <w:p w:rsidR="00B6023E" w:rsidRPr="00960F17" w:rsidRDefault="006E540F">
      <w:pPr>
        <w:pStyle w:val="ListParagraph"/>
        <w:wordWrap w:val="0"/>
        <w:ind w:left="1080"/>
        <w:contextualSpacing/>
        <w:jc w:val="left"/>
        <w:rPr>
          <w:rFonts w:ascii="Quicksand" w:eastAsia="MS Mincho" w:hAnsi="Quicksand"/>
          <w:sz w:val="24"/>
          <w:szCs w:val="24"/>
        </w:rPr>
      </w:pPr>
      <w:r>
        <w:rPr>
          <w:noProof/>
        </w:rPr>
        <w:lastRenderedPageBreak/>
        <w:drawing>
          <wp:inline distT="0" distB="0" distL="0" distR="0" wp14:anchorId="267DB99C" wp14:editId="56F2F5EA">
            <wp:extent cx="15906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675" cy="3219450"/>
                    </a:xfrm>
                    <a:prstGeom prst="rect">
                      <a:avLst/>
                    </a:prstGeom>
                  </pic:spPr>
                </pic:pic>
              </a:graphicData>
            </a:graphic>
          </wp:inline>
        </w:drawing>
      </w:r>
    </w:p>
    <w:p w:rsidR="00B6023E" w:rsidRPr="00960F17" w:rsidRDefault="00C77E3E">
      <w:pPr>
        <w:pStyle w:val="ListParagraph"/>
        <w:numPr>
          <w:ilvl w:val="0"/>
          <w:numId w:val="4"/>
        </w:numPr>
        <w:wordWrap w:val="0"/>
        <w:contextualSpacing/>
        <w:jc w:val="left"/>
        <w:rPr>
          <w:rFonts w:ascii="Quicksand" w:eastAsia="MS Mincho" w:hAnsi="Quicksand"/>
          <w:sz w:val="24"/>
          <w:szCs w:val="24"/>
        </w:rPr>
      </w:pPr>
      <w:r w:rsidRPr="00960F17">
        <w:rPr>
          <w:rFonts w:ascii="Quicksand" w:eastAsia="MS Mincho" w:hAnsi="Quicksand"/>
          <w:sz w:val="24"/>
          <w:szCs w:val="24"/>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B6023E" w:rsidRPr="00960F17" w:rsidRDefault="00C77E3E">
      <w:pPr>
        <w:pStyle w:val="ListParagraph"/>
        <w:wordWrap w:val="0"/>
        <w:ind w:left="1080"/>
        <w:contextualSpacing/>
        <w:jc w:val="left"/>
        <w:rPr>
          <w:rFonts w:ascii="Quicksand" w:eastAsia="MS Mincho" w:hAnsi="Quicksand"/>
          <w:sz w:val="24"/>
          <w:szCs w:val="24"/>
        </w:rPr>
      </w:pPr>
      <w:r w:rsidRPr="00960F17">
        <w:rPr>
          <w:rFonts w:ascii="Quicksand" w:eastAsia="MS Mincho" w:hAnsi="Quicksand"/>
          <w:sz w:val="24"/>
          <w:szCs w:val="24"/>
        </w:rPr>
        <w:t xml:space="preserve">We choose logical ERD way to model the Section Entity because this is the easiest way to understand their properties, attributes, and relationship with other entity.As this Model technique uses symbols that denotes relationships with one another.   </w:t>
      </w:r>
    </w:p>
    <w:p w:rsidR="00B6023E" w:rsidRPr="00960F17" w:rsidRDefault="006E540F">
      <w:pPr>
        <w:pStyle w:val="ListParagraph"/>
        <w:wordWrap w:val="0"/>
        <w:ind w:left="1080"/>
        <w:contextualSpacing/>
        <w:jc w:val="left"/>
        <w:rPr>
          <w:rFonts w:ascii="Quicksand" w:hAnsi="Quicksand"/>
        </w:rPr>
      </w:pPr>
      <w:r>
        <w:rPr>
          <w:noProof/>
        </w:rPr>
        <w:lastRenderedPageBreak/>
        <w:drawing>
          <wp:inline distT="0" distB="0" distL="0" distR="0" wp14:anchorId="5228D524" wp14:editId="2F81F16E">
            <wp:extent cx="427672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162300"/>
                    </a:xfrm>
                    <a:prstGeom prst="rect">
                      <a:avLst/>
                    </a:prstGeom>
                  </pic:spPr>
                </pic:pic>
              </a:graphicData>
            </a:graphic>
          </wp:inline>
        </w:drawing>
      </w:r>
      <w:bookmarkStart w:id="0" w:name="_GoBack"/>
      <w:bookmarkEnd w:id="0"/>
    </w:p>
    <w:p w:rsidR="00B6023E" w:rsidRPr="00960F17" w:rsidRDefault="00B6023E">
      <w:pPr>
        <w:pStyle w:val="ListParagraph"/>
        <w:wordWrap w:val="0"/>
        <w:ind w:left="1080"/>
        <w:contextualSpacing/>
        <w:jc w:val="left"/>
        <w:rPr>
          <w:rFonts w:ascii="Quicksand" w:hAnsi="Quicksand"/>
        </w:rPr>
      </w:pPr>
    </w:p>
    <w:p w:rsidR="00960F17" w:rsidRPr="00960F17" w:rsidRDefault="00960F17">
      <w:pPr>
        <w:pStyle w:val="ListParagraph"/>
        <w:wordWrap w:val="0"/>
        <w:ind w:left="1080"/>
        <w:contextualSpacing/>
        <w:jc w:val="left"/>
        <w:rPr>
          <w:rFonts w:ascii="Quicksand" w:hAnsi="Quicksand"/>
        </w:rPr>
      </w:pPr>
    </w:p>
    <w:sectPr w:rsidR="00960F17" w:rsidRPr="00960F17">
      <w:headerReference w:type="default" r:id="rId12"/>
      <w:footerReference w:type="default" r:id="rId13"/>
      <w:pgSz w:w="11906" w:h="16838"/>
      <w:pgMar w:top="1701" w:right="1440" w:bottom="1440" w:left="1440" w:header="708" w:footer="708" w:gutter="0"/>
      <w:cols w:space="720"/>
      <w:docGrid w:linePitch="360" w:charSpace="6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A64" w:rsidRDefault="00357A64">
      <w:r>
        <w:separator/>
      </w:r>
    </w:p>
  </w:endnote>
  <w:endnote w:type="continuationSeparator" w:id="0">
    <w:p w:rsidR="00357A64" w:rsidRDefault="0035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w:panose1 w:val="00000000000000000000"/>
    <w:charset w:val="00"/>
    <w:family w:val="roman"/>
    <w:notTrueType/>
    <w:pitch w:val="variable"/>
    <w:sig w:usb0="A00000AF" w:usb1="00000008" w:usb2="00000000" w:usb3="00000000" w:csb0="0000011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23E" w:rsidRDefault="00C77E3E">
    <w:pPr>
      <w:wordWrap w:val="0"/>
      <w:spacing w:after="160" w:line="259" w:lineRule="auto"/>
      <w:jc w:val="right"/>
      <w:rPr>
        <w:rFonts w:ascii="Segoe UI" w:eastAsia="Segoe UI" w:hAnsi="Segoe UI"/>
      </w:rPr>
    </w:pPr>
    <w:r>
      <w:rPr>
        <w:rFonts w:ascii="Segoe UI" w:eastAsia="Segoe UI" w:hAnsi="Segoe UI"/>
      </w:rPr>
      <w:fldChar w:fldCharType="begin"/>
    </w:r>
    <w:r>
      <w:instrText>PAGE  \* MERGEFORMAT</w:instrText>
    </w:r>
    <w:r>
      <w:fldChar w:fldCharType="separate"/>
    </w:r>
    <w:r w:rsidR="00EA0ABB">
      <w:rPr>
        <w:rFonts w:ascii="Segoe UI" w:eastAsia="Segoe UI" w:hAnsi="Segoe UI"/>
        <w:noProof/>
      </w:rPr>
      <w:t>6</w:t>
    </w:r>
    <w:r>
      <w:rPr>
        <w:rFonts w:ascii="Segoe UI" w:eastAsia="Segoe UI" w:hAnsi="Segoe UI"/>
      </w:rPr>
      <w:fldChar w:fldCharType="end"/>
    </w:r>
  </w:p>
  <w:p w:rsidR="00B6023E" w:rsidRDefault="00B6023E">
    <w:pPr>
      <w:wordWrap w:val="0"/>
      <w:spacing w:after="160" w:line="259" w:lineRule="auto"/>
      <w:jc w:val="left"/>
      <w:rPr>
        <w:rFonts w:ascii="Segoe UI" w:eastAsia="Segoe UI" w:hAnsi="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A64" w:rsidRDefault="00357A64">
      <w:r>
        <w:separator/>
      </w:r>
    </w:p>
  </w:footnote>
  <w:footnote w:type="continuationSeparator" w:id="0">
    <w:p w:rsidR="00357A64" w:rsidRDefault="00357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23E" w:rsidRDefault="00960F17">
    <w:pPr>
      <w:wordWrap w:val="0"/>
      <w:spacing w:after="160" w:line="259" w:lineRule="auto"/>
      <w:jc w:val="left"/>
      <w:rPr>
        <w:rFonts w:ascii="Segoe UI" w:eastAsia="Segoe UI" w:hAnsi="Segoe UI"/>
      </w:rPr>
    </w:pPr>
    <w:r>
      <w:rPr>
        <w:rFonts w:ascii="Segoe UI" w:eastAsia="Segoe UI" w:hAnsi="Segoe UI"/>
      </w:rPr>
      <w:t>16SW34</w:t>
    </w:r>
  </w:p>
  <w:p w:rsidR="00B6023E" w:rsidRDefault="00B6023E">
    <w:pPr>
      <w:wordWrap w:val="0"/>
      <w:spacing w:after="160" w:line="259" w:lineRule="auto"/>
      <w:jc w:val="left"/>
      <w:rPr>
        <w:rFonts w:ascii="Segoe UI" w:eastAsia="Segoe UI" w:hAnsi="Segoe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0000"/>
    <w:multiLevelType w:val="hybridMultilevel"/>
    <w:tmpl w:val="1F000014"/>
    <w:lvl w:ilvl="0" w:tplc="93743C40">
      <w:start w:val="1"/>
      <w:numFmt w:val="decimal"/>
      <w:lvlText w:val="%1."/>
      <w:lvlJc w:val="left"/>
      <w:pPr>
        <w:ind w:left="720" w:hanging="360"/>
        <w:jc w:val="both"/>
      </w:pPr>
      <w:rPr>
        <w:rFonts w:ascii="Cambria" w:eastAsia="MS Mincho" w:hAnsi="Cambria"/>
        <w:w w:val="100"/>
        <w:sz w:val="24"/>
        <w:szCs w:val="24"/>
        <w:u w:val="none"/>
        <w:shd w:val="clear" w:color="auto" w:fill="auto"/>
      </w:rPr>
    </w:lvl>
    <w:lvl w:ilvl="1" w:tplc="C87E168E">
      <w:start w:val="1"/>
      <w:numFmt w:val="lowerLetter"/>
      <w:lvlText w:val="%2."/>
      <w:lvlJc w:val="left"/>
      <w:pPr>
        <w:ind w:left="1440" w:hanging="360"/>
        <w:jc w:val="both"/>
      </w:pPr>
      <w:rPr>
        <w:rFonts w:ascii="Segoe UI" w:eastAsia="Segoe UI" w:hAnsi="Segoe UI"/>
        <w:w w:val="100"/>
        <w:sz w:val="20"/>
        <w:szCs w:val="20"/>
        <w:shd w:val="clear" w:color="auto" w:fill="auto"/>
      </w:rPr>
    </w:lvl>
    <w:lvl w:ilvl="2" w:tplc="C8F29B5C">
      <w:start w:val="1"/>
      <w:numFmt w:val="lowerRoman"/>
      <w:lvlText w:val="%3."/>
      <w:lvlJc w:val="right"/>
      <w:pPr>
        <w:ind w:left="2160" w:hanging="180"/>
        <w:jc w:val="both"/>
      </w:pPr>
      <w:rPr>
        <w:rFonts w:ascii="Segoe UI" w:eastAsia="Segoe UI" w:hAnsi="Segoe UI"/>
        <w:w w:val="100"/>
        <w:sz w:val="20"/>
        <w:szCs w:val="20"/>
        <w:shd w:val="clear" w:color="auto" w:fill="auto"/>
      </w:rPr>
    </w:lvl>
    <w:lvl w:ilvl="3" w:tplc="AF980E82">
      <w:start w:val="1"/>
      <w:numFmt w:val="decimal"/>
      <w:lvlText w:val="%4."/>
      <w:lvlJc w:val="left"/>
      <w:pPr>
        <w:ind w:left="2880" w:hanging="360"/>
        <w:jc w:val="both"/>
      </w:pPr>
      <w:rPr>
        <w:rFonts w:ascii="Segoe UI" w:eastAsia="Segoe UI" w:hAnsi="Segoe UI"/>
        <w:w w:val="100"/>
        <w:sz w:val="20"/>
        <w:szCs w:val="20"/>
        <w:shd w:val="clear" w:color="auto" w:fill="auto"/>
      </w:rPr>
    </w:lvl>
    <w:lvl w:ilvl="4" w:tplc="035AD254">
      <w:start w:val="1"/>
      <w:numFmt w:val="lowerLetter"/>
      <w:lvlText w:val="%5."/>
      <w:lvlJc w:val="left"/>
      <w:pPr>
        <w:ind w:left="3600" w:hanging="360"/>
        <w:jc w:val="both"/>
      </w:pPr>
      <w:rPr>
        <w:rFonts w:ascii="Segoe UI" w:eastAsia="Segoe UI" w:hAnsi="Segoe UI"/>
        <w:w w:val="100"/>
        <w:sz w:val="20"/>
        <w:szCs w:val="20"/>
        <w:shd w:val="clear" w:color="auto" w:fill="auto"/>
      </w:rPr>
    </w:lvl>
    <w:lvl w:ilvl="5" w:tplc="57BC5C3A">
      <w:start w:val="1"/>
      <w:numFmt w:val="lowerRoman"/>
      <w:lvlText w:val="%6."/>
      <w:lvlJc w:val="right"/>
      <w:pPr>
        <w:ind w:left="4320" w:hanging="180"/>
        <w:jc w:val="both"/>
      </w:pPr>
      <w:rPr>
        <w:rFonts w:ascii="Segoe UI" w:eastAsia="Segoe UI" w:hAnsi="Segoe UI"/>
        <w:w w:val="100"/>
        <w:sz w:val="20"/>
        <w:szCs w:val="20"/>
        <w:shd w:val="clear" w:color="auto" w:fill="auto"/>
      </w:rPr>
    </w:lvl>
    <w:lvl w:ilvl="6" w:tplc="71BE0C36">
      <w:start w:val="1"/>
      <w:numFmt w:val="decimal"/>
      <w:lvlText w:val="%7."/>
      <w:lvlJc w:val="left"/>
      <w:pPr>
        <w:ind w:left="5040" w:hanging="360"/>
        <w:jc w:val="both"/>
      </w:pPr>
      <w:rPr>
        <w:rFonts w:ascii="Segoe UI" w:eastAsia="Segoe UI" w:hAnsi="Segoe UI"/>
        <w:w w:val="100"/>
        <w:sz w:val="20"/>
        <w:szCs w:val="20"/>
        <w:shd w:val="clear" w:color="auto" w:fill="auto"/>
      </w:rPr>
    </w:lvl>
    <w:lvl w:ilvl="7" w:tplc="EC32B854">
      <w:start w:val="1"/>
      <w:numFmt w:val="lowerLetter"/>
      <w:lvlText w:val="%8."/>
      <w:lvlJc w:val="left"/>
      <w:pPr>
        <w:ind w:left="5760" w:hanging="360"/>
        <w:jc w:val="both"/>
      </w:pPr>
      <w:rPr>
        <w:rFonts w:ascii="Segoe UI" w:eastAsia="Segoe UI" w:hAnsi="Segoe UI"/>
        <w:w w:val="100"/>
        <w:sz w:val="20"/>
        <w:szCs w:val="20"/>
        <w:shd w:val="clear" w:color="auto" w:fill="auto"/>
      </w:rPr>
    </w:lvl>
    <w:lvl w:ilvl="8" w:tplc="FABA753A">
      <w:start w:val="1"/>
      <w:numFmt w:val="lowerRoman"/>
      <w:lvlText w:val="%9."/>
      <w:lvlJc w:val="right"/>
      <w:pPr>
        <w:ind w:left="6480" w:hanging="180"/>
        <w:jc w:val="both"/>
      </w:pPr>
      <w:rPr>
        <w:rFonts w:ascii="Segoe UI" w:eastAsia="Segoe UI" w:hAnsi="Segoe UI"/>
        <w:w w:val="100"/>
        <w:sz w:val="20"/>
        <w:szCs w:val="20"/>
        <w:shd w:val="clear" w:color="auto" w:fill="auto"/>
      </w:rPr>
    </w:lvl>
  </w:abstractNum>
  <w:abstractNum w:abstractNumId="1" w15:restartNumberingAfterBreak="0">
    <w:nsid w:val="2F000001"/>
    <w:multiLevelType w:val="hybridMultilevel"/>
    <w:tmpl w:val="1F002411"/>
    <w:lvl w:ilvl="0" w:tplc="14EC131A">
      <w:start w:val="1"/>
      <w:numFmt w:val="decimal"/>
      <w:lvlText w:val="%1."/>
      <w:lvlJc w:val="left"/>
      <w:pPr>
        <w:ind w:left="1440" w:hanging="360"/>
        <w:jc w:val="both"/>
      </w:pPr>
      <w:rPr>
        <w:rFonts w:ascii="Cambria" w:eastAsia="MS Mincho" w:hAnsi="Cambria"/>
        <w:w w:val="100"/>
        <w:sz w:val="20"/>
        <w:szCs w:val="20"/>
        <w:u w:val="none"/>
        <w:shd w:val="clear" w:color="auto" w:fill="auto"/>
      </w:rPr>
    </w:lvl>
    <w:lvl w:ilvl="1" w:tplc="39D65A54">
      <w:start w:val="1"/>
      <w:numFmt w:val="bullet"/>
      <w:lvlText w:val="o"/>
      <w:lvlJc w:val="left"/>
      <w:pPr>
        <w:ind w:left="2160" w:hanging="360"/>
        <w:jc w:val="both"/>
      </w:pPr>
      <w:rPr>
        <w:rFonts w:ascii="Courier New" w:eastAsia="Courier New" w:hAnsi="Courier New"/>
        <w:w w:val="100"/>
        <w:sz w:val="20"/>
        <w:szCs w:val="20"/>
        <w:shd w:val="clear" w:color="auto" w:fill="auto"/>
      </w:rPr>
    </w:lvl>
    <w:lvl w:ilvl="2" w:tplc="A6327276">
      <w:start w:val="1"/>
      <w:numFmt w:val="bullet"/>
      <w:lvlText w:val="§"/>
      <w:lvlJc w:val="left"/>
      <w:pPr>
        <w:ind w:left="2880" w:hanging="360"/>
        <w:jc w:val="both"/>
      </w:pPr>
      <w:rPr>
        <w:rFonts w:ascii="Wingdings" w:eastAsia="Wingdings" w:hAnsi="Wingdings"/>
        <w:w w:val="100"/>
        <w:sz w:val="20"/>
        <w:szCs w:val="20"/>
        <w:shd w:val="clear" w:color="auto" w:fill="auto"/>
      </w:rPr>
    </w:lvl>
    <w:lvl w:ilvl="3" w:tplc="8E001326">
      <w:start w:val="1"/>
      <w:numFmt w:val="bullet"/>
      <w:lvlText w:val="·"/>
      <w:lvlJc w:val="left"/>
      <w:pPr>
        <w:ind w:left="3600" w:hanging="360"/>
        <w:jc w:val="both"/>
      </w:pPr>
      <w:rPr>
        <w:rFonts w:ascii="Symbol" w:eastAsia="Symbol" w:hAnsi="Symbol"/>
        <w:w w:val="100"/>
        <w:sz w:val="20"/>
        <w:szCs w:val="20"/>
        <w:shd w:val="clear" w:color="auto" w:fill="auto"/>
      </w:rPr>
    </w:lvl>
    <w:lvl w:ilvl="4" w:tplc="202CC130">
      <w:start w:val="1"/>
      <w:numFmt w:val="bullet"/>
      <w:lvlText w:val="o"/>
      <w:lvlJc w:val="left"/>
      <w:pPr>
        <w:ind w:left="4320" w:hanging="360"/>
        <w:jc w:val="both"/>
      </w:pPr>
      <w:rPr>
        <w:rFonts w:ascii="Courier New" w:eastAsia="Courier New" w:hAnsi="Courier New"/>
        <w:w w:val="100"/>
        <w:sz w:val="20"/>
        <w:szCs w:val="20"/>
        <w:shd w:val="clear" w:color="auto" w:fill="auto"/>
      </w:rPr>
    </w:lvl>
    <w:lvl w:ilvl="5" w:tplc="D63EBA56">
      <w:start w:val="1"/>
      <w:numFmt w:val="bullet"/>
      <w:lvlText w:val="§"/>
      <w:lvlJc w:val="left"/>
      <w:pPr>
        <w:ind w:left="5040" w:hanging="360"/>
        <w:jc w:val="both"/>
      </w:pPr>
      <w:rPr>
        <w:rFonts w:ascii="Wingdings" w:eastAsia="Wingdings" w:hAnsi="Wingdings"/>
        <w:w w:val="100"/>
        <w:sz w:val="20"/>
        <w:szCs w:val="20"/>
        <w:shd w:val="clear" w:color="auto" w:fill="auto"/>
      </w:rPr>
    </w:lvl>
    <w:lvl w:ilvl="6" w:tplc="0AEC4EF0">
      <w:start w:val="1"/>
      <w:numFmt w:val="bullet"/>
      <w:lvlText w:val="·"/>
      <w:lvlJc w:val="left"/>
      <w:pPr>
        <w:ind w:left="5760" w:hanging="360"/>
        <w:jc w:val="both"/>
      </w:pPr>
      <w:rPr>
        <w:rFonts w:ascii="Symbol" w:eastAsia="Symbol" w:hAnsi="Symbol"/>
        <w:w w:val="100"/>
        <w:sz w:val="20"/>
        <w:szCs w:val="20"/>
        <w:shd w:val="clear" w:color="auto" w:fill="auto"/>
      </w:rPr>
    </w:lvl>
    <w:lvl w:ilvl="7" w:tplc="BAA251B0">
      <w:start w:val="1"/>
      <w:numFmt w:val="bullet"/>
      <w:lvlText w:val="o"/>
      <w:lvlJc w:val="left"/>
      <w:pPr>
        <w:ind w:left="6480" w:hanging="360"/>
        <w:jc w:val="both"/>
      </w:pPr>
      <w:rPr>
        <w:rFonts w:ascii="Courier New" w:eastAsia="Courier New" w:hAnsi="Courier New"/>
        <w:w w:val="100"/>
        <w:sz w:val="20"/>
        <w:szCs w:val="20"/>
        <w:shd w:val="clear" w:color="auto" w:fill="auto"/>
      </w:rPr>
    </w:lvl>
    <w:lvl w:ilvl="8" w:tplc="228EF0C2">
      <w:start w:val="1"/>
      <w:numFmt w:val="bullet"/>
      <w:lvlText w:val="§"/>
      <w:lvlJc w:val="left"/>
      <w:pPr>
        <w:ind w:left="7200" w:hanging="360"/>
        <w:jc w:val="both"/>
      </w:pPr>
      <w:rPr>
        <w:rFonts w:ascii="Wingdings" w:eastAsia="Wingdings" w:hAnsi="Wingdings"/>
        <w:w w:val="100"/>
        <w:sz w:val="20"/>
        <w:szCs w:val="20"/>
        <w:shd w:val="clear" w:color="auto" w:fill="auto"/>
      </w:rPr>
    </w:lvl>
  </w:abstractNum>
  <w:abstractNum w:abstractNumId="2" w15:restartNumberingAfterBreak="0">
    <w:nsid w:val="2F000002"/>
    <w:multiLevelType w:val="hybridMultilevel"/>
    <w:tmpl w:val="1F000C5F"/>
    <w:lvl w:ilvl="0" w:tplc="C4CA1C5C">
      <w:start w:val="1"/>
      <w:numFmt w:val="decimal"/>
      <w:lvlText w:val="%1."/>
      <w:lvlJc w:val="left"/>
      <w:pPr>
        <w:ind w:left="720" w:hanging="360"/>
        <w:jc w:val="both"/>
      </w:pPr>
      <w:rPr>
        <w:rFonts w:ascii="Cambria" w:eastAsia="MS Mincho" w:hAnsi="Cambria"/>
        <w:w w:val="100"/>
        <w:sz w:val="20"/>
        <w:szCs w:val="20"/>
        <w:u w:val="none"/>
        <w:shd w:val="clear" w:color="auto" w:fill="auto"/>
      </w:rPr>
    </w:lvl>
    <w:lvl w:ilvl="1" w:tplc="5DDAC7D2">
      <w:start w:val="1"/>
      <w:numFmt w:val="lowerLetter"/>
      <w:lvlText w:val="%2."/>
      <w:lvlJc w:val="left"/>
      <w:pPr>
        <w:ind w:left="1440" w:hanging="360"/>
        <w:jc w:val="both"/>
      </w:pPr>
      <w:rPr>
        <w:rFonts w:ascii="Segoe UI" w:eastAsia="Segoe UI" w:hAnsi="Segoe UI"/>
        <w:w w:val="100"/>
        <w:sz w:val="20"/>
        <w:szCs w:val="20"/>
        <w:shd w:val="clear" w:color="auto" w:fill="auto"/>
      </w:rPr>
    </w:lvl>
    <w:lvl w:ilvl="2" w:tplc="7320EC3E">
      <w:start w:val="1"/>
      <w:numFmt w:val="lowerRoman"/>
      <w:lvlText w:val="%3."/>
      <w:lvlJc w:val="right"/>
      <w:pPr>
        <w:ind w:left="2160" w:hanging="180"/>
        <w:jc w:val="both"/>
      </w:pPr>
      <w:rPr>
        <w:rFonts w:ascii="Segoe UI" w:eastAsia="Segoe UI" w:hAnsi="Segoe UI"/>
        <w:w w:val="100"/>
        <w:sz w:val="20"/>
        <w:szCs w:val="20"/>
        <w:shd w:val="clear" w:color="auto" w:fill="auto"/>
      </w:rPr>
    </w:lvl>
    <w:lvl w:ilvl="3" w:tplc="B7BC447A">
      <w:start w:val="1"/>
      <w:numFmt w:val="decimal"/>
      <w:lvlText w:val="%4."/>
      <w:lvlJc w:val="left"/>
      <w:pPr>
        <w:ind w:left="2880" w:hanging="360"/>
        <w:jc w:val="both"/>
      </w:pPr>
      <w:rPr>
        <w:rFonts w:ascii="Segoe UI" w:eastAsia="Segoe UI" w:hAnsi="Segoe UI"/>
        <w:w w:val="100"/>
        <w:sz w:val="20"/>
        <w:szCs w:val="20"/>
        <w:shd w:val="clear" w:color="auto" w:fill="auto"/>
      </w:rPr>
    </w:lvl>
    <w:lvl w:ilvl="4" w:tplc="83BEB94A">
      <w:start w:val="1"/>
      <w:numFmt w:val="lowerLetter"/>
      <w:lvlText w:val="%5."/>
      <w:lvlJc w:val="left"/>
      <w:pPr>
        <w:ind w:left="3600" w:hanging="360"/>
        <w:jc w:val="both"/>
      </w:pPr>
      <w:rPr>
        <w:rFonts w:ascii="Segoe UI" w:eastAsia="Segoe UI" w:hAnsi="Segoe UI"/>
        <w:w w:val="100"/>
        <w:sz w:val="20"/>
        <w:szCs w:val="20"/>
        <w:shd w:val="clear" w:color="auto" w:fill="auto"/>
      </w:rPr>
    </w:lvl>
    <w:lvl w:ilvl="5" w:tplc="E2C8D1F2">
      <w:start w:val="1"/>
      <w:numFmt w:val="lowerRoman"/>
      <w:lvlText w:val="%6."/>
      <w:lvlJc w:val="right"/>
      <w:pPr>
        <w:ind w:left="4320" w:hanging="180"/>
        <w:jc w:val="both"/>
      </w:pPr>
      <w:rPr>
        <w:rFonts w:ascii="Segoe UI" w:eastAsia="Segoe UI" w:hAnsi="Segoe UI"/>
        <w:w w:val="100"/>
        <w:sz w:val="20"/>
        <w:szCs w:val="20"/>
        <w:shd w:val="clear" w:color="auto" w:fill="auto"/>
      </w:rPr>
    </w:lvl>
    <w:lvl w:ilvl="6" w:tplc="CC4277E2">
      <w:start w:val="1"/>
      <w:numFmt w:val="decimal"/>
      <w:lvlText w:val="%7."/>
      <w:lvlJc w:val="left"/>
      <w:pPr>
        <w:ind w:left="5040" w:hanging="360"/>
        <w:jc w:val="both"/>
      </w:pPr>
      <w:rPr>
        <w:rFonts w:ascii="Segoe UI" w:eastAsia="Segoe UI" w:hAnsi="Segoe UI"/>
        <w:w w:val="100"/>
        <w:sz w:val="20"/>
        <w:szCs w:val="20"/>
        <w:shd w:val="clear" w:color="auto" w:fill="auto"/>
      </w:rPr>
    </w:lvl>
    <w:lvl w:ilvl="7" w:tplc="BF245742">
      <w:start w:val="1"/>
      <w:numFmt w:val="lowerLetter"/>
      <w:lvlText w:val="%8."/>
      <w:lvlJc w:val="left"/>
      <w:pPr>
        <w:ind w:left="5760" w:hanging="360"/>
        <w:jc w:val="both"/>
      </w:pPr>
      <w:rPr>
        <w:rFonts w:ascii="Segoe UI" w:eastAsia="Segoe UI" w:hAnsi="Segoe UI"/>
        <w:w w:val="100"/>
        <w:sz w:val="20"/>
        <w:szCs w:val="20"/>
        <w:shd w:val="clear" w:color="auto" w:fill="auto"/>
      </w:rPr>
    </w:lvl>
    <w:lvl w:ilvl="8" w:tplc="F24CE85C">
      <w:start w:val="1"/>
      <w:numFmt w:val="lowerRoman"/>
      <w:lvlText w:val="%9."/>
      <w:lvlJc w:val="right"/>
      <w:pPr>
        <w:ind w:left="6480" w:hanging="180"/>
        <w:jc w:val="both"/>
      </w:pPr>
      <w:rPr>
        <w:rFonts w:ascii="Segoe UI" w:eastAsia="Segoe UI" w:hAnsi="Segoe UI"/>
        <w:w w:val="100"/>
        <w:sz w:val="20"/>
        <w:szCs w:val="20"/>
        <w:shd w:val="clear" w:color="auto" w:fill="auto"/>
      </w:rPr>
    </w:lvl>
  </w:abstractNum>
  <w:abstractNum w:abstractNumId="3" w15:restartNumberingAfterBreak="0">
    <w:nsid w:val="2F000003"/>
    <w:multiLevelType w:val="hybridMultilevel"/>
    <w:tmpl w:val="1F0033C2"/>
    <w:lvl w:ilvl="0" w:tplc="34EA5AC2">
      <w:start w:val="1"/>
      <w:numFmt w:val="lowerLetter"/>
      <w:lvlText w:val="%1."/>
      <w:lvlJc w:val="left"/>
      <w:pPr>
        <w:ind w:left="1080" w:hanging="360"/>
        <w:jc w:val="both"/>
      </w:pPr>
      <w:rPr>
        <w:rFonts w:ascii="Cambria" w:eastAsia="MS Mincho" w:hAnsi="Cambria"/>
        <w:w w:val="100"/>
        <w:sz w:val="24"/>
        <w:szCs w:val="24"/>
        <w:u w:val="none"/>
        <w:shd w:val="clear" w:color="auto" w:fill="auto"/>
      </w:rPr>
    </w:lvl>
    <w:lvl w:ilvl="1" w:tplc="388845B6">
      <w:start w:val="1"/>
      <w:numFmt w:val="lowerLetter"/>
      <w:lvlText w:val="%2."/>
      <w:lvlJc w:val="left"/>
      <w:pPr>
        <w:ind w:left="1800" w:hanging="360"/>
        <w:jc w:val="both"/>
      </w:pPr>
      <w:rPr>
        <w:rFonts w:ascii="Segoe UI" w:eastAsia="Segoe UI" w:hAnsi="Segoe UI"/>
        <w:w w:val="100"/>
        <w:sz w:val="20"/>
        <w:szCs w:val="20"/>
        <w:shd w:val="clear" w:color="auto" w:fill="auto"/>
      </w:rPr>
    </w:lvl>
    <w:lvl w:ilvl="2" w:tplc="D2B4BFDE">
      <w:start w:val="1"/>
      <w:numFmt w:val="lowerRoman"/>
      <w:lvlText w:val="%3."/>
      <w:lvlJc w:val="right"/>
      <w:pPr>
        <w:ind w:left="2520" w:hanging="180"/>
        <w:jc w:val="both"/>
      </w:pPr>
      <w:rPr>
        <w:rFonts w:ascii="Segoe UI" w:eastAsia="Segoe UI" w:hAnsi="Segoe UI"/>
        <w:w w:val="100"/>
        <w:sz w:val="20"/>
        <w:szCs w:val="20"/>
        <w:shd w:val="clear" w:color="auto" w:fill="auto"/>
      </w:rPr>
    </w:lvl>
    <w:lvl w:ilvl="3" w:tplc="3626DAF0">
      <w:start w:val="1"/>
      <w:numFmt w:val="decimal"/>
      <w:lvlText w:val="%4."/>
      <w:lvlJc w:val="left"/>
      <w:pPr>
        <w:ind w:left="3240" w:hanging="360"/>
        <w:jc w:val="both"/>
      </w:pPr>
      <w:rPr>
        <w:rFonts w:ascii="Segoe UI" w:eastAsia="Segoe UI" w:hAnsi="Segoe UI"/>
        <w:w w:val="100"/>
        <w:sz w:val="20"/>
        <w:szCs w:val="20"/>
        <w:shd w:val="clear" w:color="auto" w:fill="auto"/>
      </w:rPr>
    </w:lvl>
    <w:lvl w:ilvl="4" w:tplc="A73E8C60">
      <w:start w:val="1"/>
      <w:numFmt w:val="lowerLetter"/>
      <w:lvlText w:val="%5."/>
      <w:lvlJc w:val="left"/>
      <w:pPr>
        <w:ind w:left="3960" w:hanging="360"/>
        <w:jc w:val="both"/>
      </w:pPr>
      <w:rPr>
        <w:rFonts w:ascii="Segoe UI" w:eastAsia="Segoe UI" w:hAnsi="Segoe UI"/>
        <w:w w:val="100"/>
        <w:sz w:val="20"/>
        <w:szCs w:val="20"/>
        <w:shd w:val="clear" w:color="auto" w:fill="auto"/>
      </w:rPr>
    </w:lvl>
    <w:lvl w:ilvl="5" w:tplc="A67694AC">
      <w:start w:val="1"/>
      <w:numFmt w:val="lowerRoman"/>
      <w:lvlText w:val="%6."/>
      <w:lvlJc w:val="right"/>
      <w:pPr>
        <w:ind w:left="4680" w:hanging="180"/>
        <w:jc w:val="both"/>
      </w:pPr>
      <w:rPr>
        <w:rFonts w:ascii="Segoe UI" w:eastAsia="Segoe UI" w:hAnsi="Segoe UI"/>
        <w:w w:val="100"/>
        <w:sz w:val="20"/>
        <w:szCs w:val="20"/>
        <w:shd w:val="clear" w:color="auto" w:fill="auto"/>
      </w:rPr>
    </w:lvl>
    <w:lvl w:ilvl="6" w:tplc="13DE96D4">
      <w:start w:val="1"/>
      <w:numFmt w:val="decimal"/>
      <w:lvlText w:val="%7."/>
      <w:lvlJc w:val="left"/>
      <w:pPr>
        <w:ind w:left="5400" w:hanging="360"/>
        <w:jc w:val="both"/>
      </w:pPr>
      <w:rPr>
        <w:rFonts w:ascii="Segoe UI" w:eastAsia="Segoe UI" w:hAnsi="Segoe UI"/>
        <w:w w:val="100"/>
        <w:sz w:val="20"/>
        <w:szCs w:val="20"/>
        <w:shd w:val="clear" w:color="auto" w:fill="auto"/>
      </w:rPr>
    </w:lvl>
    <w:lvl w:ilvl="7" w:tplc="D3EC93AA">
      <w:start w:val="1"/>
      <w:numFmt w:val="lowerLetter"/>
      <w:lvlText w:val="%8."/>
      <w:lvlJc w:val="left"/>
      <w:pPr>
        <w:ind w:left="6120" w:hanging="360"/>
        <w:jc w:val="both"/>
      </w:pPr>
      <w:rPr>
        <w:rFonts w:ascii="Segoe UI" w:eastAsia="Segoe UI" w:hAnsi="Segoe UI"/>
        <w:w w:val="100"/>
        <w:sz w:val="20"/>
        <w:szCs w:val="20"/>
        <w:shd w:val="clear" w:color="auto" w:fill="auto"/>
      </w:rPr>
    </w:lvl>
    <w:lvl w:ilvl="8" w:tplc="6344B072">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4" w15:restartNumberingAfterBreak="0">
    <w:nsid w:val="2F000004"/>
    <w:multiLevelType w:val="hybridMultilevel"/>
    <w:tmpl w:val="1F002570"/>
    <w:lvl w:ilvl="0" w:tplc="7D0464EA">
      <w:start w:val="1"/>
      <w:numFmt w:val="lowerLetter"/>
      <w:lvlText w:val="%1."/>
      <w:lvlJc w:val="left"/>
      <w:pPr>
        <w:ind w:left="1080" w:hanging="360"/>
        <w:jc w:val="both"/>
      </w:pPr>
    </w:lvl>
    <w:lvl w:ilvl="1" w:tplc="E4CC22C0">
      <w:start w:val="1"/>
      <w:numFmt w:val="lowerLetter"/>
      <w:lvlText w:val="%2."/>
      <w:lvlJc w:val="left"/>
      <w:pPr>
        <w:ind w:left="1800" w:hanging="360"/>
        <w:jc w:val="both"/>
      </w:pPr>
      <w:rPr>
        <w:rFonts w:ascii="Segoe UI" w:eastAsia="Segoe UI" w:hAnsi="Segoe UI"/>
        <w:w w:val="100"/>
        <w:sz w:val="20"/>
        <w:szCs w:val="20"/>
        <w:shd w:val="clear" w:color="auto" w:fill="auto"/>
      </w:rPr>
    </w:lvl>
    <w:lvl w:ilvl="2" w:tplc="85AEE106">
      <w:start w:val="1"/>
      <w:numFmt w:val="lowerRoman"/>
      <w:lvlText w:val="%3."/>
      <w:lvlJc w:val="right"/>
      <w:pPr>
        <w:ind w:left="2520" w:hanging="180"/>
        <w:jc w:val="both"/>
      </w:pPr>
      <w:rPr>
        <w:rFonts w:ascii="Segoe UI" w:eastAsia="Segoe UI" w:hAnsi="Segoe UI"/>
        <w:w w:val="100"/>
        <w:sz w:val="20"/>
        <w:szCs w:val="20"/>
        <w:shd w:val="clear" w:color="auto" w:fill="auto"/>
      </w:rPr>
    </w:lvl>
    <w:lvl w:ilvl="3" w:tplc="5DE8EB54">
      <w:start w:val="1"/>
      <w:numFmt w:val="decimal"/>
      <w:lvlText w:val="%4."/>
      <w:lvlJc w:val="left"/>
      <w:pPr>
        <w:ind w:left="3240" w:hanging="360"/>
        <w:jc w:val="both"/>
      </w:pPr>
      <w:rPr>
        <w:rFonts w:ascii="Segoe UI" w:eastAsia="Segoe UI" w:hAnsi="Segoe UI"/>
        <w:w w:val="100"/>
        <w:sz w:val="20"/>
        <w:szCs w:val="20"/>
        <w:shd w:val="clear" w:color="auto" w:fill="auto"/>
      </w:rPr>
    </w:lvl>
    <w:lvl w:ilvl="4" w:tplc="890E60A8">
      <w:start w:val="1"/>
      <w:numFmt w:val="lowerLetter"/>
      <w:lvlText w:val="%5."/>
      <w:lvlJc w:val="left"/>
      <w:pPr>
        <w:ind w:left="3960" w:hanging="360"/>
        <w:jc w:val="both"/>
      </w:pPr>
      <w:rPr>
        <w:rFonts w:ascii="Segoe UI" w:eastAsia="Segoe UI" w:hAnsi="Segoe UI"/>
        <w:w w:val="100"/>
        <w:sz w:val="20"/>
        <w:szCs w:val="20"/>
        <w:shd w:val="clear" w:color="auto" w:fill="auto"/>
      </w:rPr>
    </w:lvl>
    <w:lvl w:ilvl="5" w:tplc="989C007A">
      <w:start w:val="1"/>
      <w:numFmt w:val="lowerRoman"/>
      <w:lvlText w:val="%6."/>
      <w:lvlJc w:val="right"/>
      <w:pPr>
        <w:ind w:left="4680" w:hanging="180"/>
        <w:jc w:val="both"/>
      </w:pPr>
      <w:rPr>
        <w:rFonts w:ascii="Segoe UI" w:eastAsia="Segoe UI" w:hAnsi="Segoe UI"/>
        <w:w w:val="100"/>
        <w:sz w:val="20"/>
        <w:szCs w:val="20"/>
        <w:shd w:val="clear" w:color="auto" w:fill="auto"/>
      </w:rPr>
    </w:lvl>
    <w:lvl w:ilvl="6" w:tplc="7ECE06D2">
      <w:start w:val="1"/>
      <w:numFmt w:val="decimal"/>
      <w:lvlText w:val="%7."/>
      <w:lvlJc w:val="left"/>
      <w:pPr>
        <w:ind w:left="5400" w:hanging="360"/>
        <w:jc w:val="both"/>
      </w:pPr>
      <w:rPr>
        <w:rFonts w:ascii="Segoe UI" w:eastAsia="Segoe UI" w:hAnsi="Segoe UI"/>
        <w:w w:val="100"/>
        <w:sz w:val="20"/>
        <w:szCs w:val="20"/>
        <w:shd w:val="clear" w:color="auto" w:fill="auto"/>
      </w:rPr>
    </w:lvl>
    <w:lvl w:ilvl="7" w:tplc="FD22ABCE">
      <w:start w:val="1"/>
      <w:numFmt w:val="lowerLetter"/>
      <w:lvlText w:val="%8."/>
      <w:lvlJc w:val="left"/>
      <w:pPr>
        <w:ind w:left="6120" w:hanging="360"/>
        <w:jc w:val="both"/>
      </w:pPr>
      <w:rPr>
        <w:rFonts w:ascii="Segoe UI" w:eastAsia="Segoe UI" w:hAnsi="Segoe UI"/>
        <w:w w:val="100"/>
        <w:sz w:val="20"/>
        <w:szCs w:val="20"/>
        <w:shd w:val="clear" w:color="auto" w:fill="auto"/>
      </w:rPr>
    </w:lvl>
    <w:lvl w:ilvl="8" w:tplc="A50412BA">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5" w15:restartNumberingAfterBreak="0">
    <w:nsid w:val="2F000005"/>
    <w:multiLevelType w:val="hybridMultilevel"/>
    <w:tmpl w:val="1F001EB6"/>
    <w:lvl w:ilvl="0" w:tplc="FDB4A5C4">
      <w:start w:val="1"/>
      <w:numFmt w:val="decimal"/>
      <w:lvlText w:val="%1."/>
      <w:lvlJc w:val="left"/>
      <w:pPr>
        <w:ind w:left="800" w:hanging="400"/>
        <w:jc w:val="both"/>
      </w:pPr>
      <w:rPr>
        <w:rFonts w:ascii="Cambria" w:eastAsia="MS Mincho" w:hAnsi="Cambria"/>
        <w:w w:val="100"/>
        <w:sz w:val="24"/>
        <w:szCs w:val="24"/>
        <w:u w:val="none"/>
        <w:shd w:val="clear" w:color="auto" w:fill="auto"/>
      </w:rPr>
    </w:lvl>
    <w:lvl w:ilvl="1" w:tplc="FA9CEB0A">
      <w:start w:val="1"/>
      <w:numFmt w:val="upperLetter"/>
      <w:lvlText w:val="%2."/>
      <w:lvlJc w:val="left"/>
      <w:pPr>
        <w:ind w:left="1200" w:hanging="400"/>
        <w:jc w:val="both"/>
      </w:pPr>
      <w:rPr>
        <w:rFonts w:ascii="Times New Roman" w:eastAsia="Times New Roman" w:hAnsi="Times New Roman"/>
        <w:w w:val="100"/>
        <w:sz w:val="20"/>
        <w:szCs w:val="20"/>
        <w:shd w:val="clear" w:color="auto" w:fill="auto"/>
      </w:rPr>
    </w:lvl>
    <w:lvl w:ilvl="2" w:tplc="9E104734">
      <w:start w:val="1"/>
      <w:numFmt w:val="lowerRoman"/>
      <w:lvlText w:val="%3."/>
      <w:lvlJc w:val="left"/>
      <w:pPr>
        <w:ind w:left="1600" w:hanging="400"/>
        <w:jc w:val="both"/>
      </w:pPr>
      <w:rPr>
        <w:rFonts w:ascii="Times New Roman" w:eastAsia="Times New Roman" w:hAnsi="Times New Roman"/>
        <w:w w:val="100"/>
        <w:sz w:val="20"/>
        <w:szCs w:val="20"/>
        <w:shd w:val="clear" w:color="auto" w:fill="auto"/>
      </w:rPr>
    </w:lvl>
    <w:lvl w:ilvl="3" w:tplc="1960FC30">
      <w:start w:val="1"/>
      <w:numFmt w:val="decimal"/>
      <w:lvlText w:val="%4."/>
      <w:lvlJc w:val="left"/>
      <w:pPr>
        <w:ind w:left="2000" w:hanging="400"/>
        <w:jc w:val="both"/>
      </w:pPr>
      <w:rPr>
        <w:rFonts w:ascii="Times New Roman" w:eastAsia="Times New Roman" w:hAnsi="Times New Roman"/>
        <w:w w:val="100"/>
        <w:sz w:val="20"/>
        <w:szCs w:val="20"/>
        <w:shd w:val="clear" w:color="auto" w:fill="auto"/>
      </w:rPr>
    </w:lvl>
    <w:lvl w:ilvl="4" w:tplc="66369C78">
      <w:start w:val="1"/>
      <w:numFmt w:val="upperLetter"/>
      <w:lvlText w:val="%5."/>
      <w:lvlJc w:val="left"/>
      <w:pPr>
        <w:ind w:left="2400" w:hanging="400"/>
        <w:jc w:val="both"/>
      </w:pPr>
      <w:rPr>
        <w:rFonts w:ascii="Times New Roman" w:eastAsia="Times New Roman" w:hAnsi="Times New Roman"/>
        <w:w w:val="100"/>
        <w:sz w:val="20"/>
        <w:szCs w:val="20"/>
        <w:shd w:val="clear" w:color="auto" w:fill="auto"/>
      </w:rPr>
    </w:lvl>
    <w:lvl w:ilvl="5" w:tplc="46F21D68">
      <w:start w:val="1"/>
      <w:numFmt w:val="lowerRoman"/>
      <w:lvlText w:val="%6."/>
      <w:lvlJc w:val="left"/>
      <w:pPr>
        <w:ind w:left="2800" w:hanging="400"/>
        <w:jc w:val="both"/>
      </w:pPr>
      <w:rPr>
        <w:rFonts w:ascii="Times New Roman" w:eastAsia="Times New Roman" w:hAnsi="Times New Roman"/>
        <w:w w:val="100"/>
        <w:sz w:val="20"/>
        <w:szCs w:val="20"/>
        <w:shd w:val="clear" w:color="auto" w:fill="auto"/>
      </w:rPr>
    </w:lvl>
    <w:lvl w:ilvl="6" w:tplc="9C108606">
      <w:start w:val="1"/>
      <w:numFmt w:val="decimal"/>
      <w:lvlText w:val="%7."/>
      <w:lvlJc w:val="left"/>
      <w:pPr>
        <w:ind w:left="3200" w:hanging="400"/>
        <w:jc w:val="both"/>
      </w:pPr>
      <w:rPr>
        <w:rFonts w:ascii="Times New Roman" w:eastAsia="Times New Roman" w:hAnsi="Times New Roman"/>
        <w:w w:val="100"/>
        <w:sz w:val="20"/>
        <w:szCs w:val="20"/>
        <w:shd w:val="clear" w:color="auto" w:fill="auto"/>
      </w:rPr>
    </w:lvl>
    <w:lvl w:ilvl="7" w:tplc="F44457F2">
      <w:start w:val="1"/>
      <w:numFmt w:val="upperLetter"/>
      <w:lvlText w:val="%8."/>
      <w:lvlJc w:val="left"/>
      <w:pPr>
        <w:ind w:left="3600" w:hanging="400"/>
        <w:jc w:val="both"/>
      </w:pPr>
      <w:rPr>
        <w:rFonts w:ascii="Times New Roman" w:eastAsia="Times New Roman" w:hAnsi="Times New Roman"/>
        <w:w w:val="100"/>
        <w:sz w:val="20"/>
        <w:szCs w:val="20"/>
        <w:shd w:val="clear" w:color="auto" w:fill="auto"/>
      </w:rPr>
    </w:lvl>
    <w:lvl w:ilvl="8" w:tplc="6202754E">
      <w:start w:val="1"/>
      <w:numFmt w:val="lowerRoman"/>
      <w:lvlText w:val="%9."/>
      <w:lvlJc w:val="left"/>
      <w:pPr>
        <w:ind w:left="4000" w:hanging="400"/>
        <w:jc w:val="both"/>
      </w:pPr>
      <w:rPr>
        <w:rFonts w:ascii="Times New Roman" w:eastAsia="Times New Roman" w:hAnsi="Times New Roman"/>
        <w:w w:val="100"/>
        <w:sz w:val="20"/>
        <w:szCs w:val="20"/>
        <w:shd w:val="clear" w:color="auto" w:fill="auto"/>
      </w:rPr>
    </w:lvl>
  </w:abstractNum>
  <w:abstractNum w:abstractNumId="6" w15:restartNumberingAfterBreak="0">
    <w:nsid w:val="2F000006"/>
    <w:multiLevelType w:val="hybridMultilevel"/>
    <w:tmpl w:val="1F00166B"/>
    <w:lvl w:ilvl="0" w:tplc="CCCE9E1A">
      <w:start w:val="1"/>
      <w:numFmt w:val="bullet"/>
      <w:lvlText w:val="l"/>
      <w:lvlJc w:val="left"/>
      <w:pPr>
        <w:ind w:left="800" w:hanging="400"/>
        <w:jc w:val="both"/>
      </w:pPr>
      <w:rPr>
        <w:rFonts w:ascii="Wingdings" w:eastAsia="Wingdings" w:hAnsi="Wingdings"/>
        <w:b w:val="0"/>
        <w:w w:val="100"/>
        <w:sz w:val="24"/>
        <w:szCs w:val="24"/>
        <w:u w:val="none"/>
        <w:shd w:val="clear" w:color="auto" w:fill="auto"/>
      </w:rPr>
    </w:lvl>
    <w:lvl w:ilvl="1" w:tplc="EBC8EED4">
      <w:start w:val="1"/>
      <w:numFmt w:val="bullet"/>
      <w:lvlText w:val="n"/>
      <w:lvlJc w:val="left"/>
      <w:pPr>
        <w:ind w:left="1200" w:hanging="400"/>
        <w:jc w:val="both"/>
      </w:pPr>
      <w:rPr>
        <w:rFonts w:ascii="Wingdings" w:eastAsia="Wingdings" w:hAnsi="Wingdings"/>
        <w:w w:val="100"/>
        <w:sz w:val="20"/>
        <w:szCs w:val="20"/>
        <w:shd w:val="clear" w:color="auto" w:fill="auto"/>
      </w:rPr>
    </w:lvl>
    <w:lvl w:ilvl="2" w:tplc="FEA46138">
      <w:start w:val="1"/>
      <w:numFmt w:val="bullet"/>
      <w:lvlText w:val="u"/>
      <w:lvlJc w:val="left"/>
      <w:pPr>
        <w:ind w:left="1600" w:hanging="400"/>
        <w:jc w:val="both"/>
      </w:pPr>
      <w:rPr>
        <w:rFonts w:ascii="Wingdings" w:eastAsia="Wingdings" w:hAnsi="Wingdings"/>
        <w:w w:val="100"/>
        <w:sz w:val="20"/>
        <w:szCs w:val="20"/>
        <w:shd w:val="clear" w:color="auto" w:fill="auto"/>
      </w:rPr>
    </w:lvl>
    <w:lvl w:ilvl="3" w:tplc="40D463BA">
      <w:start w:val="1"/>
      <w:numFmt w:val="bullet"/>
      <w:lvlText w:val="l"/>
      <w:lvlJc w:val="left"/>
      <w:pPr>
        <w:ind w:left="2000" w:hanging="400"/>
        <w:jc w:val="both"/>
      </w:pPr>
      <w:rPr>
        <w:rFonts w:ascii="Wingdings" w:eastAsia="Wingdings" w:hAnsi="Wingdings"/>
        <w:w w:val="100"/>
        <w:sz w:val="20"/>
        <w:szCs w:val="20"/>
        <w:shd w:val="clear" w:color="auto" w:fill="auto"/>
      </w:rPr>
    </w:lvl>
    <w:lvl w:ilvl="4" w:tplc="46164DE2">
      <w:start w:val="1"/>
      <w:numFmt w:val="bullet"/>
      <w:lvlText w:val="n"/>
      <w:lvlJc w:val="left"/>
      <w:pPr>
        <w:ind w:left="2400" w:hanging="400"/>
        <w:jc w:val="both"/>
      </w:pPr>
      <w:rPr>
        <w:rFonts w:ascii="Wingdings" w:eastAsia="Wingdings" w:hAnsi="Wingdings"/>
        <w:w w:val="100"/>
        <w:sz w:val="20"/>
        <w:szCs w:val="20"/>
        <w:shd w:val="clear" w:color="auto" w:fill="auto"/>
      </w:rPr>
    </w:lvl>
    <w:lvl w:ilvl="5" w:tplc="53461ACE">
      <w:start w:val="1"/>
      <w:numFmt w:val="bullet"/>
      <w:lvlText w:val="u"/>
      <w:lvlJc w:val="left"/>
      <w:pPr>
        <w:ind w:left="2800" w:hanging="400"/>
        <w:jc w:val="both"/>
      </w:pPr>
      <w:rPr>
        <w:rFonts w:ascii="Wingdings" w:eastAsia="Wingdings" w:hAnsi="Wingdings"/>
        <w:w w:val="100"/>
        <w:sz w:val="20"/>
        <w:szCs w:val="20"/>
        <w:shd w:val="clear" w:color="auto" w:fill="auto"/>
      </w:rPr>
    </w:lvl>
    <w:lvl w:ilvl="6" w:tplc="976EBB58">
      <w:start w:val="1"/>
      <w:numFmt w:val="bullet"/>
      <w:lvlText w:val="l"/>
      <w:lvlJc w:val="left"/>
      <w:pPr>
        <w:ind w:left="3200" w:hanging="400"/>
        <w:jc w:val="both"/>
      </w:pPr>
      <w:rPr>
        <w:rFonts w:ascii="Wingdings" w:eastAsia="Wingdings" w:hAnsi="Wingdings"/>
        <w:w w:val="100"/>
        <w:sz w:val="20"/>
        <w:szCs w:val="20"/>
        <w:shd w:val="clear" w:color="auto" w:fill="auto"/>
      </w:rPr>
    </w:lvl>
    <w:lvl w:ilvl="7" w:tplc="B49EBDCE">
      <w:start w:val="1"/>
      <w:numFmt w:val="bullet"/>
      <w:lvlText w:val="n"/>
      <w:lvlJc w:val="left"/>
      <w:pPr>
        <w:ind w:left="3600" w:hanging="400"/>
        <w:jc w:val="both"/>
      </w:pPr>
      <w:rPr>
        <w:rFonts w:ascii="Wingdings" w:eastAsia="Wingdings" w:hAnsi="Wingdings"/>
        <w:w w:val="100"/>
        <w:sz w:val="20"/>
        <w:szCs w:val="20"/>
        <w:shd w:val="clear" w:color="auto" w:fill="auto"/>
      </w:rPr>
    </w:lvl>
    <w:lvl w:ilvl="8" w:tplc="0CDCC0E6">
      <w:start w:val="1"/>
      <w:numFmt w:val="bullet"/>
      <w:lvlText w:val="u"/>
      <w:lvlJc w:val="left"/>
      <w:pPr>
        <w:ind w:left="4000" w:hanging="400"/>
        <w:jc w:val="both"/>
      </w:pPr>
      <w:rPr>
        <w:rFonts w:ascii="Wingdings" w:eastAsia="Wingdings" w:hAnsi="Wingdings"/>
        <w:w w:val="100"/>
        <w:sz w:val="20"/>
        <w:szCs w:val="20"/>
        <w:shd w:val="clear" w:color="auto"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3E"/>
    <w:rsid w:val="001626BE"/>
    <w:rsid w:val="001A7824"/>
    <w:rsid w:val="00357A64"/>
    <w:rsid w:val="0055671D"/>
    <w:rsid w:val="005F2818"/>
    <w:rsid w:val="006E540F"/>
    <w:rsid w:val="00701710"/>
    <w:rsid w:val="00960F17"/>
    <w:rsid w:val="00AD3771"/>
    <w:rsid w:val="00AE2B1A"/>
    <w:rsid w:val="00B6023E"/>
    <w:rsid w:val="00C77E3E"/>
    <w:rsid w:val="00EA0ABB"/>
  </w:rsids>
  <m:mathPr>
    <m:mathFont m:val="Cambria Math"/>
    <m:brkBin m:val="before"/>
    <m:brkBinSub m:val="--"/>
    <m:smallFrac/>
    <m:dispDef/>
    <m:lMargin m:val="1440"/>
    <m:rMargin m:val="144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6BA27D-6BA7-47C8-97DD-22B0FACA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uiPriority w:val="7"/>
    <w:qFormat/>
    <w:pPr>
      <w:outlineLvl w:val="0"/>
    </w:pPr>
    <w:rPr>
      <w:sz w:val="28"/>
      <w:szCs w:val="28"/>
    </w:rPr>
  </w:style>
  <w:style w:type="paragraph" w:styleId="Heading2">
    <w:name w:val="heading 2"/>
    <w:uiPriority w:val="8"/>
    <w:qFormat/>
    <w:pPr>
      <w:outlineLvl w:val="1"/>
    </w:pPr>
  </w:style>
  <w:style w:type="paragraph" w:styleId="Heading3">
    <w:name w:val="heading 3"/>
    <w:uiPriority w:val="9"/>
    <w:qFormat/>
    <w:pPr>
      <w:ind w:left="1000" w:hanging="400"/>
      <w:outlineLvl w:val="2"/>
    </w:pPr>
  </w:style>
  <w:style w:type="paragraph" w:styleId="Heading4">
    <w:name w:val="heading 4"/>
    <w:uiPriority w:val="10"/>
    <w:qFormat/>
    <w:pPr>
      <w:ind w:left="1200" w:hanging="400"/>
      <w:outlineLvl w:val="3"/>
    </w:pPr>
    <w:rPr>
      <w:b/>
    </w:rPr>
  </w:style>
  <w:style w:type="paragraph" w:styleId="Heading5">
    <w:name w:val="heading 5"/>
    <w:uiPriority w:val="11"/>
    <w:qFormat/>
    <w:pPr>
      <w:ind w:left="1400" w:hanging="400"/>
      <w:outlineLvl w:val="4"/>
    </w:pPr>
  </w:style>
  <w:style w:type="paragraph" w:styleId="Heading6">
    <w:name w:val="heading 6"/>
    <w:uiPriority w:val="12"/>
    <w:qFormat/>
    <w:pPr>
      <w:ind w:left="1600" w:hanging="400"/>
      <w:outlineLvl w:val="5"/>
    </w:pPr>
    <w:rPr>
      <w:b/>
    </w:rPr>
  </w:style>
  <w:style w:type="paragraph" w:styleId="Heading7">
    <w:name w:val="heading 7"/>
    <w:uiPriority w:val="13"/>
    <w:qFormat/>
    <w:pPr>
      <w:ind w:left="1800" w:hanging="400"/>
      <w:outlineLvl w:val="6"/>
    </w:pPr>
  </w:style>
  <w:style w:type="paragraph" w:styleId="Heading8">
    <w:name w:val="heading 8"/>
    <w:uiPriority w:val="14"/>
    <w:qFormat/>
    <w:pPr>
      <w:ind w:left="2000" w:hanging="400"/>
      <w:outlineLvl w:val="7"/>
    </w:pPr>
  </w:style>
  <w:style w:type="paragraph" w:styleId="Heading9">
    <w:name w:val="heading 9"/>
    <w:uiPriority w:val="15"/>
    <w:qFormat/>
    <w:pPr>
      <w:ind w:left="2200" w:hanging="4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uiPriority w:val="21"/>
    <w:qFormat/>
    <w:pPr>
      <w:ind w:left="864" w:right="864"/>
      <w:jc w:val="center"/>
    </w:pPr>
    <w:rPr>
      <w:i/>
      <w:color w:val="404040"/>
    </w:rPr>
  </w:style>
  <w:style w:type="paragraph" w:styleId="IntenseQuote">
    <w:name w:val="Intense Quote"/>
    <w:uiPriority w:val="22"/>
    <w:qFormat/>
    <w:pPr>
      <w:ind w:left="950" w:right="950"/>
      <w:jc w:val="center"/>
    </w:pPr>
    <w:rPr>
      <w:i/>
      <w:color w:val="5B9BD5"/>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uiPriority w:val="26"/>
    <w:qFormat/>
    <w:pPr>
      <w:ind w:left="720"/>
    </w:pPr>
    <w:rPr>
      <w:rFonts w:ascii="Segoe UI" w:eastAsia="Segoe UI" w:hAnsi="Segoe UI"/>
    </w:rPr>
  </w:style>
  <w:style w:type="paragraph" w:styleId="TOCHeading">
    <w:name w:val="TOC Heading"/>
    <w:uiPriority w:val="27"/>
    <w:unhideWhenUsed/>
    <w:qFormat/>
    <w:rPr>
      <w:color w:val="2E74B5"/>
      <w:sz w:val="32"/>
      <w:szCs w:val="32"/>
    </w:rPr>
  </w:style>
  <w:style w:type="paragraph" w:styleId="TOC1">
    <w:name w:val="toc 1"/>
    <w:uiPriority w:val="28"/>
    <w:unhideWhenUsed/>
    <w:qFormat/>
  </w:style>
  <w:style w:type="paragraph" w:styleId="TOC2">
    <w:name w:val="toc 2"/>
    <w:uiPriority w:val="29"/>
    <w:unhideWhenUsed/>
    <w:qFormat/>
    <w:pPr>
      <w:ind w:left="425"/>
    </w:pPr>
  </w:style>
  <w:style w:type="paragraph" w:styleId="TOC3">
    <w:name w:val="toc 3"/>
    <w:uiPriority w:val="30"/>
    <w:unhideWhenUsed/>
    <w:qFormat/>
    <w:pPr>
      <w:ind w:left="850"/>
    </w:pPr>
  </w:style>
  <w:style w:type="paragraph" w:styleId="TOC4">
    <w:name w:val="toc 4"/>
    <w:uiPriority w:val="31"/>
    <w:unhideWhenUsed/>
    <w:qFormat/>
    <w:pPr>
      <w:ind w:left="1275"/>
    </w:pPr>
  </w:style>
  <w:style w:type="paragraph" w:styleId="TOC5">
    <w:name w:val="toc 5"/>
    <w:uiPriority w:val="32"/>
    <w:unhideWhenUsed/>
    <w:qFormat/>
    <w:pPr>
      <w:ind w:left="1700"/>
    </w:pPr>
  </w:style>
  <w:style w:type="paragraph" w:styleId="TOC6">
    <w:name w:val="toc 6"/>
    <w:uiPriority w:val="33"/>
    <w:unhideWhenUsed/>
    <w:qFormat/>
    <w:pPr>
      <w:ind w:left="2125"/>
    </w:pPr>
  </w:style>
  <w:style w:type="paragraph" w:styleId="TOC7">
    <w:name w:val="toc 7"/>
    <w:uiPriority w:val="34"/>
    <w:unhideWhenUsed/>
    <w:qFormat/>
    <w:pPr>
      <w:ind w:left="2550"/>
    </w:pPr>
  </w:style>
  <w:style w:type="paragraph" w:styleId="TOC8">
    <w:name w:val="toc 8"/>
    <w:uiPriority w:val="35"/>
    <w:unhideWhenUsed/>
    <w:qFormat/>
    <w:pPr>
      <w:ind w:left="2975"/>
    </w:pPr>
  </w:style>
  <w:style w:type="paragraph" w:styleId="TOC9">
    <w:name w:val="toc 9"/>
    <w:uiPriority w:val="36"/>
    <w:unhideWhenUsed/>
    <w:qFormat/>
    <w:pPr>
      <w:ind w:left="3400"/>
    </w:pPr>
  </w:style>
  <w:style w:type="paragraph" w:styleId="Header">
    <w:name w:val="header"/>
    <w:basedOn w:val="Normal"/>
    <w:link w:val="HeaderChar"/>
    <w:uiPriority w:val="99"/>
    <w:unhideWhenUsed/>
    <w:rsid w:val="00960F17"/>
    <w:pPr>
      <w:tabs>
        <w:tab w:val="center" w:pos="4680"/>
        <w:tab w:val="right" w:pos="9360"/>
      </w:tabs>
    </w:pPr>
  </w:style>
  <w:style w:type="character" w:customStyle="1" w:styleId="HeaderChar">
    <w:name w:val="Header Char"/>
    <w:basedOn w:val="DefaultParagraphFont"/>
    <w:link w:val="Header"/>
    <w:uiPriority w:val="99"/>
    <w:rsid w:val="00960F17"/>
  </w:style>
  <w:style w:type="paragraph" w:styleId="Footer">
    <w:name w:val="footer"/>
    <w:basedOn w:val="Normal"/>
    <w:link w:val="FooterChar"/>
    <w:uiPriority w:val="99"/>
    <w:unhideWhenUsed/>
    <w:rsid w:val="00960F17"/>
    <w:pPr>
      <w:tabs>
        <w:tab w:val="center" w:pos="4680"/>
        <w:tab w:val="right" w:pos="9360"/>
      </w:tabs>
    </w:pPr>
  </w:style>
  <w:style w:type="character" w:customStyle="1" w:styleId="FooterChar">
    <w:name w:val="Footer Char"/>
    <w:basedOn w:val="DefaultParagraphFont"/>
    <w:link w:val="Footer"/>
    <w:uiPriority w:val="99"/>
    <w:rsid w:val="0096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720</Words>
  <Characters>4104</Characters>
  <Application>Microsoft Office Word</Application>
  <DocSecurity>0</DocSecurity>
  <Lines>34</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Khanzada</dc:creator>
  <cp:lastModifiedBy>Windows User</cp:lastModifiedBy>
  <cp:revision>2</cp:revision>
  <dcterms:created xsi:type="dcterms:W3CDTF">2019-04-15T11:56:00Z</dcterms:created>
  <dcterms:modified xsi:type="dcterms:W3CDTF">2019-04-15T11:56:00Z</dcterms:modified>
</cp:coreProperties>
</file>