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b/>
        </w:rPr>
        <w:t xml:space="preserve">DATA ENTRY SHEET </w:t>
      </w:r>
    </w:p>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b/>
        </w:rPr>
        <w:t xml:space="preserve">FOR LIBRARY HERALD </w:t>
      </w:r>
    </w:p>
    <w:p w:rsidR="00D1547D" w:rsidRPr="00DC493E" w:rsidRDefault="00D1547D">
      <w:pPr>
        <w:spacing w:after="0" w:line="240" w:lineRule="auto"/>
        <w:rPr>
          <w:rFonts w:asciiTheme="majorHAnsi" w:hAnsiTheme="majorHAnsi" w:cstheme="majorHAnsi"/>
          <w:b/>
        </w:rPr>
      </w:pPr>
    </w:p>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b/>
        </w:rPr>
        <w:t>Vol 6</w:t>
      </w:r>
      <w:r w:rsidR="005253B1">
        <w:rPr>
          <w:rFonts w:asciiTheme="majorHAnsi" w:hAnsiTheme="majorHAnsi" w:cstheme="majorHAnsi"/>
          <w:b/>
        </w:rPr>
        <w:t>4</w:t>
      </w:r>
      <w:r w:rsidRPr="00DC493E">
        <w:rPr>
          <w:rFonts w:asciiTheme="majorHAnsi" w:hAnsiTheme="majorHAnsi" w:cstheme="majorHAnsi"/>
          <w:b/>
        </w:rPr>
        <w:t xml:space="preserve"> (</w:t>
      </w:r>
      <w:r w:rsidR="00B22B6A">
        <w:rPr>
          <w:rFonts w:asciiTheme="majorHAnsi" w:hAnsiTheme="majorHAnsi" w:cstheme="majorHAnsi"/>
          <w:b/>
        </w:rPr>
        <w:t>JUNE</w:t>
      </w:r>
      <w:r w:rsidRPr="00DC493E">
        <w:rPr>
          <w:rFonts w:asciiTheme="majorHAnsi" w:hAnsiTheme="majorHAnsi" w:cstheme="majorHAnsi"/>
          <w:b/>
        </w:rPr>
        <w:t>) 202</w:t>
      </w:r>
      <w:r w:rsidR="005253B1">
        <w:rPr>
          <w:rFonts w:asciiTheme="majorHAnsi" w:hAnsiTheme="majorHAnsi" w:cstheme="majorHAnsi"/>
          <w:b/>
        </w:rPr>
        <w:t>6</w:t>
      </w:r>
      <w:r w:rsidRPr="00DC493E">
        <w:rPr>
          <w:rFonts w:asciiTheme="majorHAnsi" w:hAnsiTheme="majorHAnsi" w:cstheme="majorHAnsi"/>
          <w:b/>
        </w:rPr>
        <w:t xml:space="preserve"> issue</w:t>
      </w:r>
    </w:p>
    <w:p w:rsidR="00D1547D" w:rsidRPr="00DC493E" w:rsidRDefault="00D1547D">
      <w:pPr>
        <w:spacing w:after="0" w:line="240" w:lineRule="auto"/>
        <w:rPr>
          <w:rFonts w:asciiTheme="majorHAnsi" w:hAnsiTheme="majorHAnsi" w:cstheme="majorHAnsi"/>
          <w:b/>
        </w:rPr>
      </w:pPr>
    </w:p>
    <w:p w:rsidR="00D1547D" w:rsidRPr="00DC493E" w:rsidRDefault="00D1547D">
      <w:pPr>
        <w:spacing w:after="0" w:line="240" w:lineRule="auto"/>
        <w:rPr>
          <w:rFonts w:asciiTheme="majorHAnsi" w:hAnsiTheme="majorHAnsi" w:cstheme="majorHAnsi"/>
          <w:b/>
        </w:rPr>
      </w:pPr>
    </w:p>
    <w:p w:rsidR="006A6080" w:rsidRPr="00E339E1" w:rsidRDefault="00E339E1" w:rsidP="001119B1">
      <w:pPr>
        <w:spacing w:after="0" w:line="240" w:lineRule="auto"/>
        <w:jc w:val="both"/>
        <w:rPr>
          <w:rFonts w:asciiTheme="majorHAnsi" w:hAnsiTheme="majorHAnsi" w:cstheme="majorHAnsi"/>
          <w:b/>
        </w:rPr>
      </w:pPr>
      <w:proofErr w:type="spellStart"/>
      <w:r w:rsidRPr="00E339E1">
        <w:rPr>
          <w:b/>
        </w:rPr>
        <w:t>Altmetrics</w:t>
      </w:r>
      <w:proofErr w:type="spellEnd"/>
      <w:r w:rsidRPr="00E339E1">
        <w:rPr>
          <w:b/>
        </w:rPr>
        <w:t xml:space="preserve"> Analysis of 100 Highly Cited Research Articles in Top Ranked Library and Information Science Journals Indexed in Scopus</w:t>
      </w:r>
    </w:p>
    <w:p w:rsidR="00D1547D" w:rsidRPr="00DC493E" w:rsidRDefault="008766A8" w:rsidP="006A6080">
      <w:pPr>
        <w:spacing w:after="0" w:line="240" w:lineRule="auto"/>
        <w:rPr>
          <w:rFonts w:asciiTheme="majorHAnsi" w:hAnsiTheme="majorHAnsi" w:cstheme="majorHAnsi"/>
        </w:rPr>
      </w:pPr>
      <w:r w:rsidRPr="00DC493E">
        <w:rPr>
          <w:rFonts w:asciiTheme="majorHAnsi" w:hAnsiTheme="majorHAnsi" w:cstheme="majorHAnsi"/>
        </w:rPr>
        <w:t>LIBRARY HERALD</w:t>
      </w:r>
    </w:p>
    <w:p w:rsidR="00D1547D" w:rsidRPr="00DC493E" w:rsidRDefault="008766A8">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2026, Volume : 64, Issue :</w:t>
      </w:r>
      <w:r w:rsidR="00E339E1">
        <w:rPr>
          <w:rFonts w:asciiTheme="majorHAnsi" w:hAnsiTheme="majorHAnsi" w:cstheme="majorHAnsi"/>
        </w:rPr>
        <w:t>2</w:t>
      </w:r>
    </w:p>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E339E1">
        <w:rPr>
          <w:rFonts w:asciiTheme="majorHAnsi" w:hAnsiTheme="majorHAnsi" w:cstheme="majorHAnsi"/>
          <w:b/>
        </w:rPr>
        <w:t>180</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E339E1">
        <w:rPr>
          <w:rFonts w:asciiTheme="majorHAnsi" w:hAnsiTheme="majorHAnsi" w:cstheme="majorHAnsi"/>
          <w:b/>
        </w:rPr>
        <w:t>192</w:t>
      </w:r>
      <w:r w:rsidRPr="00DC493E">
        <w:rPr>
          <w:rFonts w:asciiTheme="majorHAnsi" w:hAnsiTheme="majorHAnsi" w:cstheme="majorHAnsi"/>
          <w:b/>
        </w:rPr>
        <w:t>)</w:t>
      </w: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1119B1" w:rsidRPr="00DC493E">
        <w:rPr>
          <w:rFonts w:asciiTheme="majorHAnsi" w:hAnsiTheme="majorHAnsi" w:cstheme="majorHAnsi"/>
        </w:rPr>
        <w:t xml:space="preserve"> </w:t>
      </w:r>
      <w:r w:rsidR="009D465F">
        <w:t>10.5958/0976-2469.2026.00016.3</w:t>
      </w:r>
    </w:p>
    <w:p w:rsidR="00D1547D" w:rsidRPr="00DC493E" w:rsidRDefault="00D1547D">
      <w:pPr>
        <w:spacing w:after="0" w:line="240" w:lineRule="auto"/>
        <w:rPr>
          <w:rFonts w:asciiTheme="majorHAnsi" w:hAnsiTheme="majorHAnsi" w:cstheme="majorHAnsi"/>
        </w:rPr>
      </w:pPr>
    </w:p>
    <w:p w:rsidR="00C23101" w:rsidRPr="006C6218" w:rsidRDefault="006C6218" w:rsidP="00AE6A68">
      <w:pPr>
        <w:spacing w:after="0" w:line="240" w:lineRule="auto"/>
        <w:jc w:val="both"/>
        <w:rPr>
          <w:b/>
        </w:rPr>
      </w:pPr>
      <w:r w:rsidRPr="006C6218">
        <w:rPr>
          <w:b/>
        </w:rPr>
        <w:t>KP Singh1, Ashish Kumar2</w:t>
      </w:r>
    </w:p>
    <w:p w:rsidR="00D1547D" w:rsidRPr="00DC493E" w:rsidRDefault="008766A8" w:rsidP="003F0A8F">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6C6218">
        <w:t>Professor</w:t>
      </w:r>
      <w:r w:rsidR="00C23101">
        <w:t>,</w:t>
      </w:r>
      <w:r w:rsidR="006C6218">
        <w:t xml:space="preserve"> </w:t>
      </w:r>
      <w:r w:rsidR="006C6218">
        <w:t xml:space="preserve">Department of Library and Information Science, </w:t>
      </w:r>
      <w:r w:rsidR="00C23101">
        <w:t>University of Delhi, Delhi</w:t>
      </w:r>
      <w:r w:rsidR="00AE6A68" w:rsidRPr="00DC493E">
        <w:rPr>
          <w:rFonts w:asciiTheme="majorHAnsi" w:hAnsiTheme="majorHAnsi" w:cstheme="majorHAnsi"/>
        </w:rPr>
        <w:t>, India</w:t>
      </w:r>
    </w:p>
    <w:p w:rsidR="00AE6A68" w:rsidRPr="00DC493E" w:rsidRDefault="006A6080" w:rsidP="003F0A8F">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C23101">
        <w:t>Research Scholar</w:t>
      </w:r>
      <w:r w:rsidR="00DC493E">
        <w:t>, Department of Library and Information Science, University of Delhi, Delhi</w:t>
      </w:r>
      <w:r w:rsidR="00B73937" w:rsidRPr="00DC493E">
        <w:rPr>
          <w:rFonts w:asciiTheme="majorHAnsi" w:hAnsiTheme="majorHAnsi" w:cstheme="majorHAnsi"/>
        </w:rPr>
        <w:t>, India</w:t>
      </w:r>
    </w:p>
    <w:p w:rsidR="00D1547D" w:rsidRPr="00DC493E" w:rsidRDefault="00D1547D">
      <w:pPr>
        <w:spacing w:after="0" w:line="240" w:lineRule="auto"/>
        <w:rPr>
          <w:rFonts w:asciiTheme="majorHAnsi" w:hAnsiTheme="majorHAnsi" w:cstheme="majorHAnsi"/>
        </w:rPr>
      </w:pP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b/>
        </w:rPr>
        <w:t>Abstract</w:t>
      </w:r>
    </w:p>
    <w:p w:rsidR="00D1547D" w:rsidRPr="009D465F" w:rsidRDefault="009D465F" w:rsidP="009373D7">
      <w:pPr>
        <w:autoSpaceDE w:val="0"/>
        <w:autoSpaceDN w:val="0"/>
        <w:adjustRightInd w:val="0"/>
        <w:spacing w:after="0" w:line="240" w:lineRule="auto"/>
        <w:jc w:val="both"/>
        <w:rPr>
          <w:rFonts w:asciiTheme="majorHAnsi" w:hAnsiTheme="majorHAnsi" w:cstheme="majorHAnsi"/>
          <w:b/>
          <w:sz w:val="20"/>
        </w:rPr>
      </w:pPr>
      <w:r w:rsidRPr="009D465F">
        <w:rPr>
          <w:sz w:val="20"/>
        </w:rPr>
        <w:t xml:space="preserve">This study investigates the </w:t>
      </w:r>
      <w:proofErr w:type="spellStart"/>
      <w:r w:rsidRPr="009D465F">
        <w:rPr>
          <w:sz w:val="20"/>
        </w:rPr>
        <w:t>altmetrics</w:t>
      </w:r>
      <w:proofErr w:type="spellEnd"/>
      <w:r w:rsidRPr="009D465F">
        <w:rPr>
          <w:sz w:val="20"/>
        </w:rPr>
        <w:t xml:space="preserve"> analysis of 100 extremely cited research articles in top-ranked library and information science journals that have been indexed in Scopus and reviews the correlation between </w:t>
      </w:r>
      <w:proofErr w:type="spellStart"/>
      <w:r w:rsidRPr="009D465F">
        <w:rPr>
          <w:sz w:val="20"/>
        </w:rPr>
        <w:t>altmetrics</w:t>
      </w:r>
      <w:proofErr w:type="spellEnd"/>
      <w:r w:rsidRPr="009D465F">
        <w:rPr>
          <w:sz w:val="20"/>
        </w:rPr>
        <w:t xml:space="preserve"> indicators and Scopus citation counts. These articles were selected from the top ten LIS journals as ranked by Scopus </w:t>
      </w:r>
      <w:proofErr w:type="spellStart"/>
      <w:r w:rsidRPr="009D465F">
        <w:rPr>
          <w:sz w:val="20"/>
        </w:rPr>
        <w:t>CiteScore</w:t>
      </w:r>
      <w:proofErr w:type="spellEnd"/>
      <w:r w:rsidRPr="009D465F">
        <w:rPr>
          <w:sz w:val="20"/>
        </w:rPr>
        <w:t xml:space="preserve">. The bibliographic data for the research articles were accumulated from the Scopus database. The </w:t>
      </w:r>
      <w:proofErr w:type="spellStart"/>
      <w:r w:rsidRPr="009D465F">
        <w:rPr>
          <w:sz w:val="20"/>
        </w:rPr>
        <w:t>altmetrics</w:t>
      </w:r>
      <w:proofErr w:type="spellEnd"/>
      <w:r w:rsidRPr="009D465F">
        <w:rPr>
          <w:sz w:val="20"/>
        </w:rPr>
        <w:t xml:space="preserve"> consideration was obtained from the bookmark “</w:t>
      </w:r>
      <w:proofErr w:type="spellStart"/>
      <w:r w:rsidRPr="009D465F">
        <w:rPr>
          <w:sz w:val="20"/>
        </w:rPr>
        <w:t>Altmetric</w:t>
      </w:r>
      <w:proofErr w:type="spellEnd"/>
      <w:r w:rsidRPr="009D465F">
        <w:rPr>
          <w:sz w:val="20"/>
        </w:rPr>
        <w:t xml:space="preserve"> it!” provided by altmetric.com, and the analysis was conducted by using descriptive statistics and Spearman’s rank correlation. All selected articles received some level of </w:t>
      </w:r>
      <w:proofErr w:type="spellStart"/>
      <w:r w:rsidRPr="009D465F">
        <w:rPr>
          <w:sz w:val="20"/>
        </w:rPr>
        <w:t>altmetrics</w:t>
      </w:r>
      <w:proofErr w:type="spellEnd"/>
      <w:r w:rsidRPr="009D465F">
        <w:rPr>
          <w:sz w:val="20"/>
        </w:rPr>
        <w:t xml:space="preserve"> attention, with a cumulative </w:t>
      </w:r>
      <w:proofErr w:type="spellStart"/>
      <w:r w:rsidRPr="009D465F">
        <w:rPr>
          <w:sz w:val="20"/>
        </w:rPr>
        <w:t>Altmetric</w:t>
      </w:r>
      <w:proofErr w:type="spellEnd"/>
      <w:r w:rsidRPr="009D465F">
        <w:rPr>
          <w:sz w:val="20"/>
        </w:rPr>
        <w:t xml:space="preserve"> Attention Score (AAS) of 5,980 (mean = 59.8; median = 11), revealing an uneven distribution of online attention. Mendeley readership was the most frequently cited </w:t>
      </w:r>
      <w:proofErr w:type="spellStart"/>
      <w:r w:rsidRPr="009D465F">
        <w:rPr>
          <w:sz w:val="20"/>
        </w:rPr>
        <w:t>altmetrics</w:t>
      </w:r>
      <w:proofErr w:type="spellEnd"/>
      <w:r w:rsidRPr="009D465F">
        <w:rPr>
          <w:sz w:val="20"/>
        </w:rPr>
        <w:t xml:space="preserve"> indicator (total readers = 98,460; mean = 984.6), followed by mentions on X (Twitter) with a tweet of 3572 (mean = 47; median = 4). The remaining </w:t>
      </w:r>
      <w:proofErr w:type="spellStart"/>
      <w:r w:rsidRPr="009D465F">
        <w:rPr>
          <w:sz w:val="20"/>
        </w:rPr>
        <w:t>altmetrics</w:t>
      </w:r>
      <w:proofErr w:type="spellEnd"/>
      <w:r w:rsidRPr="009D465F">
        <w:rPr>
          <w:sz w:val="20"/>
        </w:rPr>
        <w:t xml:space="preserve"> sources tended to possess a low median value, suggesting that only a few articles received elevated levels of online concentration. Spearman correlation analysis uncovered a moderate positive and significant correlation between citation counts and AAS (</w:t>
      </w:r>
      <w:proofErr w:type="spellStart"/>
      <w:r w:rsidRPr="009D465F">
        <w:rPr>
          <w:sz w:val="20"/>
        </w:rPr>
        <w:t>rs</w:t>
      </w:r>
      <w:proofErr w:type="spellEnd"/>
      <w:r w:rsidRPr="009D465F">
        <w:rPr>
          <w:sz w:val="20"/>
        </w:rPr>
        <w:t xml:space="preserve"> = .468, p &lt; .001). An extremely strong positive correlation was realized between citation counts and Mendeley readership (</w:t>
      </w:r>
      <w:proofErr w:type="spellStart"/>
      <w:r w:rsidRPr="009D465F">
        <w:rPr>
          <w:sz w:val="20"/>
        </w:rPr>
        <w:t>rs</w:t>
      </w:r>
      <w:proofErr w:type="spellEnd"/>
      <w:r w:rsidRPr="009D465F">
        <w:rPr>
          <w:sz w:val="20"/>
        </w:rPr>
        <w:t xml:space="preserve"> = .837, p &lt; .001). The policy document mentions (</w:t>
      </w:r>
      <w:proofErr w:type="spellStart"/>
      <w:r w:rsidRPr="009D465F">
        <w:rPr>
          <w:sz w:val="20"/>
        </w:rPr>
        <w:t>rs</w:t>
      </w:r>
      <w:proofErr w:type="spellEnd"/>
      <w:r w:rsidRPr="009D465F">
        <w:rPr>
          <w:sz w:val="20"/>
        </w:rPr>
        <w:t xml:space="preserve"> = .485, p &lt; .001), and X (Twitter) mentions (</w:t>
      </w:r>
      <w:proofErr w:type="spellStart"/>
      <w:r w:rsidRPr="009D465F">
        <w:rPr>
          <w:sz w:val="20"/>
        </w:rPr>
        <w:t>rs</w:t>
      </w:r>
      <w:proofErr w:type="spellEnd"/>
      <w:r w:rsidRPr="009D465F">
        <w:rPr>
          <w:sz w:val="20"/>
        </w:rPr>
        <w:t xml:space="preserve"> = .301, p = .002) also displayed substantial correlations, while the remaining </w:t>
      </w:r>
      <w:proofErr w:type="spellStart"/>
      <w:r w:rsidRPr="009D465F">
        <w:rPr>
          <w:sz w:val="20"/>
        </w:rPr>
        <w:t>altmetrics</w:t>
      </w:r>
      <w:proofErr w:type="spellEnd"/>
      <w:r w:rsidRPr="009D465F">
        <w:rPr>
          <w:sz w:val="20"/>
        </w:rPr>
        <w:t xml:space="preserve"> indicators tended to exhibit weak or non-significant correlations. These discoveries suggest that </w:t>
      </w:r>
      <w:proofErr w:type="spellStart"/>
      <w:r w:rsidRPr="009D465F">
        <w:rPr>
          <w:sz w:val="20"/>
        </w:rPr>
        <w:t>altmetrics</w:t>
      </w:r>
      <w:proofErr w:type="spellEnd"/>
      <w:r w:rsidRPr="009D465F">
        <w:rPr>
          <w:sz w:val="20"/>
        </w:rPr>
        <w:t xml:space="preserve">, particularly Mendeley readership, complement conventional citation metrics by delivering fresh and the latest information about scholarly visibility and engagement. At the present moment, </w:t>
      </w:r>
      <w:proofErr w:type="spellStart"/>
      <w:r w:rsidRPr="009D465F">
        <w:rPr>
          <w:sz w:val="20"/>
        </w:rPr>
        <w:t>altmetrics</w:t>
      </w:r>
      <w:proofErr w:type="spellEnd"/>
      <w:r w:rsidRPr="009D465F">
        <w:rPr>
          <w:sz w:val="20"/>
        </w:rPr>
        <w:t xml:space="preserve"> requires to be used to proceeding forward as a supplement to citation-based metrics. The outcomes of the research work may be used by Journals, Editors, LIS discipline experts, policymakers, and Higher Education institutions for developing policies based on the findings of the study.</w:t>
      </w:r>
    </w:p>
    <w:p w:rsidR="006A6080" w:rsidRPr="00DC493E" w:rsidRDefault="006A6080">
      <w:pPr>
        <w:spacing w:after="0" w:line="240" w:lineRule="auto"/>
        <w:rPr>
          <w:rFonts w:asciiTheme="majorHAnsi" w:hAnsiTheme="majorHAnsi" w:cstheme="majorHAnsi"/>
          <w:b/>
        </w:rPr>
      </w:pP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b/>
        </w:rPr>
        <w:t>Keywords</w:t>
      </w:r>
    </w:p>
    <w:p w:rsidR="009373D7" w:rsidRPr="00DC493E" w:rsidRDefault="009D465F" w:rsidP="009373D7">
      <w:pPr>
        <w:jc w:val="both"/>
        <w:rPr>
          <w:rFonts w:asciiTheme="majorHAnsi" w:hAnsiTheme="majorHAnsi" w:cstheme="majorHAnsi"/>
        </w:rPr>
      </w:pPr>
      <w:proofErr w:type="spellStart"/>
      <w:r>
        <w:t>Altmetrics</w:t>
      </w:r>
      <w:proofErr w:type="spellEnd"/>
      <w:r>
        <w:t xml:space="preserve">, Research Articles, </w:t>
      </w:r>
      <w:proofErr w:type="spellStart"/>
      <w:r>
        <w:t>Altmetrics</w:t>
      </w:r>
      <w:proofErr w:type="spellEnd"/>
      <w:r>
        <w:t xml:space="preserve"> Attention Score, Citation Counts, Mendeley Readers, Scopus, Journals, </w:t>
      </w:r>
      <w:proofErr w:type="spellStart"/>
      <w:r>
        <w:t>Altmetrics</w:t>
      </w:r>
      <w:proofErr w:type="spellEnd"/>
      <w:r>
        <w:t xml:space="preserve"> Indicators.</w:t>
      </w:r>
      <w:bookmarkStart w:id="0" w:name="_GoBack"/>
      <w:bookmarkEnd w:id="0"/>
    </w:p>
    <w:p w:rsidR="004303BB" w:rsidRPr="00DC493E" w:rsidRDefault="004303BB" w:rsidP="009373D7">
      <w:pPr>
        <w:jc w:val="both"/>
        <w:rPr>
          <w:rFonts w:asciiTheme="majorHAnsi" w:hAnsiTheme="majorHAnsi" w:cstheme="majorHAnsi"/>
        </w:rPr>
      </w:pPr>
      <w:r w:rsidRPr="00DC493E">
        <w:rPr>
          <w:rFonts w:asciiTheme="majorHAnsi" w:hAnsiTheme="majorHAnsi" w:cstheme="majorHAnsi"/>
        </w:rPr>
        <w:br w:type="page"/>
      </w:r>
    </w:p>
    <w:p w:rsidR="00BD7B3C" w:rsidRPr="00EE4A1C" w:rsidRDefault="00EE4A1C" w:rsidP="00DC493E">
      <w:pPr>
        <w:spacing w:after="0" w:line="240" w:lineRule="auto"/>
        <w:jc w:val="both"/>
        <w:rPr>
          <w:rFonts w:asciiTheme="majorHAnsi" w:hAnsiTheme="majorHAnsi" w:cstheme="majorHAnsi"/>
          <w:b/>
        </w:rPr>
      </w:pPr>
      <w:r w:rsidRPr="00EE4A1C">
        <w:rPr>
          <w:b/>
        </w:rPr>
        <w:lastRenderedPageBreak/>
        <w:t>Library Herald: A Triennial Bibliometric Study From 2022-2024</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LIBRARY HERALD</w:t>
      </w:r>
    </w:p>
    <w:p w:rsidR="00BD7B3C" w:rsidRPr="00DC493E" w:rsidRDefault="00BD7B3C" w:rsidP="00BD7B3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 xml:space="preserve">2026, </w:t>
      </w:r>
      <w:r w:rsidR="00E339E1">
        <w:rPr>
          <w:rFonts w:asciiTheme="majorHAnsi" w:hAnsiTheme="majorHAnsi" w:cstheme="majorHAnsi"/>
        </w:rPr>
        <w:t>Volume : 64, Issue :2</w:t>
      </w:r>
    </w:p>
    <w:p w:rsidR="00BD7B3C" w:rsidRPr="00DC493E" w:rsidRDefault="00BD7B3C" w:rsidP="00BD7B3C">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EE4A1C">
        <w:rPr>
          <w:rFonts w:asciiTheme="majorHAnsi" w:hAnsiTheme="majorHAnsi" w:cstheme="majorHAnsi"/>
          <w:b/>
        </w:rPr>
        <w:t>193</w:t>
      </w:r>
      <w:r w:rsidRPr="00DC493E">
        <w:rPr>
          <w:rFonts w:asciiTheme="majorHAnsi" w:hAnsiTheme="majorHAnsi" w:cstheme="majorHAnsi"/>
          <w:b/>
        </w:rPr>
        <w:t xml:space="preserve">) </w:t>
      </w:r>
      <w:r w:rsidRPr="00DC493E">
        <w:rPr>
          <w:rFonts w:asciiTheme="majorHAnsi" w:hAnsiTheme="majorHAnsi" w:cstheme="majorHAnsi"/>
        </w:rPr>
        <w:t>Last page :</w:t>
      </w:r>
      <w:r w:rsidR="00BF3B6F" w:rsidRPr="00DC493E">
        <w:rPr>
          <w:rFonts w:asciiTheme="majorHAnsi" w:hAnsiTheme="majorHAnsi" w:cstheme="majorHAnsi"/>
          <w:b/>
        </w:rPr>
        <w:t>(</w:t>
      </w:r>
      <w:r w:rsidR="00EE4A1C">
        <w:rPr>
          <w:rFonts w:asciiTheme="majorHAnsi" w:hAnsiTheme="majorHAnsi" w:cstheme="majorHAnsi"/>
          <w:b/>
        </w:rPr>
        <w:t>202</w:t>
      </w:r>
      <w:r w:rsidR="00BF3B6F" w:rsidRPr="00DC493E">
        <w:rPr>
          <w:rFonts w:asciiTheme="majorHAnsi" w:hAnsiTheme="majorHAnsi" w:cstheme="majorHAnsi"/>
          <w:b/>
        </w:rPr>
        <w:t>)</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E144AC" w:rsidRPr="00E144AC">
        <w:t xml:space="preserve"> </w:t>
      </w:r>
      <w:r w:rsidR="005103B1">
        <w:t>10.5958/0976-2469.2026.00017.5</w:t>
      </w:r>
    </w:p>
    <w:p w:rsidR="00BD7B3C" w:rsidRPr="00DC493E" w:rsidRDefault="00BD7B3C" w:rsidP="00BD7B3C">
      <w:pPr>
        <w:spacing w:after="0" w:line="240" w:lineRule="auto"/>
        <w:rPr>
          <w:rFonts w:asciiTheme="majorHAnsi" w:hAnsiTheme="majorHAnsi" w:cstheme="majorHAnsi"/>
        </w:rPr>
      </w:pPr>
    </w:p>
    <w:p w:rsidR="00BD7B3C" w:rsidRPr="005103B1" w:rsidRDefault="005103B1" w:rsidP="00BD7B3C">
      <w:pPr>
        <w:spacing w:after="0" w:line="240" w:lineRule="auto"/>
        <w:jc w:val="both"/>
        <w:rPr>
          <w:rFonts w:asciiTheme="majorHAnsi" w:hAnsiTheme="majorHAnsi" w:cstheme="majorHAnsi"/>
          <w:b/>
        </w:rPr>
      </w:pPr>
      <w:r w:rsidRPr="005103B1">
        <w:rPr>
          <w:b/>
        </w:rPr>
        <w:t xml:space="preserve">Ashish Kumar1, </w:t>
      </w:r>
      <w:proofErr w:type="spellStart"/>
      <w:r w:rsidRPr="005103B1">
        <w:rPr>
          <w:b/>
        </w:rPr>
        <w:t>Ritu</w:t>
      </w:r>
      <w:proofErr w:type="spellEnd"/>
      <w:r w:rsidRPr="005103B1">
        <w:rPr>
          <w:b/>
        </w:rPr>
        <w:t xml:space="preserve"> Rani2, Sanjiv Kadyan3, Anil Kumar Siwach4</w:t>
      </w:r>
    </w:p>
    <w:p w:rsidR="008056A0" w:rsidRDefault="00BD7B3C" w:rsidP="00BD7B3C">
      <w:pPr>
        <w:spacing w:after="0" w:line="240" w:lineRule="auto"/>
        <w:jc w:val="both"/>
      </w:pPr>
      <w:r w:rsidRPr="00DC493E">
        <w:rPr>
          <w:rFonts w:asciiTheme="majorHAnsi" w:hAnsiTheme="majorHAnsi" w:cstheme="majorHAnsi"/>
        </w:rPr>
        <w:t xml:space="preserve">1 </w:t>
      </w:r>
      <w:r w:rsidR="005103B1">
        <w:t>Ph.D. Research Scholar, Department of Library and Information Science, Maharshi Dayanand University, Rohtak</w:t>
      </w:r>
      <w:r w:rsidR="005103B1">
        <w:t xml:space="preserve">, Haryana, </w:t>
      </w:r>
      <w:r w:rsidR="008056A0">
        <w:t xml:space="preserve">India </w:t>
      </w:r>
    </w:p>
    <w:p w:rsidR="005103B1" w:rsidRDefault="008056A0" w:rsidP="00BD7B3C">
      <w:pPr>
        <w:spacing w:after="0" w:line="240" w:lineRule="auto"/>
        <w:jc w:val="both"/>
      </w:pPr>
      <w:r>
        <w:t xml:space="preserve">2 </w:t>
      </w:r>
      <w:r w:rsidR="005103B1">
        <w:t xml:space="preserve">Ph.D. Research Scholar, Department of Library and Information Science, Maharshi Dayanand University, Rohtak, Haryana, India </w:t>
      </w:r>
    </w:p>
    <w:p w:rsidR="005103B1" w:rsidRPr="00DC493E" w:rsidRDefault="005103B1" w:rsidP="005103B1">
      <w:pPr>
        <w:spacing w:after="0" w:line="240" w:lineRule="auto"/>
        <w:jc w:val="both"/>
        <w:rPr>
          <w:rFonts w:asciiTheme="majorHAnsi" w:hAnsiTheme="majorHAnsi" w:cstheme="majorHAnsi"/>
        </w:rPr>
      </w:pPr>
      <w:r>
        <w:t xml:space="preserve">3 </w:t>
      </w:r>
      <w:r>
        <w:t xml:space="preserve">Department of Library and Information Science, Maharshi Dayanand University, Rohtak, Haryana, India </w:t>
      </w:r>
    </w:p>
    <w:p w:rsidR="005103B1" w:rsidRPr="00DC493E" w:rsidRDefault="005103B1" w:rsidP="005103B1">
      <w:pPr>
        <w:spacing w:after="0" w:line="240" w:lineRule="auto"/>
        <w:jc w:val="both"/>
        <w:rPr>
          <w:rFonts w:asciiTheme="majorHAnsi" w:hAnsiTheme="majorHAnsi" w:cstheme="majorHAnsi"/>
        </w:rPr>
      </w:pPr>
      <w:r>
        <w:t xml:space="preserve">4 </w:t>
      </w:r>
      <w:r>
        <w:t xml:space="preserve">Department of Library and Information Science, Maharshi Dayanand University, Rohtak, Haryana, India </w:t>
      </w:r>
    </w:p>
    <w:p w:rsidR="00BD7B3C" w:rsidRPr="00DC493E" w:rsidRDefault="00BD7B3C" w:rsidP="008056A0">
      <w:pPr>
        <w:spacing w:after="0" w:line="240" w:lineRule="auto"/>
        <w:jc w:val="both"/>
        <w:rPr>
          <w:rFonts w:asciiTheme="majorHAnsi" w:hAnsiTheme="majorHAnsi" w:cstheme="majorHAnsi"/>
        </w:rPr>
      </w:pPr>
    </w:p>
    <w:p w:rsidR="00BD7B3C" w:rsidRPr="00DC493E" w:rsidRDefault="00BD7B3C" w:rsidP="00BD7B3C">
      <w:pPr>
        <w:spacing w:after="0" w:line="240" w:lineRule="auto"/>
        <w:rPr>
          <w:rFonts w:asciiTheme="majorHAnsi" w:hAnsiTheme="majorHAnsi" w:cstheme="majorHAnsi"/>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Abstract</w:t>
      </w:r>
    </w:p>
    <w:p w:rsidR="00BD7B3C" w:rsidRPr="00C42CDD" w:rsidRDefault="00C42CDD" w:rsidP="00BD7B3C">
      <w:pPr>
        <w:autoSpaceDE w:val="0"/>
        <w:autoSpaceDN w:val="0"/>
        <w:adjustRightInd w:val="0"/>
        <w:spacing w:after="0" w:line="240" w:lineRule="auto"/>
        <w:jc w:val="both"/>
        <w:rPr>
          <w:rFonts w:asciiTheme="majorHAnsi" w:hAnsiTheme="majorHAnsi" w:cstheme="majorHAnsi"/>
          <w:b/>
          <w:sz w:val="16"/>
        </w:rPr>
      </w:pPr>
      <w:r w:rsidRPr="00C42CDD">
        <w:rPr>
          <w:sz w:val="20"/>
        </w:rPr>
        <w:t xml:space="preserve">The current study is </w:t>
      </w:r>
      <w:proofErr w:type="spellStart"/>
      <w:r w:rsidRPr="00C42CDD">
        <w:rPr>
          <w:sz w:val="20"/>
        </w:rPr>
        <w:t>centered</w:t>
      </w:r>
      <w:proofErr w:type="spellEnd"/>
      <w:r w:rsidRPr="00C42CDD">
        <w:rPr>
          <w:sz w:val="20"/>
        </w:rPr>
        <w:t xml:space="preserve"> on the bibliometric insights from the publications of the “Library Herald” journal during the last three years. The study has taken into consideration the years from 2022 2024 and examined the publications for the period to identify and </w:t>
      </w:r>
      <w:proofErr w:type="spellStart"/>
      <w:r w:rsidRPr="00C42CDD">
        <w:rPr>
          <w:sz w:val="20"/>
        </w:rPr>
        <w:t>analyze</w:t>
      </w:r>
      <w:proofErr w:type="spellEnd"/>
      <w:r w:rsidRPr="00C42CDD">
        <w:rPr>
          <w:sz w:val="20"/>
        </w:rPr>
        <w:t xml:space="preserve"> the publication patterns including document types, year-wise publication, most prolific authors, and the highly viewed documents. The observations </w:t>
      </w:r>
      <w:proofErr w:type="spellStart"/>
      <w:r w:rsidRPr="00C42CDD">
        <w:rPr>
          <w:sz w:val="20"/>
        </w:rPr>
        <w:t>unraveled</w:t>
      </w:r>
      <w:proofErr w:type="spellEnd"/>
      <w:r w:rsidRPr="00C42CDD">
        <w:rPr>
          <w:sz w:val="20"/>
        </w:rPr>
        <w:t xml:space="preserve"> a steady publication rate for the years under consideration. R.K. Bhatt from the University of Delhi was the top contributing author, followed by B.M. Gupta from CSIR-NISTADS, New Delhi. In terms of the average views per publication, </w:t>
      </w:r>
      <w:proofErr w:type="spellStart"/>
      <w:r w:rsidRPr="00C42CDD">
        <w:rPr>
          <w:sz w:val="20"/>
        </w:rPr>
        <w:t>Akhandanand</w:t>
      </w:r>
      <w:proofErr w:type="spellEnd"/>
      <w:r w:rsidRPr="00C42CDD">
        <w:rPr>
          <w:sz w:val="20"/>
        </w:rPr>
        <w:t xml:space="preserve"> Shukla surpassed other authors, receiving 225.3 average views per paper. The institutions located in New Delhi emerged as the most contributing institutions thereby rendering Northern India as a major stakeholder in the journal’s publication output. The study will provide insights from past publications about major research stretched out areas of the journal that will </w:t>
      </w:r>
      <w:proofErr w:type="gramStart"/>
      <w:r w:rsidRPr="00C42CDD">
        <w:rPr>
          <w:sz w:val="20"/>
        </w:rPr>
        <w:t>provide assistance to</w:t>
      </w:r>
      <w:proofErr w:type="gramEnd"/>
      <w:r w:rsidRPr="00C42CDD">
        <w:rPr>
          <w:sz w:val="20"/>
        </w:rPr>
        <w:t xml:space="preserve"> researchers to identify the evolving research trends and to </w:t>
      </w:r>
      <w:proofErr w:type="spellStart"/>
      <w:r w:rsidRPr="00C42CDD">
        <w:rPr>
          <w:sz w:val="20"/>
        </w:rPr>
        <w:t>analyze</w:t>
      </w:r>
      <w:proofErr w:type="spellEnd"/>
      <w:r w:rsidRPr="00C42CDD">
        <w:rPr>
          <w:sz w:val="20"/>
        </w:rPr>
        <w:t xml:space="preserve"> the journal in terms of suitability for their research publications.</w:t>
      </w:r>
    </w:p>
    <w:p w:rsidR="00BD7B3C" w:rsidRPr="00DC493E" w:rsidRDefault="00BD7B3C" w:rsidP="00BD7B3C">
      <w:pPr>
        <w:spacing w:after="0" w:line="240" w:lineRule="auto"/>
        <w:rPr>
          <w:rFonts w:asciiTheme="majorHAnsi" w:hAnsiTheme="majorHAnsi" w:cstheme="majorHAnsi"/>
          <w:b/>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Keywords</w:t>
      </w:r>
    </w:p>
    <w:p w:rsidR="00BD7B3C" w:rsidRPr="00DC493E" w:rsidRDefault="003E2DF2" w:rsidP="00E144AC">
      <w:pPr>
        <w:jc w:val="both"/>
        <w:rPr>
          <w:rFonts w:asciiTheme="majorHAnsi" w:hAnsiTheme="majorHAnsi" w:cstheme="majorHAnsi"/>
        </w:rPr>
      </w:pPr>
      <w:r>
        <w:t>Library Herald, publication insights, authorship patterns, research trends, bibliometric analysis</w:t>
      </w:r>
    </w:p>
    <w:p w:rsidR="00BD7B3C" w:rsidRPr="00DC493E" w:rsidRDefault="00BD7B3C">
      <w:pPr>
        <w:rPr>
          <w:rFonts w:asciiTheme="majorHAnsi" w:hAnsiTheme="majorHAnsi" w:cstheme="majorHAnsi"/>
        </w:rPr>
      </w:pPr>
      <w:r w:rsidRPr="00DC493E">
        <w:rPr>
          <w:rFonts w:asciiTheme="majorHAnsi" w:hAnsiTheme="majorHAnsi" w:cstheme="majorHAnsi"/>
        </w:rPr>
        <w:br w:type="page"/>
      </w:r>
    </w:p>
    <w:p w:rsidR="00BD7B3C" w:rsidRPr="00EE4A1C" w:rsidRDefault="00EE4A1C" w:rsidP="00BD7B3C">
      <w:pPr>
        <w:spacing w:after="0" w:line="240" w:lineRule="auto"/>
        <w:jc w:val="both"/>
        <w:rPr>
          <w:rFonts w:asciiTheme="majorHAnsi" w:hAnsiTheme="majorHAnsi" w:cstheme="majorHAnsi"/>
          <w:b/>
        </w:rPr>
      </w:pPr>
      <w:r w:rsidRPr="00EE4A1C">
        <w:rPr>
          <w:b/>
        </w:rPr>
        <w:lastRenderedPageBreak/>
        <w:t>Bridging the Gap: Information Dissemination and Utilization Among the Munda Tribe of Mayurbhan</w:t>
      </w:r>
      <w:r w:rsidRPr="00EE4A1C">
        <w:rPr>
          <w:b/>
        </w:rPr>
        <w:t>j</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LIBRARY HERALD</w:t>
      </w:r>
    </w:p>
    <w:p w:rsidR="00BD7B3C" w:rsidRPr="00DC493E" w:rsidRDefault="00BD7B3C" w:rsidP="00BD7B3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 xml:space="preserve">2026, </w:t>
      </w:r>
      <w:r w:rsidR="00E339E1">
        <w:rPr>
          <w:rFonts w:asciiTheme="majorHAnsi" w:hAnsiTheme="majorHAnsi" w:cstheme="majorHAnsi"/>
        </w:rPr>
        <w:t>Volume : 64, Issue :2</w:t>
      </w:r>
    </w:p>
    <w:p w:rsidR="00BD7B3C" w:rsidRPr="00DC493E" w:rsidRDefault="00BD7B3C" w:rsidP="00BD7B3C">
      <w:pPr>
        <w:spacing w:after="0" w:line="240" w:lineRule="auto"/>
        <w:rPr>
          <w:rFonts w:asciiTheme="majorHAnsi" w:hAnsiTheme="majorHAnsi" w:cstheme="majorHAnsi"/>
          <w:b/>
        </w:rPr>
      </w:pPr>
      <w:r w:rsidRPr="00DC493E">
        <w:rPr>
          <w:rFonts w:asciiTheme="majorHAnsi" w:hAnsiTheme="majorHAnsi" w:cstheme="majorHAnsi"/>
        </w:rPr>
        <w:t>First page :</w:t>
      </w:r>
      <w:r w:rsidR="00BF3B6F" w:rsidRPr="00DC493E">
        <w:rPr>
          <w:rFonts w:asciiTheme="majorHAnsi" w:hAnsiTheme="majorHAnsi" w:cstheme="majorHAnsi"/>
          <w:b/>
        </w:rPr>
        <w:t>(</w:t>
      </w:r>
      <w:r w:rsidR="00EE4A1C">
        <w:rPr>
          <w:rFonts w:asciiTheme="majorHAnsi" w:hAnsiTheme="majorHAnsi" w:cstheme="majorHAnsi"/>
          <w:b/>
        </w:rPr>
        <w:t>203</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EE4A1C">
        <w:rPr>
          <w:rFonts w:asciiTheme="majorHAnsi" w:hAnsiTheme="majorHAnsi" w:cstheme="majorHAnsi"/>
          <w:b/>
        </w:rPr>
        <w:t>21</w:t>
      </w:r>
      <w:r w:rsidR="00AE412F">
        <w:rPr>
          <w:rFonts w:asciiTheme="majorHAnsi" w:hAnsiTheme="majorHAnsi" w:cstheme="majorHAnsi"/>
          <w:b/>
        </w:rPr>
        <w:t>3</w:t>
      </w:r>
      <w:r w:rsidRPr="00DC493E">
        <w:rPr>
          <w:rFonts w:asciiTheme="majorHAnsi" w:hAnsiTheme="majorHAnsi" w:cstheme="majorHAnsi"/>
          <w:b/>
        </w:rPr>
        <w:t>)</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D7B3C" w:rsidRDefault="00BD7B3C" w:rsidP="00BD7B3C">
      <w:pPr>
        <w:spacing w:after="0" w:line="240" w:lineRule="auto"/>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3956A8">
        <w:rPr>
          <w:rFonts w:asciiTheme="majorHAnsi" w:hAnsiTheme="majorHAnsi" w:cstheme="majorHAnsi"/>
        </w:rPr>
        <w:t xml:space="preserve"> </w:t>
      </w:r>
      <w:r w:rsidR="00B608DF">
        <w:t>10.5958/0976-2469.2026.00018.7</w:t>
      </w:r>
    </w:p>
    <w:p w:rsidR="00B608DF" w:rsidRPr="00DC493E" w:rsidRDefault="00B608DF" w:rsidP="00BD7B3C">
      <w:pPr>
        <w:spacing w:after="0" w:line="240" w:lineRule="auto"/>
        <w:rPr>
          <w:rFonts w:asciiTheme="majorHAnsi" w:hAnsiTheme="majorHAnsi" w:cstheme="majorHAnsi"/>
        </w:rPr>
      </w:pPr>
    </w:p>
    <w:p w:rsidR="00837F67" w:rsidRPr="00B6168E" w:rsidRDefault="00B6168E" w:rsidP="00BD7B3C">
      <w:pPr>
        <w:spacing w:after="0" w:line="240" w:lineRule="auto"/>
        <w:jc w:val="both"/>
        <w:rPr>
          <w:b/>
        </w:rPr>
      </w:pPr>
      <w:r w:rsidRPr="00B6168E">
        <w:rPr>
          <w:b/>
        </w:rPr>
        <w:t xml:space="preserve">Ramdas Tudu1, </w:t>
      </w:r>
      <w:proofErr w:type="spellStart"/>
      <w:r w:rsidRPr="00B6168E">
        <w:rPr>
          <w:b/>
        </w:rPr>
        <w:t>Jayendra</w:t>
      </w:r>
      <w:proofErr w:type="spellEnd"/>
      <w:r w:rsidRPr="00B6168E">
        <w:rPr>
          <w:b/>
        </w:rPr>
        <w:t xml:space="preserve"> Kumar Singh2</w:t>
      </w:r>
    </w:p>
    <w:p w:rsidR="00837F67" w:rsidRDefault="00BD7B3C" w:rsidP="00837F67">
      <w:pPr>
        <w:spacing w:after="0" w:line="240" w:lineRule="auto"/>
        <w:jc w:val="both"/>
      </w:pPr>
      <w:r w:rsidRPr="00DC493E">
        <w:rPr>
          <w:rFonts w:asciiTheme="majorHAnsi" w:hAnsiTheme="majorHAnsi" w:cstheme="majorHAnsi"/>
        </w:rPr>
        <w:t xml:space="preserve">1 </w:t>
      </w:r>
      <w:r w:rsidR="00B6168E">
        <w:t xml:space="preserve">Research Scholar, School of Library &amp; Information Science, Gangadhar </w:t>
      </w:r>
      <w:proofErr w:type="spellStart"/>
      <w:r w:rsidR="00B6168E">
        <w:t>Meher</w:t>
      </w:r>
      <w:proofErr w:type="spellEnd"/>
      <w:r w:rsidR="00B6168E">
        <w:t xml:space="preserve"> University, Sambalpur</w:t>
      </w:r>
      <w:r w:rsidR="00837F67">
        <w:t xml:space="preserve">, India </w:t>
      </w:r>
    </w:p>
    <w:p w:rsidR="00837F67" w:rsidRDefault="00837F67" w:rsidP="00837F67">
      <w:pPr>
        <w:spacing w:after="0" w:line="240" w:lineRule="auto"/>
        <w:jc w:val="both"/>
      </w:pPr>
      <w:r>
        <w:t xml:space="preserve">2 </w:t>
      </w:r>
      <w:r w:rsidR="00B6168E">
        <w:t xml:space="preserve">Asst. Professor, School of Library &amp; Information Science, Gangadhar </w:t>
      </w:r>
      <w:proofErr w:type="spellStart"/>
      <w:r w:rsidR="00B6168E">
        <w:t>Meher</w:t>
      </w:r>
      <w:proofErr w:type="spellEnd"/>
      <w:r w:rsidR="00B6168E">
        <w:t xml:space="preserve"> University, Sambalpur</w:t>
      </w:r>
      <w:r>
        <w:t>, India</w:t>
      </w:r>
    </w:p>
    <w:p w:rsidR="00BD7B3C" w:rsidRPr="00DC493E" w:rsidRDefault="00BD7B3C" w:rsidP="00BD7B3C">
      <w:pPr>
        <w:spacing w:after="0" w:line="240" w:lineRule="auto"/>
        <w:rPr>
          <w:rFonts w:asciiTheme="majorHAnsi" w:hAnsiTheme="majorHAnsi" w:cstheme="majorHAnsi"/>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Abstract</w:t>
      </w:r>
    </w:p>
    <w:p w:rsidR="00BD7B3C" w:rsidRPr="00B608DF" w:rsidRDefault="00B608DF" w:rsidP="00BD7B3C">
      <w:pPr>
        <w:autoSpaceDE w:val="0"/>
        <w:autoSpaceDN w:val="0"/>
        <w:adjustRightInd w:val="0"/>
        <w:spacing w:after="0" w:line="240" w:lineRule="auto"/>
        <w:jc w:val="both"/>
        <w:rPr>
          <w:rFonts w:asciiTheme="majorHAnsi" w:hAnsiTheme="majorHAnsi" w:cstheme="majorHAnsi"/>
          <w:b/>
          <w:sz w:val="16"/>
        </w:rPr>
      </w:pPr>
      <w:r w:rsidRPr="00B608DF">
        <w:rPr>
          <w:sz w:val="20"/>
        </w:rPr>
        <w:t>This study takes into consideration the dissemination and use arrangements of information among the Munda tribe of Mayurbhanj, Odisha, thereby bringing in to the limelight the interplay between conventional knowledge systems and emerging digital platforms. The study further implements interspersed-procedures method. This technique combines surveys along with interviews and focus on group discussions, as well as field observations for investigating information dissemination preferences and access barriers along with population-specific manners. Even in the present-day scenario, age-old knowledge is still the most universally used information source (35%), yet mobile applications (15%) and internet-based sources (12%) are becoming more accepted by people under 35 years old (80%). Information access is still limited due to four large obstacles, which are digital illiteracy (30%), language constraints (25%), economic limitations (20%), and infrastructural deficits (15%). Based on the observations of the study, senior citizens (50%) and the female population (45%) prefer relying on conventional systems, yet agricultural workers (60%) and students under 20 years (80%) display a higher inclination toward digital information channels. The research reveals the necessity and the importance to implement information dissemination processes that merge digital educational programs with Indigenous knowledge sharing practices for maximizing accessibility. According to the study, policy interventions must converge on creating easy language information services. At the same time, formulating technology to be affordable to the public using local community digital education systems, which efficiently secures the information gap. Future research must investigate participatory digital interventions through community-driven digital platforms using mobile-based advisory services since they serve the tribal communities by supporting cultural knowledge systems while providing power to them.</w:t>
      </w:r>
    </w:p>
    <w:p w:rsidR="00BD7B3C" w:rsidRPr="00DC493E" w:rsidRDefault="00BD7B3C" w:rsidP="00BD7B3C">
      <w:pPr>
        <w:spacing w:after="0" w:line="240" w:lineRule="auto"/>
        <w:rPr>
          <w:rFonts w:asciiTheme="majorHAnsi" w:hAnsiTheme="majorHAnsi" w:cstheme="majorHAnsi"/>
          <w:b/>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Keywords</w:t>
      </w:r>
    </w:p>
    <w:p w:rsidR="00BD7B3C" w:rsidRPr="00DC493E" w:rsidRDefault="00B608DF" w:rsidP="00D3607B">
      <w:pPr>
        <w:jc w:val="both"/>
        <w:rPr>
          <w:rFonts w:asciiTheme="majorHAnsi" w:hAnsiTheme="majorHAnsi" w:cstheme="majorHAnsi"/>
          <w:b/>
        </w:rPr>
      </w:pPr>
      <w:r>
        <w:t>Munda Tribe, Information Dissemination, Digital Literacy, Traditional Knowledge, ICT Adoption, Indigenous Communities</w:t>
      </w:r>
    </w:p>
    <w:p w:rsidR="00BD7B3C" w:rsidRPr="00DC493E" w:rsidRDefault="00BD7B3C">
      <w:pPr>
        <w:rPr>
          <w:rFonts w:asciiTheme="majorHAnsi" w:hAnsiTheme="majorHAnsi" w:cstheme="majorHAnsi"/>
          <w:b/>
        </w:rPr>
      </w:pPr>
      <w:r w:rsidRPr="00DC493E">
        <w:rPr>
          <w:rFonts w:asciiTheme="majorHAnsi" w:hAnsiTheme="majorHAnsi" w:cstheme="majorHAnsi"/>
          <w:b/>
        </w:rPr>
        <w:br w:type="page"/>
      </w:r>
    </w:p>
    <w:p w:rsidR="00BA20FC" w:rsidRPr="00CE2F2A" w:rsidRDefault="00CE2F2A" w:rsidP="00BA20FC">
      <w:pPr>
        <w:spacing w:after="0" w:line="240" w:lineRule="auto"/>
        <w:jc w:val="both"/>
        <w:rPr>
          <w:rFonts w:asciiTheme="majorHAnsi" w:hAnsiTheme="majorHAnsi" w:cstheme="majorHAnsi"/>
          <w:b/>
        </w:rPr>
      </w:pPr>
      <w:r w:rsidRPr="00CE2F2A">
        <w:rPr>
          <w:b/>
        </w:rPr>
        <w:lastRenderedPageBreak/>
        <w:t>Job Satisfaction in Collaborative Library Environments: A Gender-Based Analysis</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LIBRARY HERALD</w:t>
      </w:r>
    </w:p>
    <w:p w:rsidR="00BA20FC" w:rsidRPr="00DC493E" w:rsidRDefault="00BA20FC" w:rsidP="00BA20F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 xml:space="preserve">2026, </w:t>
      </w:r>
      <w:r w:rsidR="00E339E1">
        <w:rPr>
          <w:rFonts w:asciiTheme="majorHAnsi" w:hAnsiTheme="majorHAnsi" w:cstheme="majorHAnsi"/>
        </w:rPr>
        <w:t>Volume : 64, Issue :2</w:t>
      </w:r>
    </w:p>
    <w:p w:rsidR="00BA20FC" w:rsidRPr="00DC493E" w:rsidRDefault="00BA20FC" w:rsidP="00BA20FC">
      <w:pPr>
        <w:spacing w:after="0" w:line="240" w:lineRule="auto"/>
        <w:rPr>
          <w:rFonts w:asciiTheme="majorHAnsi" w:hAnsiTheme="majorHAnsi" w:cstheme="majorHAnsi"/>
          <w:b/>
        </w:rPr>
      </w:pPr>
      <w:r w:rsidRPr="00DC493E">
        <w:rPr>
          <w:rFonts w:asciiTheme="majorHAnsi" w:hAnsiTheme="majorHAnsi" w:cstheme="majorHAnsi"/>
        </w:rPr>
        <w:t>First page :</w:t>
      </w:r>
      <w:r w:rsidR="00BF3B6F" w:rsidRPr="00DC493E">
        <w:rPr>
          <w:rFonts w:asciiTheme="majorHAnsi" w:hAnsiTheme="majorHAnsi" w:cstheme="majorHAnsi"/>
          <w:b/>
        </w:rPr>
        <w:t>(</w:t>
      </w:r>
      <w:r w:rsidR="00CE2F2A">
        <w:rPr>
          <w:rFonts w:asciiTheme="majorHAnsi" w:hAnsiTheme="majorHAnsi" w:cstheme="majorHAnsi"/>
          <w:b/>
        </w:rPr>
        <w:t>214</w:t>
      </w:r>
      <w:r w:rsidRPr="00DC493E">
        <w:rPr>
          <w:rFonts w:asciiTheme="majorHAnsi" w:hAnsiTheme="majorHAnsi" w:cstheme="majorHAnsi"/>
          <w:b/>
        </w:rPr>
        <w:t xml:space="preserve">) </w:t>
      </w:r>
      <w:r w:rsidRPr="00DC493E">
        <w:rPr>
          <w:rFonts w:asciiTheme="majorHAnsi" w:hAnsiTheme="majorHAnsi" w:cstheme="majorHAnsi"/>
        </w:rPr>
        <w:t>Last page :</w:t>
      </w:r>
      <w:r w:rsidR="00BF3B6F" w:rsidRPr="00DC493E">
        <w:rPr>
          <w:rFonts w:asciiTheme="majorHAnsi" w:hAnsiTheme="majorHAnsi" w:cstheme="majorHAnsi"/>
          <w:b/>
        </w:rPr>
        <w:t>(</w:t>
      </w:r>
      <w:r w:rsidR="00CE2F2A">
        <w:rPr>
          <w:rFonts w:asciiTheme="majorHAnsi" w:hAnsiTheme="majorHAnsi" w:cstheme="majorHAnsi"/>
          <w:b/>
        </w:rPr>
        <w:t>227</w:t>
      </w:r>
      <w:r w:rsidR="00BF3B6F" w:rsidRPr="00DC493E">
        <w:rPr>
          <w:rFonts w:asciiTheme="majorHAnsi" w:hAnsiTheme="majorHAnsi" w:cstheme="majorHAnsi"/>
          <w:b/>
        </w:rPr>
        <w:t>)</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2411D2" w:rsidRPr="002411D2">
        <w:t xml:space="preserve"> </w:t>
      </w:r>
      <w:r w:rsidR="00AD1160">
        <w:t>10.5958/0976-2469.2026.00019.9</w:t>
      </w:r>
    </w:p>
    <w:p w:rsidR="00BA20FC" w:rsidRPr="002411D2" w:rsidRDefault="00BA20FC" w:rsidP="00BA20FC">
      <w:pPr>
        <w:spacing w:after="0" w:line="240" w:lineRule="auto"/>
        <w:rPr>
          <w:rFonts w:asciiTheme="majorHAnsi" w:hAnsiTheme="majorHAnsi" w:cstheme="majorHAnsi"/>
          <w:b/>
        </w:rPr>
      </w:pPr>
    </w:p>
    <w:p w:rsidR="002411D2" w:rsidRPr="0048684C" w:rsidRDefault="0048684C" w:rsidP="00BA20FC">
      <w:pPr>
        <w:spacing w:after="0" w:line="240" w:lineRule="auto"/>
        <w:jc w:val="both"/>
        <w:rPr>
          <w:b/>
        </w:rPr>
      </w:pPr>
      <w:r w:rsidRPr="0048684C">
        <w:rPr>
          <w:b/>
        </w:rPr>
        <w:t xml:space="preserve">Jaswinder Pal Singh1, </w:t>
      </w:r>
      <w:proofErr w:type="spellStart"/>
      <w:r w:rsidRPr="0048684C">
        <w:rPr>
          <w:b/>
        </w:rPr>
        <w:t>Baljinder</w:t>
      </w:r>
      <w:proofErr w:type="spellEnd"/>
      <w:r w:rsidRPr="0048684C">
        <w:rPr>
          <w:b/>
        </w:rPr>
        <w:t xml:space="preserve"> Kaur2 </w:t>
      </w:r>
    </w:p>
    <w:p w:rsidR="00BA20FC" w:rsidRPr="00DC493E" w:rsidRDefault="00BA20FC" w:rsidP="00BA20FC">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48684C">
        <w:t xml:space="preserve">Librarian, Central Library, </w:t>
      </w:r>
      <w:proofErr w:type="spellStart"/>
      <w:r w:rsidR="0048684C">
        <w:t>Chitkara</w:t>
      </w:r>
      <w:proofErr w:type="spellEnd"/>
      <w:r w:rsidR="0048684C">
        <w:t xml:space="preserve"> University, Punjab</w:t>
      </w:r>
      <w:r w:rsidRPr="00DC493E">
        <w:rPr>
          <w:rFonts w:asciiTheme="majorHAnsi" w:hAnsiTheme="majorHAnsi" w:cstheme="majorHAnsi"/>
        </w:rPr>
        <w:t>, India</w:t>
      </w:r>
    </w:p>
    <w:p w:rsidR="00BA20FC" w:rsidRPr="00DC493E" w:rsidRDefault="00BA20FC" w:rsidP="00BA20FC">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48684C">
        <w:t>Assistant Professor, Department of Library and Information Science, Punjabi University</w:t>
      </w:r>
      <w:r w:rsidR="002411D2" w:rsidRPr="00DC493E">
        <w:rPr>
          <w:rFonts w:asciiTheme="majorHAnsi" w:hAnsiTheme="majorHAnsi" w:cstheme="majorHAnsi"/>
        </w:rPr>
        <w:t>, India</w:t>
      </w:r>
    </w:p>
    <w:p w:rsidR="00BA20FC" w:rsidRPr="00DC493E" w:rsidRDefault="00BA20FC" w:rsidP="00BA20FC">
      <w:pPr>
        <w:spacing w:after="0" w:line="240" w:lineRule="auto"/>
        <w:rPr>
          <w:rFonts w:asciiTheme="majorHAnsi" w:hAnsiTheme="majorHAnsi" w:cstheme="majorHAnsi"/>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Abstract</w:t>
      </w:r>
    </w:p>
    <w:p w:rsidR="00BA20FC" w:rsidRPr="00AD1160" w:rsidRDefault="00AD1160" w:rsidP="00BA20FC">
      <w:pPr>
        <w:autoSpaceDE w:val="0"/>
        <w:autoSpaceDN w:val="0"/>
        <w:adjustRightInd w:val="0"/>
        <w:spacing w:after="0" w:line="240" w:lineRule="auto"/>
        <w:jc w:val="both"/>
        <w:rPr>
          <w:rFonts w:asciiTheme="majorHAnsi" w:hAnsiTheme="majorHAnsi" w:cstheme="majorHAnsi"/>
          <w:b/>
          <w:sz w:val="16"/>
          <w:lang w:val="en-US"/>
        </w:rPr>
      </w:pPr>
      <w:r w:rsidRPr="00AD1160">
        <w:rPr>
          <w:sz w:val="20"/>
        </w:rPr>
        <w:t xml:space="preserve">The current study tries to explore the position of job satisfaction in developing knowledge sharing behavior among library employees working in educational institutions with reference to our country, India. An enumerative cross-sectional survey was conducted among three hundred library staff members who worked in diverse educational institutions in India. The study called for gender balance by using quota sampling in selecting an equal number of male and female participants, directed to drop gender related prejudices and accurately reflect the prospects of both genders. A structural equation </w:t>
      </w:r>
      <w:proofErr w:type="spellStart"/>
      <w:r w:rsidRPr="00AD1160">
        <w:rPr>
          <w:sz w:val="20"/>
        </w:rPr>
        <w:t>modeling</w:t>
      </w:r>
      <w:proofErr w:type="spellEnd"/>
      <w:r w:rsidRPr="00AD1160">
        <w:rPr>
          <w:sz w:val="20"/>
        </w:rPr>
        <w:t xml:space="preserve"> is used to </w:t>
      </w:r>
      <w:proofErr w:type="spellStart"/>
      <w:r w:rsidRPr="00AD1160">
        <w:rPr>
          <w:sz w:val="20"/>
        </w:rPr>
        <w:t>analyze</w:t>
      </w:r>
      <w:proofErr w:type="spellEnd"/>
      <w:r w:rsidRPr="00AD1160">
        <w:rPr>
          <w:sz w:val="20"/>
        </w:rPr>
        <w:t xml:space="preserve"> data to understand the relationship between job satisfaction and knowledge sharing. Both intrinsic and extrinsic job satisfactions impact on the knowledge sharing conduct of the library staff. Intrinsic satisfaction, inclusive of personal growth and recognition, highly predicts the positive knowledge-sharing behavior, while extrinsic satisfaction, such as that obtained from salary and job security, has a profound effect but to a lesser extent. The study also generates out the mediating role played by organizational communication and community of practice in enhancing knowledge sharing. Some of the most convincing steps towards knowledge sharing are professional development opportunities coupled with the recognition of individual’s contribution and ensuring job security. This study would be adding value to the literature, since from past findings; it provided experimental evidence of the relationship between job satisfactions as well as knowledge sharing within libraries. This highlights the importance of intrinsic and extrinsic factors in creating a knowledge-sharing environment.</w:t>
      </w:r>
    </w:p>
    <w:p w:rsidR="00BA20FC" w:rsidRPr="00DC493E" w:rsidRDefault="00BA20FC" w:rsidP="00BA20FC">
      <w:pPr>
        <w:spacing w:after="0" w:line="240" w:lineRule="auto"/>
        <w:rPr>
          <w:rFonts w:asciiTheme="majorHAnsi" w:hAnsiTheme="majorHAnsi" w:cstheme="majorHAnsi"/>
          <w:b/>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Keywords</w:t>
      </w:r>
    </w:p>
    <w:p w:rsidR="00BA20FC" w:rsidRPr="00DC493E" w:rsidRDefault="00AD1160" w:rsidP="00A02171">
      <w:pPr>
        <w:jc w:val="both"/>
        <w:rPr>
          <w:rFonts w:asciiTheme="majorHAnsi" w:hAnsiTheme="majorHAnsi" w:cstheme="majorHAnsi"/>
        </w:rPr>
      </w:pPr>
      <w:r>
        <w:t>Job Satisfaction, Knowledge Sharing, Library Staff, Educational Institutions, Organizational Communication, Community of Practice.</w:t>
      </w:r>
    </w:p>
    <w:p w:rsidR="00BA20FC" w:rsidRPr="00DC493E" w:rsidRDefault="00BA20FC">
      <w:pPr>
        <w:rPr>
          <w:rFonts w:asciiTheme="majorHAnsi" w:hAnsiTheme="majorHAnsi" w:cstheme="majorHAnsi"/>
        </w:rPr>
      </w:pPr>
      <w:r w:rsidRPr="00DC493E">
        <w:rPr>
          <w:rFonts w:asciiTheme="majorHAnsi" w:hAnsiTheme="majorHAnsi" w:cstheme="majorHAnsi"/>
        </w:rPr>
        <w:br w:type="page"/>
      </w:r>
    </w:p>
    <w:p w:rsidR="00BA20FC" w:rsidRPr="00534907" w:rsidRDefault="00534907" w:rsidP="00BA20FC">
      <w:pPr>
        <w:spacing w:after="0" w:line="240" w:lineRule="auto"/>
        <w:jc w:val="both"/>
        <w:rPr>
          <w:rFonts w:asciiTheme="majorHAnsi" w:hAnsiTheme="majorHAnsi" w:cstheme="majorHAnsi"/>
          <w:b/>
        </w:rPr>
      </w:pPr>
      <w:r w:rsidRPr="00534907">
        <w:rPr>
          <w:b/>
        </w:rPr>
        <w:lastRenderedPageBreak/>
        <w:t xml:space="preserve">A Detailed Case Study of Awareness, Availability, and Usability of Digital Infrastructure and Resources of the University Library at Guru </w:t>
      </w:r>
      <w:proofErr w:type="spellStart"/>
      <w:r w:rsidRPr="00534907">
        <w:rPr>
          <w:b/>
        </w:rPr>
        <w:t>Jambheshwar</w:t>
      </w:r>
      <w:proofErr w:type="spellEnd"/>
      <w:r w:rsidRPr="00534907">
        <w:rPr>
          <w:b/>
        </w:rPr>
        <w:t xml:space="preserve"> University of Science and Technology, Hisar, Haryana (India)</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LIBRARY HERALD</w:t>
      </w:r>
    </w:p>
    <w:p w:rsidR="00BA20FC" w:rsidRPr="00DC493E" w:rsidRDefault="00BA20FC" w:rsidP="00BA20F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 xml:space="preserve">2026, </w:t>
      </w:r>
      <w:r w:rsidR="00E339E1">
        <w:rPr>
          <w:rFonts w:asciiTheme="majorHAnsi" w:hAnsiTheme="majorHAnsi" w:cstheme="majorHAnsi"/>
        </w:rPr>
        <w:t>Volume : 64, Issue :2</w:t>
      </w:r>
    </w:p>
    <w:p w:rsidR="00BA20FC" w:rsidRPr="00DC493E" w:rsidRDefault="00BA20FC" w:rsidP="00BA20FC">
      <w:pPr>
        <w:spacing w:after="0" w:line="240" w:lineRule="auto"/>
        <w:rPr>
          <w:rFonts w:asciiTheme="majorHAnsi" w:hAnsiTheme="majorHAnsi" w:cstheme="majorHAnsi"/>
          <w:b/>
        </w:rPr>
      </w:pPr>
      <w:r w:rsidRPr="00DC493E">
        <w:rPr>
          <w:rFonts w:asciiTheme="majorHAnsi" w:hAnsiTheme="majorHAnsi" w:cstheme="majorHAnsi"/>
        </w:rPr>
        <w:t>First page :</w:t>
      </w:r>
      <w:r w:rsidR="00BF3B6F" w:rsidRPr="00DC493E">
        <w:rPr>
          <w:rFonts w:asciiTheme="majorHAnsi" w:hAnsiTheme="majorHAnsi" w:cstheme="majorHAnsi"/>
          <w:b/>
        </w:rPr>
        <w:t>(</w:t>
      </w:r>
      <w:r w:rsidR="00534907">
        <w:rPr>
          <w:rFonts w:asciiTheme="majorHAnsi" w:hAnsiTheme="majorHAnsi" w:cstheme="majorHAnsi"/>
          <w:b/>
        </w:rPr>
        <w:t>228</w:t>
      </w:r>
      <w:r w:rsidRPr="00DC493E">
        <w:rPr>
          <w:rFonts w:asciiTheme="majorHAnsi" w:hAnsiTheme="majorHAnsi" w:cstheme="majorHAnsi"/>
          <w:b/>
        </w:rPr>
        <w:t xml:space="preserve">) </w:t>
      </w:r>
      <w:r w:rsidRPr="00DC493E">
        <w:rPr>
          <w:rFonts w:asciiTheme="majorHAnsi" w:hAnsiTheme="majorHAnsi" w:cstheme="majorHAnsi"/>
        </w:rPr>
        <w:t>Last page :</w:t>
      </w:r>
      <w:r w:rsidR="00BF3B6F" w:rsidRPr="00DC493E">
        <w:rPr>
          <w:rFonts w:asciiTheme="majorHAnsi" w:hAnsiTheme="majorHAnsi" w:cstheme="majorHAnsi"/>
          <w:b/>
        </w:rPr>
        <w:t>(</w:t>
      </w:r>
      <w:r w:rsidR="00534907">
        <w:rPr>
          <w:rFonts w:asciiTheme="majorHAnsi" w:hAnsiTheme="majorHAnsi" w:cstheme="majorHAnsi"/>
          <w:b/>
        </w:rPr>
        <w:t>244</w:t>
      </w:r>
      <w:r w:rsidRPr="00DC493E">
        <w:rPr>
          <w:rFonts w:asciiTheme="majorHAnsi" w:hAnsiTheme="majorHAnsi" w:cstheme="majorHAnsi"/>
          <w:b/>
        </w:rPr>
        <w:t>)</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2411D2" w:rsidRPr="002411D2">
        <w:t xml:space="preserve"> </w:t>
      </w:r>
      <w:r w:rsidR="00591FC4">
        <w:t>10.5958/0976-2469.2026.00020.5</w:t>
      </w:r>
    </w:p>
    <w:p w:rsidR="00BA20FC" w:rsidRPr="00DC493E" w:rsidRDefault="00BA20FC" w:rsidP="00BA20FC">
      <w:pPr>
        <w:spacing w:after="0" w:line="240" w:lineRule="auto"/>
        <w:rPr>
          <w:rFonts w:asciiTheme="majorHAnsi" w:hAnsiTheme="majorHAnsi" w:cstheme="majorHAnsi"/>
        </w:rPr>
      </w:pPr>
    </w:p>
    <w:p w:rsidR="00BA20FC" w:rsidRPr="00591FC4" w:rsidRDefault="00591FC4" w:rsidP="00BA20FC">
      <w:pPr>
        <w:spacing w:after="0" w:line="240" w:lineRule="auto"/>
        <w:jc w:val="both"/>
        <w:rPr>
          <w:rFonts w:asciiTheme="majorHAnsi" w:hAnsiTheme="majorHAnsi" w:cstheme="majorHAnsi"/>
          <w:b/>
        </w:rPr>
      </w:pPr>
      <w:r w:rsidRPr="00591FC4">
        <w:rPr>
          <w:b/>
        </w:rPr>
        <w:t xml:space="preserve">Manoj Kumar1, Narender Kumar Chauhan2 </w:t>
      </w:r>
    </w:p>
    <w:p w:rsidR="00591FC4" w:rsidRDefault="00BA20FC" w:rsidP="00BA20FC">
      <w:pPr>
        <w:spacing w:after="0" w:line="240" w:lineRule="auto"/>
        <w:jc w:val="both"/>
      </w:pPr>
      <w:r w:rsidRPr="00DC493E">
        <w:rPr>
          <w:rFonts w:asciiTheme="majorHAnsi" w:hAnsiTheme="majorHAnsi" w:cstheme="majorHAnsi"/>
        </w:rPr>
        <w:t xml:space="preserve">1 </w:t>
      </w:r>
      <w:r w:rsidR="00591FC4">
        <w:t xml:space="preserve">MLIS, UGC-NET, BLIS, B. Tech. </w:t>
      </w:r>
    </w:p>
    <w:p w:rsidR="00591FC4" w:rsidRDefault="00591FC4" w:rsidP="00BA20FC">
      <w:pPr>
        <w:spacing w:after="0" w:line="240" w:lineRule="auto"/>
        <w:jc w:val="both"/>
      </w:pPr>
      <w:r>
        <w:t xml:space="preserve">2 </w:t>
      </w:r>
      <w:r>
        <w:t>Deputy Librarian GJU S&amp;T, Hisar, Haryana</w:t>
      </w:r>
      <w:r>
        <w:t>, India</w:t>
      </w:r>
    </w:p>
    <w:p w:rsidR="00BA20FC" w:rsidRPr="00DC493E" w:rsidRDefault="00BA20FC" w:rsidP="00BA20FC">
      <w:pPr>
        <w:spacing w:after="0" w:line="240" w:lineRule="auto"/>
        <w:rPr>
          <w:rFonts w:asciiTheme="majorHAnsi" w:hAnsiTheme="majorHAnsi" w:cstheme="majorHAnsi"/>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Abstract</w:t>
      </w:r>
    </w:p>
    <w:p w:rsidR="00BA20FC" w:rsidRPr="00951A5D" w:rsidRDefault="00951A5D" w:rsidP="00BA20FC">
      <w:pPr>
        <w:autoSpaceDE w:val="0"/>
        <w:autoSpaceDN w:val="0"/>
        <w:adjustRightInd w:val="0"/>
        <w:spacing w:after="0" w:line="240" w:lineRule="auto"/>
        <w:jc w:val="both"/>
        <w:rPr>
          <w:rFonts w:asciiTheme="majorHAnsi" w:hAnsiTheme="majorHAnsi" w:cstheme="majorHAnsi"/>
          <w:b/>
          <w:sz w:val="16"/>
        </w:rPr>
      </w:pPr>
      <w:r w:rsidRPr="00951A5D">
        <w:rPr>
          <w:sz w:val="20"/>
        </w:rPr>
        <w:t xml:space="preserve">Digital e-resources have emerged as a novel and potent tool for academic libraries, providing value added advantages in the field of teaching, learning, and research. The digital foundation that has emanated across the globe has radically transformed the academic libraries, which include both college and university libraries. The objective of this paper is to examine the level of awareness, availability, and the serviceability of the digital infrastructure and resources among the university students and researchers that encompasses Undergraduate, Postgraduate, and Ph. D. of the university library at Guru </w:t>
      </w:r>
      <w:proofErr w:type="spellStart"/>
      <w:r w:rsidRPr="00951A5D">
        <w:rPr>
          <w:sz w:val="20"/>
        </w:rPr>
        <w:t>Jambheshwar</w:t>
      </w:r>
      <w:proofErr w:type="spellEnd"/>
      <w:r w:rsidRPr="00951A5D">
        <w:rPr>
          <w:sz w:val="20"/>
        </w:rPr>
        <w:t xml:space="preserve"> University of Science and Technology, Hisar, Haryana. The survey was based on a well-structured questionnaire and was conducted at the university library. It has been observed in this study that awareness, availability, and usability of available e-resources among students are competent and satisfactory. However, they can reach the next best level by increasing the number of user orientation or training programs for accessing e-resources, thereby increasing the number of core e-journals, and increasing the number of computers with high-speed (4G/5G) internet connectivity.</w:t>
      </w:r>
    </w:p>
    <w:p w:rsidR="00BA20FC" w:rsidRPr="00DC493E" w:rsidRDefault="00BA20FC" w:rsidP="00BA20FC">
      <w:pPr>
        <w:spacing w:after="0" w:line="240" w:lineRule="auto"/>
        <w:rPr>
          <w:rFonts w:asciiTheme="majorHAnsi" w:hAnsiTheme="majorHAnsi" w:cstheme="majorHAnsi"/>
          <w:b/>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Keywords</w:t>
      </w:r>
    </w:p>
    <w:p w:rsidR="007C3451" w:rsidRPr="00951A5D" w:rsidRDefault="00951A5D" w:rsidP="00BA20FC">
      <w:pPr>
        <w:rPr>
          <w:rFonts w:asciiTheme="majorHAnsi" w:hAnsiTheme="majorHAnsi" w:cstheme="majorHAnsi"/>
          <w:lang w:val="en-US"/>
        </w:rPr>
      </w:pPr>
      <w:r>
        <w:t>E-Resources, Online Database, E-Book, OPAC, E-Journal, E-Shodh Sindhu, GJU S &amp; T</w:t>
      </w:r>
    </w:p>
    <w:p w:rsidR="007C3451" w:rsidRPr="00DC493E" w:rsidRDefault="007C3451">
      <w:pPr>
        <w:rPr>
          <w:rFonts w:asciiTheme="majorHAnsi" w:hAnsiTheme="majorHAnsi" w:cstheme="majorHAnsi"/>
        </w:rPr>
      </w:pPr>
      <w:r w:rsidRPr="00DC493E">
        <w:rPr>
          <w:rFonts w:asciiTheme="majorHAnsi" w:hAnsiTheme="majorHAnsi" w:cstheme="majorHAnsi"/>
        </w:rPr>
        <w:br w:type="page"/>
      </w:r>
    </w:p>
    <w:p w:rsidR="007C3451" w:rsidRPr="00534907" w:rsidRDefault="00534907" w:rsidP="007C3451">
      <w:pPr>
        <w:spacing w:after="0" w:line="240" w:lineRule="auto"/>
        <w:jc w:val="both"/>
        <w:rPr>
          <w:rFonts w:asciiTheme="majorHAnsi" w:hAnsiTheme="majorHAnsi" w:cstheme="majorHAnsi"/>
          <w:b/>
        </w:rPr>
      </w:pPr>
      <w:r w:rsidRPr="00534907">
        <w:rPr>
          <w:b/>
        </w:rPr>
        <w:lastRenderedPageBreak/>
        <w:t>Mapping the Social Science Research Landscape in India: A Bibliometric Study</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LIBRARY HERALD</w:t>
      </w:r>
    </w:p>
    <w:p w:rsidR="007C3451" w:rsidRPr="00DC493E" w:rsidRDefault="007C3451" w:rsidP="007C3451">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 xml:space="preserve">2026, </w:t>
      </w:r>
      <w:r w:rsidR="00E339E1">
        <w:rPr>
          <w:rFonts w:asciiTheme="majorHAnsi" w:hAnsiTheme="majorHAnsi" w:cstheme="majorHAnsi"/>
        </w:rPr>
        <w:t>Volume : 64, Issue :2</w:t>
      </w:r>
    </w:p>
    <w:p w:rsidR="007C3451" w:rsidRPr="00DC493E" w:rsidRDefault="007C3451" w:rsidP="007C3451">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534907">
        <w:rPr>
          <w:rFonts w:asciiTheme="majorHAnsi" w:hAnsiTheme="majorHAnsi" w:cstheme="majorHAnsi"/>
          <w:b/>
        </w:rPr>
        <w:t>245</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534907">
        <w:rPr>
          <w:rFonts w:asciiTheme="majorHAnsi" w:hAnsiTheme="majorHAnsi" w:cstheme="majorHAnsi"/>
          <w:b/>
        </w:rPr>
        <w:t>258</w:t>
      </w:r>
      <w:r w:rsidRPr="00DC493E">
        <w:rPr>
          <w:rFonts w:asciiTheme="majorHAnsi" w:hAnsiTheme="majorHAnsi" w:cstheme="majorHAnsi"/>
          <w:b/>
        </w:rPr>
        <w:t>)</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836B7F" w:rsidRPr="00836B7F">
        <w:t xml:space="preserve"> </w:t>
      </w:r>
      <w:r w:rsidR="00633469">
        <w:t>10.5958/0976-2469.2026.00021.7</w:t>
      </w:r>
    </w:p>
    <w:p w:rsidR="007C3451" w:rsidRPr="00DC493E" w:rsidRDefault="007C3451" w:rsidP="007C3451">
      <w:pPr>
        <w:spacing w:after="0" w:line="240" w:lineRule="auto"/>
        <w:rPr>
          <w:rFonts w:asciiTheme="majorHAnsi" w:hAnsiTheme="majorHAnsi" w:cstheme="majorHAnsi"/>
        </w:rPr>
      </w:pPr>
    </w:p>
    <w:p w:rsidR="00633469" w:rsidRPr="00782D78" w:rsidRDefault="00633469" w:rsidP="007C3451">
      <w:pPr>
        <w:spacing w:after="0" w:line="240" w:lineRule="auto"/>
        <w:jc w:val="both"/>
        <w:rPr>
          <w:b/>
        </w:rPr>
      </w:pPr>
      <w:r w:rsidRPr="00782D78">
        <w:rPr>
          <w:b/>
        </w:rPr>
        <w:t xml:space="preserve">Shilpa Awasthi1, Sharad Kumar Sonkar2, </w:t>
      </w:r>
      <w:proofErr w:type="spellStart"/>
      <w:r w:rsidRPr="00782D78">
        <w:rPr>
          <w:b/>
        </w:rPr>
        <w:t>Manorma</w:t>
      </w:r>
      <w:proofErr w:type="spellEnd"/>
      <w:r w:rsidRPr="00782D78">
        <w:rPr>
          <w:b/>
        </w:rPr>
        <w:t xml:space="preserve"> Tripathi3</w:t>
      </w:r>
    </w:p>
    <w:p w:rsidR="00782D78" w:rsidRDefault="007C3451" w:rsidP="00782D78">
      <w:pPr>
        <w:spacing w:after="0" w:line="240" w:lineRule="auto"/>
        <w:jc w:val="both"/>
      </w:pPr>
      <w:r w:rsidRPr="00DC493E">
        <w:rPr>
          <w:rFonts w:asciiTheme="majorHAnsi" w:hAnsiTheme="majorHAnsi" w:cstheme="majorHAnsi"/>
        </w:rPr>
        <w:t xml:space="preserve">1 </w:t>
      </w:r>
      <w:r w:rsidR="00782D78">
        <w:t>Assistant Librarian, Jawaharlal Nehru University, Delhi</w:t>
      </w:r>
      <w:r w:rsidR="00782D78">
        <w:t>, India</w:t>
      </w:r>
    </w:p>
    <w:p w:rsidR="004574EE" w:rsidRDefault="00782D78" w:rsidP="00782D78">
      <w:pPr>
        <w:spacing w:after="0" w:line="240" w:lineRule="auto"/>
        <w:jc w:val="both"/>
      </w:pPr>
      <w:r>
        <w:t xml:space="preserve">2 </w:t>
      </w:r>
      <w:r>
        <w:t>Professor, Babasaheb Bhimrao Ambedkar University, Lucknow</w:t>
      </w:r>
      <w:r>
        <w:t>, UP, India</w:t>
      </w:r>
    </w:p>
    <w:p w:rsidR="00782D78" w:rsidRDefault="00782D78" w:rsidP="00782D78">
      <w:pPr>
        <w:spacing w:after="0" w:line="240" w:lineRule="auto"/>
        <w:jc w:val="both"/>
        <w:rPr>
          <w:rFonts w:asciiTheme="majorHAnsi" w:hAnsiTheme="majorHAnsi" w:cstheme="majorHAnsi"/>
        </w:rPr>
      </w:pPr>
      <w:r>
        <w:rPr>
          <w:rFonts w:asciiTheme="majorHAnsi" w:hAnsiTheme="majorHAnsi" w:cstheme="majorHAnsi"/>
        </w:rPr>
        <w:t xml:space="preserve">3 Acting Librarian, JNU, Delhi, </w:t>
      </w:r>
      <w:proofErr w:type="spellStart"/>
      <w:r>
        <w:rPr>
          <w:rFonts w:asciiTheme="majorHAnsi" w:hAnsiTheme="majorHAnsi" w:cstheme="majorHAnsi"/>
        </w:rPr>
        <w:t>india</w:t>
      </w:r>
      <w:proofErr w:type="spellEnd"/>
    </w:p>
    <w:p w:rsidR="007C3451" w:rsidRDefault="007C3451" w:rsidP="007C3451">
      <w:pPr>
        <w:spacing w:after="0" w:line="240" w:lineRule="auto"/>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Abstract</w:t>
      </w:r>
    </w:p>
    <w:p w:rsidR="007C3451" w:rsidRPr="003424ED" w:rsidRDefault="003424ED" w:rsidP="007C3451">
      <w:pPr>
        <w:autoSpaceDE w:val="0"/>
        <w:autoSpaceDN w:val="0"/>
        <w:adjustRightInd w:val="0"/>
        <w:spacing w:after="0" w:line="240" w:lineRule="auto"/>
        <w:jc w:val="both"/>
        <w:rPr>
          <w:rFonts w:asciiTheme="majorHAnsi" w:hAnsiTheme="majorHAnsi" w:cstheme="majorHAnsi"/>
          <w:b/>
          <w:sz w:val="16"/>
        </w:rPr>
      </w:pPr>
      <w:r w:rsidRPr="003424ED">
        <w:rPr>
          <w:sz w:val="20"/>
        </w:rPr>
        <w:t>This study is directed towards highlighting the research output produced in India between 2015 to 2025 in the sphere of social sciences and humanities (SSH) discipline. The study is centred on the data extracted from the Social Science Citation Index (SSCI), which forms a fundamental part of the Web of Science (</w:t>
      </w:r>
      <w:proofErr w:type="spellStart"/>
      <w:r w:rsidRPr="003424ED">
        <w:rPr>
          <w:sz w:val="20"/>
        </w:rPr>
        <w:t>WoS</w:t>
      </w:r>
      <w:proofErr w:type="spellEnd"/>
      <w:r w:rsidRPr="003424ED">
        <w:rPr>
          <w:sz w:val="20"/>
        </w:rPr>
        <w:t>), a bibliographic database from Clarivate. The study considered 32182 publications in the area of social science research. The Vos Viewer and R software have been utilized extensively to analyse and envision the data. Some areas that are considered to be prominent are Public, Environmental, and Occupational Health, business and economics, and health-related topics in which the research has been conducted. Kumar, Satish is the most productive author with 218 documents and 294 link strengths. IIMs and IITs are the most productive systems, and there has been a steep rise in publications over the last ten years.</w:t>
      </w:r>
    </w:p>
    <w:p w:rsidR="007C3451" w:rsidRPr="00DC493E" w:rsidRDefault="007C3451" w:rsidP="007C3451">
      <w:pPr>
        <w:spacing w:after="0" w:line="240" w:lineRule="auto"/>
        <w:rPr>
          <w:rFonts w:asciiTheme="majorHAnsi" w:hAnsiTheme="majorHAnsi" w:cstheme="majorHAnsi"/>
          <w:b/>
        </w:rPr>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Keywords</w:t>
      </w:r>
    </w:p>
    <w:p w:rsidR="007C3451" w:rsidRPr="00DC493E" w:rsidRDefault="003424ED">
      <w:pPr>
        <w:rPr>
          <w:rFonts w:asciiTheme="majorHAnsi" w:hAnsiTheme="majorHAnsi" w:cstheme="majorHAnsi"/>
        </w:rPr>
      </w:pPr>
      <w:r>
        <w:t>Bibliometrics, Social Sciences, India, Social Science Citation Index (SSCI)</w:t>
      </w:r>
      <w:r w:rsidR="007C3451" w:rsidRPr="00DC493E">
        <w:rPr>
          <w:rFonts w:asciiTheme="majorHAnsi" w:hAnsiTheme="majorHAnsi" w:cstheme="majorHAnsi"/>
        </w:rPr>
        <w:br w:type="page"/>
      </w:r>
    </w:p>
    <w:p w:rsidR="007C3451" w:rsidRPr="00534907" w:rsidRDefault="00534907" w:rsidP="007C3451">
      <w:pPr>
        <w:spacing w:after="0" w:line="240" w:lineRule="auto"/>
        <w:jc w:val="both"/>
        <w:rPr>
          <w:rFonts w:asciiTheme="majorHAnsi" w:hAnsiTheme="majorHAnsi" w:cstheme="majorHAnsi"/>
          <w:b/>
        </w:rPr>
      </w:pPr>
      <w:r w:rsidRPr="00534907">
        <w:rPr>
          <w:b/>
        </w:rPr>
        <w:lastRenderedPageBreak/>
        <w:t>Information Governance: A Case Study on User-Centric Evaluation of Library Services, Resource Access, and Staff Performance at JRD Tata Memorial Library of Indian Institute of Science, Bengaluru</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LIBRARY HERALD</w:t>
      </w:r>
    </w:p>
    <w:p w:rsidR="007C3451" w:rsidRPr="00DC493E" w:rsidRDefault="007C3451" w:rsidP="007C3451">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 xml:space="preserve">2026, </w:t>
      </w:r>
      <w:r w:rsidR="00E339E1">
        <w:rPr>
          <w:rFonts w:asciiTheme="majorHAnsi" w:hAnsiTheme="majorHAnsi" w:cstheme="majorHAnsi"/>
        </w:rPr>
        <w:t>Volume : 64, Issue :2</w:t>
      </w:r>
    </w:p>
    <w:p w:rsidR="007C3451" w:rsidRPr="00DC493E" w:rsidRDefault="007C3451" w:rsidP="007C3451">
      <w:pPr>
        <w:spacing w:after="0" w:line="240" w:lineRule="auto"/>
        <w:rPr>
          <w:rFonts w:asciiTheme="majorHAnsi" w:hAnsiTheme="majorHAnsi" w:cstheme="majorHAnsi"/>
          <w:b/>
        </w:rPr>
      </w:pPr>
      <w:r w:rsidRPr="00DC493E">
        <w:rPr>
          <w:rFonts w:asciiTheme="majorHAnsi" w:hAnsiTheme="majorHAnsi" w:cstheme="majorHAnsi"/>
        </w:rPr>
        <w:t>First page :</w:t>
      </w:r>
      <w:r w:rsidR="00382F0D" w:rsidRPr="00DC493E">
        <w:rPr>
          <w:rFonts w:asciiTheme="majorHAnsi" w:hAnsiTheme="majorHAnsi" w:cstheme="majorHAnsi"/>
          <w:b/>
        </w:rPr>
        <w:t>(</w:t>
      </w:r>
      <w:r w:rsidR="00534907">
        <w:rPr>
          <w:rFonts w:asciiTheme="majorHAnsi" w:hAnsiTheme="majorHAnsi" w:cstheme="majorHAnsi"/>
          <w:b/>
        </w:rPr>
        <w:t>259</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534907">
        <w:rPr>
          <w:rFonts w:asciiTheme="majorHAnsi" w:hAnsiTheme="majorHAnsi" w:cstheme="majorHAnsi"/>
          <w:b/>
        </w:rPr>
        <w:t>271</w:t>
      </w:r>
      <w:r w:rsidRPr="00DC493E">
        <w:rPr>
          <w:rFonts w:asciiTheme="majorHAnsi" w:hAnsiTheme="majorHAnsi" w:cstheme="majorHAnsi"/>
          <w:b/>
        </w:rPr>
        <w:t>)</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C90285" w:rsidRPr="00C90285">
        <w:t xml:space="preserve"> </w:t>
      </w:r>
      <w:r w:rsidR="00A403C8">
        <w:t>10.5958/0976-2469.2026.00022.9</w:t>
      </w:r>
    </w:p>
    <w:p w:rsidR="007C3451" w:rsidRPr="00DC493E" w:rsidRDefault="007C3451" w:rsidP="007C3451">
      <w:pPr>
        <w:spacing w:after="0" w:line="240" w:lineRule="auto"/>
        <w:rPr>
          <w:rFonts w:asciiTheme="majorHAnsi" w:hAnsiTheme="majorHAnsi" w:cstheme="majorHAnsi"/>
        </w:rPr>
      </w:pPr>
    </w:p>
    <w:p w:rsidR="00C90285" w:rsidRPr="00A403C8" w:rsidRDefault="00A403C8" w:rsidP="007C3451">
      <w:pPr>
        <w:spacing w:after="0" w:line="240" w:lineRule="auto"/>
        <w:jc w:val="both"/>
        <w:rPr>
          <w:b/>
        </w:rPr>
      </w:pPr>
      <w:proofErr w:type="spellStart"/>
      <w:r w:rsidRPr="00A403C8">
        <w:rPr>
          <w:b/>
        </w:rPr>
        <w:t>Nandeesha</w:t>
      </w:r>
      <w:proofErr w:type="spellEnd"/>
      <w:r w:rsidRPr="00A403C8">
        <w:rPr>
          <w:b/>
        </w:rPr>
        <w:t xml:space="preserve"> L1, Keshava2</w:t>
      </w:r>
    </w:p>
    <w:p w:rsidR="00476293" w:rsidRPr="00DC493E" w:rsidRDefault="007C3451" w:rsidP="00476293">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A403C8">
        <w:t xml:space="preserve">Research Scholar, Department of Library and Information Science, </w:t>
      </w:r>
      <w:proofErr w:type="spellStart"/>
      <w:r w:rsidR="00A403C8">
        <w:t>Tumkur</w:t>
      </w:r>
      <w:proofErr w:type="spellEnd"/>
      <w:r w:rsidR="00A403C8">
        <w:t xml:space="preserve"> University</w:t>
      </w:r>
      <w:r w:rsidR="00C90285">
        <w:t>, India</w:t>
      </w:r>
    </w:p>
    <w:p w:rsidR="007C3451" w:rsidRPr="00DC493E" w:rsidRDefault="00476293" w:rsidP="007C3451">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A403C8">
        <w:t xml:space="preserve">Senior Professor, Department of Library and Information Science, </w:t>
      </w:r>
      <w:proofErr w:type="spellStart"/>
      <w:r w:rsidR="00A403C8">
        <w:t>Tumkur</w:t>
      </w:r>
      <w:proofErr w:type="spellEnd"/>
      <w:r w:rsidR="00A403C8">
        <w:t xml:space="preserve"> University</w:t>
      </w:r>
      <w:r w:rsidR="00C90285">
        <w:t>, India</w:t>
      </w:r>
    </w:p>
    <w:p w:rsidR="007C3451" w:rsidRPr="00DC493E" w:rsidRDefault="007C3451" w:rsidP="007C3451">
      <w:pPr>
        <w:spacing w:after="0" w:line="240" w:lineRule="auto"/>
        <w:rPr>
          <w:rFonts w:asciiTheme="majorHAnsi" w:hAnsiTheme="majorHAnsi" w:cstheme="majorHAnsi"/>
        </w:rPr>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Abstract</w:t>
      </w:r>
    </w:p>
    <w:p w:rsidR="007C3451" w:rsidRPr="00A403C8" w:rsidRDefault="00A403C8" w:rsidP="007C3451">
      <w:pPr>
        <w:autoSpaceDE w:val="0"/>
        <w:autoSpaceDN w:val="0"/>
        <w:adjustRightInd w:val="0"/>
        <w:spacing w:after="0" w:line="240" w:lineRule="auto"/>
        <w:jc w:val="both"/>
        <w:rPr>
          <w:rFonts w:asciiTheme="majorHAnsi" w:hAnsiTheme="majorHAnsi" w:cstheme="majorHAnsi"/>
          <w:b/>
          <w:sz w:val="16"/>
        </w:rPr>
      </w:pPr>
      <w:r w:rsidRPr="00A403C8">
        <w:rPr>
          <w:sz w:val="20"/>
        </w:rPr>
        <w:t xml:space="preserve">This study pursues to contribute to evidence-based improvements in the field of Library Services and Resources, making certain that the library continues to lend support towards academic excellence and innovation effectively. This study further assesses the satisfaction level of the user satisfaction with library services, resources and the user perception of staff at the Indian Institute of Science (IISc) Library. One of the most prominent and internationally renowned premier academic research </w:t>
      </w:r>
      <w:proofErr w:type="gramStart"/>
      <w:r w:rsidRPr="00A403C8">
        <w:rPr>
          <w:sz w:val="20"/>
        </w:rPr>
        <w:t>library</w:t>
      </w:r>
      <w:proofErr w:type="gramEnd"/>
      <w:r w:rsidRPr="00A403C8">
        <w:rPr>
          <w:sz w:val="20"/>
        </w:rPr>
        <w:t xml:space="preserve"> in India, the Indian Institute of Science (IISc), Bangalore, is a publicly funded institute for higher education and research in science, engineering, design, and management. The Library located in IISc is a significant resource for one of India’s leading research institutions. As libraries transform into digital knowledge hubs, evaluating the experience of the user becomes more crucial for optimising resource accessibility, service efficiency, and overall usability. Through the use of a quantitative survey-based approach, this research gauges the satisfaction levels amongst the students, researchers, and the faculty considering quintessential aspects, such as availability and accessibility of physical and digital resources, effectiveness of the library staff and providing hand-holding support services and usability of digital tools and online platforms. Data was collected through well-structured questionnaires and analysed utilizing descriptive and inferential statistics (mean, mode scores, standard deviation) to recognize the tendencies and spheres requiring improvement. The perceptions gained could easily help the IISc Library and similar institution libraries to align their services with swiftly evolving requirements of the user in </w:t>
      </w:r>
      <w:proofErr w:type="gramStart"/>
      <w:r w:rsidRPr="00A403C8">
        <w:rPr>
          <w:sz w:val="20"/>
        </w:rPr>
        <w:t>an increasingly digital academic surroundings</w:t>
      </w:r>
      <w:proofErr w:type="gramEnd"/>
      <w:r w:rsidRPr="00A403C8">
        <w:rPr>
          <w:sz w:val="20"/>
        </w:rPr>
        <w:t>.</w:t>
      </w:r>
    </w:p>
    <w:p w:rsidR="007C3451" w:rsidRPr="00C90285" w:rsidRDefault="007C3451" w:rsidP="007C3451">
      <w:pPr>
        <w:spacing w:after="0" w:line="240" w:lineRule="auto"/>
        <w:rPr>
          <w:rFonts w:asciiTheme="majorHAnsi" w:hAnsiTheme="majorHAnsi" w:cstheme="majorHAnsi"/>
          <w:b/>
          <w:sz w:val="20"/>
        </w:rPr>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Keywords</w:t>
      </w:r>
    </w:p>
    <w:p w:rsidR="007558EF" w:rsidRPr="00DC493E" w:rsidRDefault="00A403C8">
      <w:pPr>
        <w:rPr>
          <w:rFonts w:asciiTheme="majorHAnsi" w:hAnsiTheme="majorHAnsi" w:cstheme="majorHAnsi"/>
        </w:rPr>
      </w:pPr>
      <w:r>
        <w:t>Information Governance, User satisfaction, academic libraries, library services, JRD Tata Memorial Library, Indian Institute of Science Bengaluru</w:t>
      </w:r>
      <w:r w:rsidR="007558EF" w:rsidRPr="00DC493E">
        <w:rPr>
          <w:rFonts w:asciiTheme="majorHAnsi" w:hAnsiTheme="majorHAnsi" w:cstheme="majorHAnsi"/>
        </w:rPr>
        <w:br w:type="page"/>
      </w:r>
    </w:p>
    <w:p w:rsidR="007558EF" w:rsidRPr="00534907" w:rsidRDefault="00534907" w:rsidP="007558EF">
      <w:pPr>
        <w:spacing w:after="0" w:line="240" w:lineRule="auto"/>
        <w:jc w:val="both"/>
        <w:rPr>
          <w:rFonts w:asciiTheme="majorHAnsi" w:hAnsiTheme="majorHAnsi" w:cstheme="majorHAnsi"/>
          <w:b/>
        </w:rPr>
      </w:pPr>
      <w:r w:rsidRPr="00534907">
        <w:rPr>
          <w:b/>
        </w:rPr>
        <w:lastRenderedPageBreak/>
        <w:t xml:space="preserve">Contribution of Electronic Theses and Dissertations by Indian Universities to </w:t>
      </w:r>
      <w:proofErr w:type="spellStart"/>
      <w:proofErr w:type="gramStart"/>
      <w:r w:rsidRPr="00534907">
        <w:rPr>
          <w:b/>
        </w:rPr>
        <w:t>Shodhganga</w:t>
      </w:r>
      <w:proofErr w:type="spellEnd"/>
      <w:r w:rsidRPr="00534907">
        <w:rPr>
          <w:b/>
        </w:rPr>
        <w:t xml:space="preserve"> :</w:t>
      </w:r>
      <w:proofErr w:type="gramEnd"/>
      <w:r w:rsidRPr="00534907">
        <w:rPr>
          <w:b/>
        </w:rPr>
        <w:t xml:space="preserve"> A Study of the University of Burdwan, Burdwan, West Bengal</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LIBRARY HERALD</w:t>
      </w:r>
    </w:p>
    <w:p w:rsidR="007558EF" w:rsidRPr="00DC493E" w:rsidRDefault="007558EF" w:rsidP="007558EF">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w:t>
      </w:r>
      <w:r w:rsidR="00D20AEE">
        <w:rPr>
          <w:rFonts w:asciiTheme="majorHAnsi" w:hAnsiTheme="majorHAnsi" w:cstheme="majorHAnsi"/>
        </w:rPr>
        <w:t xml:space="preserve">2026, </w:t>
      </w:r>
      <w:r w:rsidR="00E339E1">
        <w:rPr>
          <w:rFonts w:asciiTheme="majorHAnsi" w:hAnsiTheme="majorHAnsi" w:cstheme="majorHAnsi"/>
        </w:rPr>
        <w:t>Volume : 64, Issue :2</w:t>
      </w:r>
    </w:p>
    <w:p w:rsidR="007558EF" w:rsidRPr="00DC493E" w:rsidRDefault="007558EF" w:rsidP="007558EF">
      <w:pPr>
        <w:spacing w:after="0" w:line="240" w:lineRule="auto"/>
        <w:rPr>
          <w:rFonts w:asciiTheme="majorHAnsi" w:hAnsiTheme="majorHAnsi" w:cstheme="majorHAnsi"/>
          <w:b/>
        </w:rPr>
      </w:pPr>
      <w:r w:rsidRPr="00DC493E">
        <w:rPr>
          <w:rFonts w:asciiTheme="majorHAnsi" w:hAnsiTheme="majorHAnsi" w:cstheme="majorHAnsi"/>
        </w:rPr>
        <w:t>First page :</w:t>
      </w:r>
      <w:r w:rsidR="00382F0D" w:rsidRPr="00DC493E">
        <w:rPr>
          <w:rFonts w:asciiTheme="majorHAnsi" w:hAnsiTheme="majorHAnsi" w:cstheme="majorHAnsi"/>
          <w:b/>
        </w:rPr>
        <w:t>(</w:t>
      </w:r>
      <w:r w:rsidR="00534907">
        <w:rPr>
          <w:rFonts w:asciiTheme="majorHAnsi" w:hAnsiTheme="majorHAnsi" w:cstheme="majorHAnsi"/>
          <w:b/>
        </w:rPr>
        <w:t>272</w:t>
      </w:r>
      <w:r w:rsidRPr="00DC493E">
        <w:rPr>
          <w:rFonts w:asciiTheme="majorHAnsi" w:hAnsiTheme="majorHAnsi" w:cstheme="majorHAnsi"/>
          <w:b/>
        </w:rPr>
        <w:t xml:space="preserve">) </w:t>
      </w:r>
      <w:r w:rsidRPr="00DC493E">
        <w:rPr>
          <w:rFonts w:asciiTheme="majorHAnsi" w:hAnsiTheme="majorHAnsi" w:cstheme="majorHAnsi"/>
        </w:rPr>
        <w:t>Last page :</w:t>
      </w:r>
      <w:r w:rsidR="00382F0D" w:rsidRPr="00DC493E">
        <w:rPr>
          <w:rFonts w:asciiTheme="majorHAnsi" w:hAnsiTheme="majorHAnsi" w:cstheme="majorHAnsi"/>
          <w:b/>
        </w:rPr>
        <w:t>(</w:t>
      </w:r>
      <w:r w:rsidR="00534907">
        <w:rPr>
          <w:rFonts w:asciiTheme="majorHAnsi" w:hAnsiTheme="majorHAnsi" w:cstheme="majorHAnsi"/>
          <w:b/>
        </w:rPr>
        <w:t>284</w:t>
      </w:r>
      <w:r w:rsidRPr="00DC493E">
        <w:rPr>
          <w:rFonts w:asciiTheme="majorHAnsi" w:hAnsiTheme="majorHAnsi" w:cstheme="majorHAnsi"/>
          <w:b/>
        </w:rPr>
        <w:t>)</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720348" w:rsidRPr="00720348">
        <w:t xml:space="preserve"> </w:t>
      </w:r>
      <w:r w:rsidR="00C87A89">
        <w:t>10.5958/0976-2469.2026.00023.0</w:t>
      </w:r>
    </w:p>
    <w:p w:rsidR="007558EF" w:rsidRPr="00DC493E" w:rsidRDefault="007558EF" w:rsidP="007558EF">
      <w:pPr>
        <w:spacing w:after="0" w:line="240" w:lineRule="auto"/>
        <w:rPr>
          <w:rFonts w:asciiTheme="majorHAnsi" w:hAnsiTheme="majorHAnsi" w:cstheme="majorHAnsi"/>
        </w:rPr>
      </w:pPr>
    </w:p>
    <w:p w:rsidR="007558EF" w:rsidRPr="00C87A89" w:rsidRDefault="00C87A89" w:rsidP="007558EF">
      <w:pPr>
        <w:spacing w:after="0" w:line="240" w:lineRule="auto"/>
        <w:jc w:val="both"/>
        <w:rPr>
          <w:rFonts w:asciiTheme="majorHAnsi" w:hAnsiTheme="majorHAnsi" w:cstheme="majorHAnsi"/>
          <w:b/>
          <w:lang w:val="en-US"/>
        </w:rPr>
      </w:pPr>
      <w:r w:rsidRPr="00C87A89">
        <w:rPr>
          <w:b/>
        </w:rPr>
        <w:t>Bairam Khan</w:t>
      </w:r>
      <w:r w:rsidRPr="00C87A89">
        <w:rPr>
          <w:b/>
          <w:lang w:val="en-US"/>
        </w:rPr>
        <w:t>1</w:t>
      </w:r>
    </w:p>
    <w:p w:rsidR="007558EF" w:rsidRPr="00DC493E" w:rsidRDefault="007558EF" w:rsidP="007558EF">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C87A89">
        <w:t xml:space="preserve">Librarian, </w:t>
      </w:r>
      <w:proofErr w:type="spellStart"/>
      <w:r w:rsidR="00C87A89">
        <w:t>Bolpur</w:t>
      </w:r>
      <w:proofErr w:type="spellEnd"/>
      <w:r w:rsidR="00C87A89">
        <w:t xml:space="preserve"> College, </w:t>
      </w:r>
      <w:proofErr w:type="spellStart"/>
      <w:r w:rsidR="00C87A89">
        <w:t>Bolpur</w:t>
      </w:r>
      <w:proofErr w:type="spellEnd"/>
      <w:r w:rsidR="00C87A89">
        <w:t>, Birbhum, PIN-731204, W.B</w:t>
      </w:r>
      <w:r w:rsidRPr="00DC493E">
        <w:rPr>
          <w:rFonts w:asciiTheme="majorHAnsi" w:hAnsiTheme="majorHAnsi" w:cstheme="majorHAnsi"/>
        </w:rPr>
        <w:t>, India</w:t>
      </w:r>
    </w:p>
    <w:p w:rsidR="007558EF" w:rsidRPr="00DC493E" w:rsidRDefault="007558EF" w:rsidP="007558EF">
      <w:pPr>
        <w:spacing w:after="0" w:line="240" w:lineRule="auto"/>
        <w:rPr>
          <w:rFonts w:asciiTheme="majorHAnsi" w:hAnsiTheme="majorHAnsi" w:cstheme="majorHAnsi"/>
        </w:rPr>
      </w:pP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b/>
        </w:rPr>
        <w:t>Abstract</w:t>
      </w:r>
    </w:p>
    <w:p w:rsidR="007558EF" w:rsidRPr="00C87A89" w:rsidRDefault="00C87A89" w:rsidP="007558EF">
      <w:pPr>
        <w:autoSpaceDE w:val="0"/>
        <w:autoSpaceDN w:val="0"/>
        <w:adjustRightInd w:val="0"/>
        <w:spacing w:after="0" w:line="240" w:lineRule="auto"/>
        <w:jc w:val="both"/>
        <w:rPr>
          <w:rFonts w:asciiTheme="majorHAnsi" w:hAnsiTheme="majorHAnsi" w:cstheme="majorHAnsi"/>
          <w:b/>
          <w:sz w:val="18"/>
        </w:rPr>
      </w:pPr>
      <w:r w:rsidRPr="00C87A89">
        <w:rPr>
          <w:sz w:val="20"/>
        </w:rPr>
        <w:t xml:space="preserve">The present age of Information and Communication Technology (ICT) has ushered in a tremendous transformation in almost every sphere of the lives of human beings in all the sectors including Library and Information Centers. Through the application of ICTs in libraries, it has derived the proficiency of providing optimal, efficient and effective services to the users, which in turn </w:t>
      </w:r>
      <w:proofErr w:type="spellStart"/>
      <w:r w:rsidRPr="00C87A89">
        <w:rPr>
          <w:sz w:val="20"/>
        </w:rPr>
        <w:t>fulfills</w:t>
      </w:r>
      <w:proofErr w:type="spellEnd"/>
      <w:r w:rsidRPr="00C87A89">
        <w:rPr>
          <w:sz w:val="20"/>
        </w:rPr>
        <w:t xml:space="preserve"> the fourth law of library science which is to save the precious time of the user. In a country like India, it is not practicable for researchers both financially and physically to travel from one part of the country to the other part and obtain the requisite theses or dissertation. An Electronic Theses &amp; Dissertations (ETD) repository of national or international exposure is an instantaneous solution to the problem of acquiring electronic theses and dissertation from distant places. As a result, </w:t>
      </w:r>
      <w:proofErr w:type="spellStart"/>
      <w:r w:rsidRPr="00C87A89">
        <w:rPr>
          <w:sz w:val="20"/>
        </w:rPr>
        <w:t>Shodhganga</w:t>
      </w:r>
      <w:proofErr w:type="spellEnd"/>
      <w:r w:rsidRPr="00C87A89">
        <w:rPr>
          <w:sz w:val="20"/>
        </w:rPr>
        <w:t xml:space="preserve"> - a digital collection of electronic theses and dissertations - was established by the INFLIBNET Centre, an Inter-University Centre under the University Grants Commission (UGC), India. The purposes of the study are essentially to discover the top 10 Indian universities that have contributed the highest number of ETDs to </w:t>
      </w:r>
      <w:proofErr w:type="spellStart"/>
      <w:r w:rsidRPr="00C87A89">
        <w:rPr>
          <w:sz w:val="20"/>
        </w:rPr>
        <w:t>Shodhganga</w:t>
      </w:r>
      <w:proofErr w:type="spellEnd"/>
      <w:r w:rsidRPr="00C87A89">
        <w:rPr>
          <w:sz w:val="20"/>
        </w:rPr>
        <w:t xml:space="preserve">: A reservoir of Indian theses and to examine the contribution of ETDs by the categories of universities in India to </w:t>
      </w:r>
      <w:proofErr w:type="spellStart"/>
      <w:r w:rsidRPr="00C87A89">
        <w:rPr>
          <w:sz w:val="20"/>
        </w:rPr>
        <w:t>Shodhganga</w:t>
      </w:r>
      <w:proofErr w:type="spellEnd"/>
      <w:r w:rsidRPr="00C87A89">
        <w:rPr>
          <w:sz w:val="20"/>
        </w:rPr>
        <w:t xml:space="preserve">. Another objective of this study is to examine the position/rank of The University of Burdwan in terms of ETDs contribution to </w:t>
      </w:r>
      <w:proofErr w:type="spellStart"/>
      <w:r w:rsidRPr="00C87A89">
        <w:rPr>
          <w:sz w:val="20"/>
        </w:rPr>
        <w:t>Shodhganga</w:t>
      </w:r>
      <w:proofErr w:type="spellEnd"/>
      <w:r w:rsidRPr="00C87A89">
        <w:rPr>
          <w:sz w:val="20"/>
        </w:rPr>
        <w:t xml:space="preserve"> and examine contribution of the ETDs by the faculty &amp; department-wise by the University of Burdwan to </w:t>
      </w:r>
      <w:proofErr w:type="spellStart"/>
      <w:r w:rsidRPr="00C87A89">
        <w:rPr>
          <w:sz w:val="20"/>
        </w:rPr>
        <w:t>Shodhganga</w:t>
      </w:r>
      <w:proofErr w:type="spellEnd"/>
      <w:r w:rsidRPr="00C87A89">
        <w:rPr>
          <w:sz w:val="20"/>
        </w:rPr>
        <w:t xml:space="preserve">. The study is based on a quantitative analysis of data which has been taken from </w:t>
      </w:r>
      <w:proofErr w:type="spellStart"/>
      <w:r w:rsidRPr="00C87A89">
        <w:rPr>
          <w:sz w:val="20"/>
        </w:rPr>
        <w:t>Shodhganga</w:t>
      </w:r>
      <w:proofErr w:type="spellEnd"/>
      <w:r w:rsidRPr="00C87A89">
        <w:rPr>
          <w:sz w:val="20"/>
        </w:rPr>
        <w:t xml:space="preserve"> website i.e., https:// shodhganga.inflibnet.ac.in. The data has been </w:t>
      </w:r>
      <w:proofErr w:type="spellStart"/>
      <w:r w:rsidRPr="00C87A89">
        <w:rPr>
          <w:sz w:val="20"/>
        </w:rPr>
        <w:t>analyzed</w:t>
      </w:r>
      <w:proofErr w:type="spellEnd"/>
      <w:r w:rsidRPr="00C87A89">
        <w:rPr>
          <w:sz w:val="20"/>
        </w:rPr>
        <w:t xml:space="preserve"> through MS Excel worksheet and tables &amp; figures have been prepared. It is observed that the University of Madras excels and takes up the topmost position which has contributed the highest number of theses 13582 (3.66 %), University of Calcutta has contributed 12871 (3.46%) theses stands in the 2nd position and Anna University has contributed 12038 (3.24%) with 3rd position. The University of Burdwan (BU) has contributed 2586 (0.69%) theses to </w:t>
      </w:r>
      <w:proofErr w:type="spellStart"/>
      <w:r w:rsidRPr="00C87A89">
        <w:rPr>
          <w:sz w:val="20"/>
        </w:rPr>
        <w:t>Shodhganga</w:t>
      </w:r>
      <w:proofErr w:type="spellEnd"/>
      <w:r w:rsidRPr="00C87A89">
        <w:rPr>
          <w:sz w:val="20"/>
        </w:rPr>
        <w:t xml:space="preserve"> and stands 34th position in terms of contribution of ETDs amongst all the contributing universities from India. Furthermore, it is observed that eleven (11) departments contributed more than 100 &amp; below 300 ETDs. Nineteen (19) departments have contributed less than 100 ETDs whereas nine departments have yet to make their contributions of any ETDs to </w:t>
      </w:r>
      <w:proofErr w:type="spellStart"/>
      <w:r w:rsidRPr="00C87A89">
        <w:rPr>
          <w:sz w:val="20"/>
        </w:rPr>
        <w:t>Shodhganga</w:t>
      </w:r>
      <w:proofErr w:type="spellEnd"/>
      <w:r w:rsidRPr="00C87A89">
        <w:rPr>
          <w:sz w:val="20"/>
        </w:rPr>
        <w:t>.</w:t>
      </w:r>
    </w:p>
    <w:p w:rsidR="007558EF" w:rsidRPr="00DC493E" w:rsidRDefault="007558EF" w:rsidP="007558EF">
      <w:pPr>
        <w:spacing w:after="0" w:line="240" w:lineRule="auto"/>
        <w:rPr>
          <w:rFonts w:asciiTheme="majorHAnsi" w:hAnsiTheme="majorHAnsi" w:cstheme="majorHAnsi"/>
          <w:b/>
        </w:rPr>
      </w:pP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b/>
        </w:rPr>
        <w:t>Keywords</w:t>
      </w:r>
    </w:p>
    <w:p w:rsidR="007558EF" w:rsidRPr="00DC493E" w:rsidRDefault="00C87A89">
      <w:pPr>
        <w:rPr>
          <w:rFonts w:asciiTheme="majorHAnsi" w:hAnsiTheme="majorHAnsi" w:cstheme="majorHAnsi"/>
        </w:rPr>
      </w:pPr>
      <w:r>
        <w:t xml:space="preserve">ICT, INFLIBNET, </w:t>
      </w:r>
      <w:proofErr w:type="spellStart"/>
      <w:r>
        <w:t>Shodhganga</w:t>
      </w:r>
      <w:proofErr w:type="spellEnd"/>
      <w:r>
        <w:t>, Electronic Thesis and Dissertation, The University of Burdwan</w:t>
      </w:r>
    </w:p>
    <w:sectPr w:rsidR="007558EF" w:rsidRPr="00DC493E" w:rsidSect="00BF468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547D"/>
    <w:rsid w:val="00077258"/>
    <w:rsid w:val="000D06D4"/>
    <w:rsid w:val="000D4153"/>
    <w:rsid w:val="001011D6"/>
    <w:rsid w:val="001119B1"/>
    <w:rsid w:val="001446C9"/>
    <w:rsid w:val="001456F8"/>
    <w:rsid w:val="00160415"/>
    <w:rsid w:val="00171E9F"/>
    <w:rsid w:val="001D0F71"/>
    <w:rsid w:val="00222962"/>
    <w:rsid w:val="002377C6"/>
    <w:rsid w:val="002411D2"/>
    <w:rsid w:val="00295708"/>
    <w:rsid w:val="002C3863"/>
    <w:rsid w:val="002E2FED"/>
    <w:rsid w:val="0030395A"/>
    <w:rsid w:val="00334B02"/>
    <w:rsid w:val="003424ED"/>
    <w:rsid w:val="00352E85"/>
    <w:rsid w:val="00354A77"/>
    <w:rsid w:val="00382F0D"/>
    <w:rsid w:val="003956A8"/>
    <w:rsid w:val="003B3125"/>
    <w:rsid w:val="003E2DF2"/>
    <w:rsid w:val="003F0A8F"/>
    <w:rsid w:val="00412801"/>
    <w:rsid w:val="004303BB"/>
    <w:rsid w:val="004574EE"/>
    <w:rsid w:val="00472224"/>
    <w:rsid w:val="00476293"/>
    <w:rsid w:val="004853AB"/>
    <w:rsid w:val="0048684C"/>
    <w:rsid w:val="004B70FC"/>
    <w:rsid w:val="004C6238"/>
    <w:rsid w:val="005103B1"/>
    <w:rsid w:val="0051397C"/>
    <w:rsid w:val="005253B1"/>
    <w:rsid w:val="00534907"/>
    <w:rsid w:val="00567C6D"/>
    <w:rsid w:val="005803B9"/>
    <w:rsid w:val="00591FC4"/>
    <w:rsid w:val="005B67ED"/>
    <w:rsid w:val="005E0AC8"/>
    <w:rsid w:val="005F1F02"/>
    <w:rsid w:val="00617CFC"/>
    <w:rsid w:val="00633469"/>
    <w:rsid w:val="00643DBB"/>
    <w:rsid w:val="00660A97"/>
    <w:rsid w:val="00661268"/>
    <w:rsid w:val="006650FB"/>
    <w:rsid w:val="0067154B"/>
    <w:rsid w:val="006A6080"/>
    <w:rsid w:val="006C6218"/>
    <w:rsid w:val="006D5500"/>
    <w:rsid w:val="00710BCF"/>
    <w:rsid w:val="00720348"/>
    <w:rsid w:val="00722341"/>
    <w:rsid w:val="00743C05"/>
    <w:rsid w:val="007558EF"/>
    <w:rsid w:val="007706E1"/>
    <w:rsid w:val="00782D78"/>
    <w:rsid w:val="007C3451"/>
    <w:rsid w:val="007D156B"/>
    <w:rsid w:val="008056A0"/>
    <w:rsid w:val="00817631"/>
    <w:rsid w:val="0083428E"/>
    <w:rsid w:val="00836B7F"/>
    <w:rsid w:val="00837F67"/>
    <w:rsid w:val="0085418D"/>
    <w:rsid w:val="008766A8"/>
    <w:rsid w:val="00887D1C"/>
    <w:rsid w:val="008B105B"/>
    <w:rsid w:val="008C324C"/>
    <w:rsid w:val="009047B5"/>
    <w:rsid w:val="009273FA"/>
    <w:rsid w:val="009373D7"/>
    <w:rsid w:val="00951A5D"/>
    <w:rsid w:val="009764DA"/>
    <w:rsid w:val="00977098"/>
    <w:rsid w:val="009830A1"/>
    <w:rsid w:val="009846E8"/>
    <w:rsid w:val="009901A1"/>
    <w:rsid w:val="009A6203"/>
    <w:rsid w:val="009B22B6"/>
    <w:rsid w:val="009C5259"/>
    <w:rsid w:val="009D465F"/>
    <w:rsid w:val="009D69CD"/>
    <w:rsid w:val="009E33DA"/>
    <w:rsid w:val="00A02171"/>
    <w:rsid w:val="00A403C8"/>
    <w:rsid w:val="00AD1160"/>
    <w:rsid w:val="00AD5BDB"/>
    <w:rsid w:val="00AD7F72"/>
    <w:rsid w:val="00AE1842"/>
    <w:rsid w:val="00AE412F"/>
    <w:rsid w:val="00AE6A68"/>
    <w:rsid w:val="00B039C5"/>
    <w:rsid w:val="00B04F51"/>
    <w:rsid w:val="00B071B8"/>
    <w:rsid w:val="00B22B6A"/>
    <w:rsid w:val="00B32A01"/>
    <w:rsid w:val="00B406B6"/>
    <w:rsid w:val="00B608DF"/>
    <w:rsid w:val="00B6168E"/>
    <w:rsid w:val="00B71E1B"/>
    <w:rsid w:val="00B73937"/>
    <w:rsid w:val="00B73CAA"/>
    <w:rsid w:val="00BA1AFC"/>
    <w:rsid w:val="00BA20FC"/>
    <w:rsid w:val="00BB4402"/>
    <w:rsid w:val="00BC3342"/>
    <w:rsid w:val="00BD7B3C"/>
    <w:rsid w:val="00BF3B6F"/>
    <w:rsid w:val="00BF4683"/>
    <w:rsid w:val="00C23101"/>
    <w:rsid w:val="00C42CDD"/>
    <w:rsid w:val="00C44A41"/>
    <w:rsid w:val="00C559A8"/>
    <w:rsid w:val="00C60E9A"/>
    <w:rsid w:val="00C87A89"/>
    <w:rsid w:val="00C90285"/>
    <w:rsid w:val="00CE2F2A"/>
    <w:rsid w:val="00CE5ECF"/>
    <w:rsid w:val="00D1547D"/>
    <w:rsid w:val="00D20AEE"/>
    <w:rsid w:val="00D3607B"/>
    <w:rsid w:val="00D50087"/>
    <w:rsid w:val="00DB3587"/>
    <w:rsid w:val="00DC493E"/>
    <w:rsid w:val="00DC7912"/>
    <w:rsid w:val="00E144AC"/>
    <w:rsid w:val="00E15231"/>
    <w:rsid w:val="00E339E1"/>
    <w:rsid w:val="00E3475B"/>
    <w:rsid w:val="00E45943"/>
    <w:rsid w:val="00E54099"/>
    <w:rsid w:val="00E543E5"/>
    <w:rsid w:val="00E545F4"/>
    <w:rsid w:val="00E74DCF"/>
    <w:rsid w:val="00E8437E"/>
    <w:rsid w:val="00E9210A"/>
    <w:rsid w:val="00ED21CB"/>
    <w:rsid w:val="00ED2CC1"/>
    <w:rsid w:val="00ED4787"/>
    <w:rsid w:val="00EE4A1C"/>
    <w:rsid w:val="00EE67AF"/>
    <w:rsid w:val="00EF3FC2"/>
    <w:rsid w:val="00F258F7"/>
    <w:rsid w:val="00F37E36"/>
    <w:rsid w:val="00F47F81"/>
    <w:rsid w:val="00FB6F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B5CAD"/>
  <w15:docId w15:val="{5DA93FDA-4AED-47DC-9B02-954C4B48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4683"/>
  </w:style>
  <w:style w:type="paragraph" w:styleId="Heading1">
    <w:name w:val="heading 1"/>
    <w:basedOn w:val="Normal"/>
    <w:next w:val="Normal"/>
    <w:uiPriority w:val="9"/>
    <w:qFormat/>
    <w:rsid w:val="00BF468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F468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F468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F468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F4683"/>
    <w:pPr>
      <w:keepNext/>
      <w:keepLines/>
      <w:spacing w:before="220" w:after="40"/>
      <w:outlineLvl w:val="4"/>
    </w:pPr>
    <w:rPr>
      <w:b/>
    </w:rPr>
  </w:style>
  <w:style w:type="paragraph" w:styleId="Heading6">
    <w:name w:val="heading 6"/>
    <w:basedOn w:val="Normal"/>
    <w:next w:val="Normal"/>
    <w:uiPriority w:val="9"/>
    <w:semiHidden/>
    <w:unhideWhenUsed/>
    <w:qFormat/>
    <w:rsid w:val="00BF468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F4683"/>
    <w:pPr>
      <w:keepNext/>
      <w:keepLines/>
      <w:spacing w:before="480" w:after="120"/>
    </w:pPr>
    <w:rPr>
      <w:b/>
      <w:sz w:val="72"/>
      <w:szCs w:val="72"/>
    </w:rPr>
  </w:style>
  <w:style w:type="paragraph" w:styleId="Subtitle">
    <w:name w:val="Subtitle"/>
    <w:basedOn w:val="Normal"/>
    <w:next w:val="Normal"/>
    <w:uiPriority w:val="11"/>
    <w:qFormat/>
    <w:rsid w:val="00BF4683"/>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303BB"/>
    <w:rPr>
      <w:color w:val="0000FF" w:themeColor="hyperlink"/>
      <w:u w:val="single"/>
    </w:rPr>
  </w:style>
  <w:style w:type="character" w:customStyle="1" w:styleId="UnresolvedMention1">
    <w:name w:val="Unresolved Mention1"/>
    <w:basedOn w:val="DefaultParagraphFont"/>
    <w:uiPriority w:val="99"/>
    <w:semiHidden/>
    <w:unhideWhenUsed/>
    <w:rsid w:val="004303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1856460">
      <w:bodyDiv w:val="1"/>
      <w:marLeft w:val="0"/>
      <w:marRight w:val="0"/>
      <w:marTop w:val="0"/>
      <w:marBottom w:val="0"/>
      <w:divBdr>
        <w:top w:val="none" w:sz="0" w:space="0" w:color="auto"/>
        <w:left w:val="none" w:sz="0" w:space="0" w:color="auto"/>
        <w:bottom w:val="none" w:sz="0" w:space="0" w:color="auto"/>
        <w:right w:val="none" w:sz="0" w:space="0" w:color="auto"/>
      </w:divBdr>
      <w:divsChild>
        <w:div w:id="189534173">
          <w:marLeft w:val="0"/>
          <w:marRight w:val="0"/>
          <w:marTop w:val="0"/>
          <w:marBottom w:val="0"/>
          <w:divBdr>
            <w:top w:val="none" w:sz="0" w:space="0" w:color="auto"/>
            <w:left w:val="none" w:sz="0" w:space="0" w:color="auto"/>
            <w:bottom w:val="none" w:sz="0" w:space="0" w:color="auto"/>
            <w:right w:val="none" w:sz="0" w:space="0" w:color="auto"/>
          </w:divBdr>
        </w:div>
        <w:div w:id="223108575">
          <w:marLeft w:val="0"/>
          <w:marRight w:val="0"/>
          <w:marTop w:val="0"/>
          <w:marBottom w:val="0"/>
          <w:divBdr>
            <w:top w:val="none" w:sz="0" w:space="0" w:color="auto"/>
            <w:left w:val="none" w:sz="0" w:space="0" w:color="auto"/>
            <w:bottom w:val="none" w:sz="0" w:space="0" w:color="auto"/>
            <w:right w:val="none" w:sz="0" w:space="0" w:color="auto"/>
          </w:divBdr>
        </w:div>
        <w:div w:id="1263683852">
          <w:marLeft w:val="0"/>
          <w:marRight w:val="0"/>
          <w:marTop w:val="0"/>
          <w:marBottom w:val="0"/>
          <w:divBdr>
            <w:top w:val="none" w:sz="0" w:space="0" w:color="auto"/>
            <w:left w:val="none" w:sz="0" w:space="0" w:color="auto"/>
            <w:bottom w:val="none" w:sz="0" w:space="0" w:color="auto"/>
            <w:right w:val="none" w:sz="0" w:space="0" w:color="auto"/>
          </w:divBdr>
        </w:div>
        <w:div w:id="2103450482">
          <w:marLeft w:val="0"/>
          <w:marRight w:val="0"/>
          <w:marTop w:val="0"/>
          <w:marBottom w:val="0"/>
          <w:divBdr>
            <w:top w:val="none" w:sz="0" w:space="0" w:color="auto"/>
            <w:left w:val="none" w:sz="0" w:space="0" w:color="auto"/>
            <w:bottom w:val="none" w:sz="0" w:space="0" w:color="auto"/>
            <w:right w:val="none" w:sz="0" w:space="0" w:color="auto"/>
          </w:divBdr>
        </w:div>
        <w:div w:id="2139882688">
          <w:marLeft w:val="0"/>
          <w:marRight w:val="0"/>
          <w:marTop w:val="0"/>
          <w:marBottom w:val="0"/>
          <w:divBdr>
            <w:top w:val="none" w:sz="0" w:space="0" w:color="auto"/>
            <w:left w:val="none" w:sz="0" w:space="0" w:color="auto"/>
            <w:bottom w:val="none" w:sz="0" w:space="0" w:color="auto"/>
            <w:right w:val="none" w:sz="0" w:space="0" w:color="auto"/>
          </w:divBdr>
        </w:div>
      </w:divsChild>
    </w:div>
    <w:div w:id="1073511076">
      <w:bodyDiv w:val="1"/>
      <w:marLeft w:val="0"/>
      <w:marRight w:val="0"/>
      <w:marTop w:val="0"/>
      <w:marBottom w:val="0"/>
      <w:divBdr>
        <w:top w:val="none" w:sz="0" w:space="0" w:color="auto"/>
        <w:left w:val="none" w:sz="0" w:space="0" w:color="auto"/>
        <w:bottom w:val="none" w:sz="0" w:space="0" w:color="auto"/>
        <w:right w:val="none" w:sz="0" w:space="0" w:color="auto"/>
      </w:divBdr>
      <w:divsChild>
        <w:div w:id="2005549033">
          <w:marLeft w:val="0"/>
          <w:marRight w:val="0"/>
          <w:marTop w:val="0"/>
          <w:marBottom w:val="0"/>
          <w:divBdr>
            <w:top w:val="none" w:sz="0" w:space="0" w:color="auto"/>
            <w:left w:val="none" w:sz="0" w:space="0" w:color="auto"/>
            <w:bottom w:val="none" w:sz="0" w:space="0" w:color="auto"/>
            <w:right w:val="none" w:sz="0" w:space="0" w:color="auto"/>
          </w:divBdr>
        </w:div>
        <w:div w:id="1753694389">
          <w:marLeft w:val="0"/>
          <w:marRight w:val="0"/>
          <w:marTop w:val="0"/>
          <w:marBottom w:val="0"/>
          <w:divBdr>
            <w:top w:val="none" w:sz="0" w:space="0" w:color="auto"/>
            <w:left w:val="none" w:sz="0" w:space="0" w:color="auto"/>
            <w:bottom w:val="none" w:sz="0" w:space="0" w:color="auto"/>
            <w:right w:val="none" w:sz="0" w:space="0" w:color="auto"/>
          </w:divBdr>
        </w:div>
        <w:div w:id="1753547246">
          <w:marLeft w:val="0"/>
          <w:marRight w:val="0"/>
          <w:marTop w:val="0"/>
          <w:marBottom w:val="0"/>
          <w:divBdr>
            <w:top w:val="none" w:sz="0" w:space="0" w:color="auto"/>
            <w:left w:val="none" w:sz="0" w:space="0" w:color="auto"/>
            <w:bottom w:val="none" w:sz="0" w:space="0" w:color="auto"/>
            <w:right w:val="none" w:sz="0" w:space="0" w:color="auto"/>
          </w:divBdr>
        </w:div>
        <w:div w:id="458037745">
          <w:marLeft w:val="0"/>
          <w:marRight w:val="0"/>
          <w:marTop w:val="0"/>
          <w:marBottom w:val="0"/>
          <w:divBdr>
            <w:top w:val="none" w:sz="0" w:space="0" w:color="auto"/>
            <w:left w:val="none" w:sz="0" w:space="0" w:color="auto"/>
            <w:bottom w:val="none" w:sz="0" w:space="0" w:color="auto"/>
            <w:right w:val="none" w:sz="0" w:space="0" w:color="auto"/>
          </w:divBdr>
        </w:div>
        <w:div w:id="120167085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0BC99-8B71-4C55-85EE-DDD006C29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8</Pages>
  <Words>2852</Words>
  <Characters>16257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120</cp:revision>
  <dcterms:created xsi:type="dcterms:W3CDTF">2025-01-31T08:16:00Z</dcterms:created>
  <dcterms:modified xsi:type="dcterms:W3CDTF">2026-09-28T09:31:00Z</dcterms:modified>
</cp:coreProperties>
</file>