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2A5B" w14:textId="3E4343D8" w:rsidR="001D63C7" w:rsidRDefault="001D63C7" w:rsidP="001D63C7">
      <w:pPr>
        <w:jc w:val="center"/>
        <w:rPr>
          <w:i/>
          <w:iCs/>
          <w:color w:val="45B0E1" w:themeColor="accent1" w:themeTint="99"/>
          <w:sz w:val="40"/>
          <w:szCs w:val="40"/>
          <w:lang w:val="mk-MK"/>
        </w:rPr>
      </w:pPr>
      <w:r w:rsidRPr="001D63C7">
        <w:rPr>
          <w:i/>
          <w:iCs/>
          <w:color w:val="45B0E1" w:themeColor="accent1" w:themeTint="99"/>
          <w:sz w:val="40"/>
          <w:szCs w:val="40"/>
        </w:rPr>
        <w:t xml:space="preserve">Design Patterns in the </w:t>
      </w:r>
      <w:r w:rsidR="00DC0A37">
        <w:rPr>
          <w:i/>
          <w:iCs/>
          <w:color w:val="45B0E1" w:themeColor="accent1" w:themeTint="99"/>
          <w:sz w:val="40"/>
          <w:szCs w:val="40"/>
        </w:rPr>
        <w:t>p</w:t>
      </w:r>
      <w:r w:rsidRPr="001D63C7">
        <w:rPr>
          <w:i/>
          <w:iCs/>
          <w:color w:val="45B0E1" w:themeColor="accent1" w:themeTint="99"/>
          <w:sz w:val="40"/>
          <w:szCs w:val="40"/>
        </w:rPr>
        <w:t>roject</w:t>
      </w:r>
    </w:p>
    <w:p w14:paraId="744C273D" w14:textId="77777777" w:rsidR="001D63C7" w:rsidRPr="001D63C7" w:rsidRDefault="001D63C7" w:rsidP="001D63C7">
      <w:pPr>
        <w:jc w:val="center"/>
        <w:rPr>
          <w:i/>
          <w:iCs/>
          <w:color w:val="45B0E1" w:themeColor="accent1" w:themeTint="99"/>
          <w:sz w:val="40"/>
          <w:szCs w:val="40"/>
          <w:lang w:val="mk-MK"/>
        </w:rPr>
      </w:pPr>
    </w:p>
    <w:p w14:paraId="192743FF" w14:textId="144C7A9A" w:rsidR="005B20B8" w:rsidRPr="005B20B8" w:rsidRDefault="005B20B8" w:rsidP="001D63C7">
      <w:pPr>
        <w:ind w:firstLine="720"/>
      </w:pPr>
      <w:r>
        <w:rPr>
          <w:lang w:val="mk-MK"/>
        </w:rPr>
        <w:t xml:space="preserve">Имплементиравме </w:t>
      </w:r>
      <w:r w:rsidRPr="001D63C7">
        <w:rPr>
          <w:b/>
          <w:bCs/>
          <w:color w:val="45B0E1" w:themeColor="accent1" w:themeTint="99"/>
        </w:rPr>
        <w:t>шаблон за дизајн MVC (Model-View-Controller)</w:t>
      </w:r>
      <w:r w:rsidRPr="001D63C7">
        <w:rPr>
          <w:color w:val="45B0E1" w:themeColor="accent1" w:themeTint="99"/>
        </w:rPr>
        <w:t xml:space="preserve"> </w:t>
      </w:r>
      <w:r w:rsidRPr="005B20B8">
        <w:t>во проектот заради неговите предности во организирање на кодот и подобрување на одржливоста.</w:t>
      </w:r>
      <w:r w:rsidR="00E9120B" w:rsidRPr="00E9120B">
        <w:t xml:space="preserve">Во класата CompanyController, користиме Spring MVC анотација @Controller, што ја дефинира оваа класа како контрола за обработка на HTTP барања. </w:t>
      </w:r>
      <w:r w:rsidR="00E9120B">
        <w:t xml:space="preserve"> </w:t>
      </w:r>
      <w:r w:rsidRPr="005B20B8">
        <w:rPr>
          <w:b/>
          <w:bCs/>
        </w:rPr>
        <w:t>Model</w:t>
      </w:r>
      <w:r w:rsidRPr="005B20B8">
        <w:t xml:space="preserve">: </w:t>
      </w:r>
      <w:r w:rsidR="009D44D8">
        <w:rPr>
          <w:lang w:val="mk-MK"/>
        </w:rPr>
        <w:t xml:space="preserve">ја </w:t>
      </w:r>
      <w:r w:rsidRPr="005B20B8">
        <w:t>содржи логиката на податоците и управува</w:t>
      </w:r>
      <w:r w:rsidR="009D44D8">
        <w:rPr>
          <w:lang w:val="mk-MK"/>
        </w:rPr>
        <w:t xml:space="preserve"> со</w:t>
      </w:r>
      <w:r w:rsidRPr="005B20B8">
        <w:t xml:space="preserve"> операциите со податоците, како што се складирање и обработка.</w:t>
      </w:r>
      <w:r w:rsidR="00E9120B">
        <w:t xml:space="preserve"> </w:t>
      </w:r>
      <w:r w:rsidRPr="005B20B8">
        <w:rPr>
          <w:b/>
          <w:bCs/>
        </w:rPr>
        <w:t>Controller</w:t>
      </w:r>
      <w:r w:rsidRPr="005B20B8">
        <w:t xml:space="preserve">: </w:t>
      </w:r>
      <w:r w:rsidR="009D44D8">
        <w:rPr>
          <w:lang w:val="mk-MK"/>
        </w:rPr>
        <w:t>ја</w:t>
      </w:r>
      <w:r w:rsidRPr="005B20B8">
        <w:t xml:space="preserve"> посредува комуникацијата помеѓу моделот и приказот, обработувајќи ги барањата од корисникот и ажурирајќи го моделот и приказот соодветно.</w:t>
      </w:r>
    </w:p>
    <w:p w14:paraId="5B336A0E" w14:textId="4B3014BA" w:rsidR="001D63C7" w:rsidRPr="001D63C7" w:rsidRDefault="005B20B8" w:rsidP="005B20B8">
      <w:pPr>
        <w:rPr>
          <w:lang w:val="mk-MK"/>
        </w:rPr>
      </w:pPr>
      <w:r w:rsidRPr="005B20B8">
        <w:t>Оваа архитектура го прави кодот помодуларен, што овозможува полесно додавање нови функционалности и тестирање на индивидуални компоненти. Дополнително, ги одвојува одговорностите, што ја зголемува одржливоста на проектот и ја намалува комплексноста на код</w:t>
      </w:r>
      <w:r w:rsidR="00E9120B">
        <w:rPr>
          <w:lang w:val="mk-MK"/>
        </w:rPr>
        <w:t>от</w:t>
      </w:r>
      <w:r w:rsidRPr="005B20B8">
        <w:t>.</w:t>
      </w:r>
    </w:p>
    <w:p w14:paraId="243D9408" w14:textId="5E787227" w:rsidR="005B20B8" w:rsidRPr="005B20B8" w:rsidRDefault="005B20B8" w:rsidP="001D63C7">
      <w:pPr>
        <w:ind w:firstLine="720"/>
      </w:pPr>
      <w:r w:rsidRPr="005B20B8">
        <w:t xml:space="preserve">Во проектот, исто така, е имплементиран </w:t>
      </w:r>
      <w:r w:rsidRPr="001D63C7">
        <w:rPr>
          <w:b/>
          <w:bCs/>
          <w:color w:val="45B0E1" w:themeColor="accent1" w:themeTint="99"/>
        </w:rPr>
        <w:t>шаблонот Singleton</w:t>
      </w:r>
      <w:r w:rsidRPr="005B20B8">
        <w:t xml:space="preserve"> за управување со единствена глобална инстанца на одредена класа.</w:t>
      </w:r>
      <w:r w:rsidRPr="005B20B8">
        <w:rPr>
          <w:b/>
          <w:bCs/>
        </w:rPr>
        <w:t xml:space="preserve">Зошто </w:t>
      </w:r>
      <w:r w:rsidR="00E9120B">
        <w:rPr>
          <w:b/>
          <w:bCs/>
          <w:lang w:val="mk-MK"/>
        </w:rPr>
        <w:t xml:space="preserve">го користевме </w:t>
      </w:r>
      <w:r w:rsidRPr="005B20B8">
        <w:rPr>
          <w:b/>
          <w:bCs/>
        </w:rPr>
        <w:t>Singleton</w:t>
      </w:r>
      <w:r w:rsidRPr="005B20B8">
        <w:t>:</w:t>
      </w:r>
      <w:r w:rsidR="00E9120B" w:rsidRPr="00E9120B">
        <w:rPr>
          <w:lang w:val="mk-MK"/>
        </w:rPr>
        <w:t xml:space="preserve"> г</w:t>
      </w:r>
      <w:r w:rsidRPr="005B20B8">
        <w:t>о осигурува постоењето на само една инстанца на класа во текот на извршувањето на програмата</w:t>
      </w:r>
      <w:r w:rsidR="00E9120B">
        <w:rPr>
          <w:lang w:val="mk-MK"/>
        </w:rPr>
        <w:t>, о</w:t>
      </w:r>
      <w:r w:rsidRPr="005B20B8">
        <w:t>возможува пристап до истата инстанца на класа од различни делови на апликацијата, без повторно создавање</w:t>
      </w:r>
      <w:r w:rsidR="00E9120B">
        <w:rPr>
          <w:lang w:val="mk-MK"/>
        </w:rPr>
        <w:t>, с</w:t>
      </w:r>
      <w:r w:rsidRPr="005B20B8">
        <w:t>е избегнува непотребна потрошувачка на меморија со повторно користење на постоечката инстанца.</w:t>
      </w:r>
    </w:p>
    <w:p w14:paraId="3DD282AF" w14:textId="084E1F03" w:rsidR="005B20B8" w:rsidRPr="005B20B8" w:rsidRDefault="005B20B8" w:rsidP="00E9120B">
      <w:pPr>
        <w:rPr>
          <w:lang w:val="mk-MK"/>
        </w:rPr>
      </w:pPr>
      <w:r w:rsidRPr="005B20B8">
        <w:t>Класите CompanyRepository и DashboardRepository се обележани со @Repository, а класите CompanyServiceImpl и DashboardServiceImpl се обележани со @Service</w:t>
      </w:r>
      <w:r w:rsidR="00E9120B">
        <w:rPr>
          <w:lang w:val="mk-MK"/>
        </w:rPr>
        <w:t xml:space="preserve">, </w:t>
      </w:r>
      <w:r w:rsidR="009D44D8">
        <w:rPr>
          <w:lang w:val="mk-MK"/>
        </w:rPr>
        <w:t>така што</w:t>
      </w:r>
      <w:r w:rsidRPr="005B20B8">
        <w:t xml:space="preserve"> овие анотации </w:t>
      </w:r>
      <w:r w:rsidR="009D44D8">
        <w:rPr>
          <w:lang w:val="mk-MK"/>
        </w:rPr>
        <w:t>ги користиме</w:t>
      </w:r>
      <w:r w:rsidRPr="005B20B8">
        <w:t xml:space="preserve"> за дефинирање на единечни (singleton) бинови. </w:t>
      </w:r>
      <w:r w:rsidR="00E9120B" w:rsidRPr="00E9120B">
        <w:t>Класата CSVProcessor користи различни стратегии за парсирање на задолжителни и опционални полиња. На пример:</w:t>
      </w:r>
      <w:r w:rsidR="00E9120B">
        <w:rPr>
          <w:lang w:val="mk-MK"/>
        </w:rPr>
        <w:t xml:space="preserve"> </w:t>
      </w:r>
      <w:r w:rsidR="00E9120B" w:rsidRPr="00E9120B">
        <w:t xml:space="preserve">parseValue() </w:t>
      </w:r>
      <w:r w:rsidR="009D44D8">
        <w:rPr>
          <w:lang w:val="mk-MK"/>
        </w:rPr>
        <w:t>ја користиме</w:t>
      </w:r>
      <w:r w:rsidR="00E9120B" w:rsidRPr="00E9120B">
        <w:t xml:space="preserve"> за задолжителни полиња</w:t>
      </w:r>
      <w:r w:rsidR="009D44D8">
        <w:rPr>
          <w:lang w:val="mk-MK"/>
        </w:rPr>
        <w:t xml:space="preserve">, а </w:t>
      </w:r>
      <w:r w:rsidR="00E9120B" w:rsidRPr="00E9120B">
        <w:t>parseOptionalValue()</w:t>
      </w:r>
      <w:r w:rsidR="009D44D8">
        <w:rPr>
          <w:lang w:val="mk-MK"/>
        </w:rPr>
        <w:t xml:space="preserve"> </w:t>
      </w:r>
      <w:r w:rsidR="00E9120B" w:rsidRPr="00E9120B">
        <w:t>за опционални полиња кои можат да бидат null.</w:t>
      </w:r>
    </w:p>
    <w:p w14:paraId="72B333ED" w14:textId="5E610600" w:rsidR="005B20B8" w:rsidRPr="005B20B8" w:rsidRDefault="00E9120B" w:rsidP="001D63C7">
      <w:pPr>
        <w:ind w:firstLine="720"/>
      </w:pPr>
      <w:r w:rsidRPr="001D63C7">
        <w:rPr>
          <w:b/>
          <w:bCs/>
          <w:color w:val="45B0E1" w:themeColor="accent1" w:themeTint="99"/>
        </w:rPr>
        <w:t>Template Method</w:t>
      </w:r>
      <w:r>
        <w:rPr>
          <w:b/>
          <w:bCs/>
          <w:lang w:val="mk-MK"/>
        </w:rPr>
        <w:t xml:space="preserve">- </w:t>
      </w:r>
      <w:r w:rsidRPr="00E9120B">
        <w:t xml:space="preserve"> Во методите getCompanyData, getStatsData, и getNews, </w:t>
      </w:r>
      <w:r w:rsidR="009D44D8">
        <w:rPr>
          <w:lang w:val="mk-MK"/>
        </w:rPr>
        <w:t>користиме</w:t>
      </w:r>
      <w:r w:rsidRPr="00E9120B">
        <w:t xml:space="preserve"> шаблон на обработка на податоци, каде </w:t>
      </w:r>
      <w:r>
        <w:rPr>
          <w:lang w:val="mk-MK"/>
        </w:rPr>
        <w:t xml:space="preserve">извршуваме </w:t>
      </w:r>
      <w:r w:rsidRPr="00E9120B">
        <w:t xml:space="preserve">исти операции за обработка на податоци, но </w:t>
      </w:r>
      <w:r>
        <w:rPr>
          <w:lang w:val="mk-MK"/>
        </w:rPr>
        <w:t xml:space="preserve">менуваме </w:t>
      </w:r>
      <w:r w:rsidRPr="00E9120B">
        <w:t>некои детали (на</w:t>
      </w:r>
      <w:r>
        <w:rPr>
          <w:lang w:val="mk-MK"/>
        </w:rPr>
        <w:t xml:space="preserve"> </w:t>
      </w:r>
      <w:r w:rsidRPr="00E9120B">
        <w:t xml:space="preserve">пример, различни </w:t>
      </w:r>
      <w:r>
        <w:rPr>
          <w:lang w:val="mk-MK"/>
        </w:rPr>
        <w:t>пресметки</w:t>
      </w:r>
      <w:r w:rsidRPr="00E9120B">
        <w:t xml:space="preserve"> на индикатори, филтрирање на податоци според години, итн.). </w:t>
      </w:r>
      <w:r w:rsidR="005B20B8" w:rsidRPr="005B20B8">
        <w:t xml:space="preserve"> </w:t>
      </w:r>
    </w:p>
    <w:p w14:paraId="31B595C0" w14:textId="77777777" w:rsidR="00DB628B" w:rsidRDefault="005B20B8" w:rsidP="001D63C7">
      <w:pPr>
        <w:ind w:firstLine="720"/>
        <w:rPr>
          <w:lang w:val="mk-MK"/>
        </w:rPr>
      </w:pPr>
      <w:r w:rsidRPr="001D63C7">
        <w:rPr>
          <w:b/>
          <w:bCs/>
          <w:color w:val="45B0E1" w:themeColor="accent1" w:themeTint="99"/>
        </w:rPr>
        <w:t>Dependency Injection (DI)</w:t>
      </w:r>
      <w:r w:rsidR="00E9120B" w:rsidRPr="001D63C7">
        <w:rPr>
          <w:b/>
          <w:bCs/>
          <w:color w:val="45B0E1" w:themeColor="accent1" w:themeTint="99"/>
          <w:lang w:val="mk-MK"/>
        </w:rPr>
        <w:t xml:space="preserve">- </w:t>
      </w:r>
      <w:r w:rsidRPr="001D63C7">
        <w:rPr>
          <w:color w:val="45B0E1" w:themeColor="accent1" w:themeTint="99"/>
        </w:rPr>
        <w:t xml:space="preserve"> </w:t>
      </w:r>
      <w:r w:rsidRPr="005B20B8">
        <w:t xml:space="preserve">Овој шаблон </w:t>
      </w:r>
      <w:r w:rsidR="00E9120B">
        <w:rPr>
          <w:lang w:val="mk-MK"/>
        </w:rPr>
        <w:t>го</w:t>
      </w:r>
      <w:r w:rsidRPr="005B20B8">
        <w:t xml:space="preserve"> </w:t>
      </w:r>
      <w:r w:rsidR="00E9120B">
        <w:rPr>
          <w:lang w:val="mk-MK"/>
        </w:rPr>
        <w:t>имплементиравме</w:t>
      </w:r>
      <w:r w:rsidRPr="005B20B8">
        <w:t xml:space="preserve"> преку Spring Framework користејќи анотации како @Service, @Repository, и @Controller. </w:t>
      </w:r>
    </w:p>
    <w:p w14:paraId="3B10AB9E" w14:textId="77777777" w:rsidR="003D6AA5" w:rsidRPr="005B20B8" w:rsidRDefault="003D6AA5" w:rsidP="005B20B8"/>
    <w:sectPr w:rsidR="003D6AA5" w:rsidRPr="005B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28D"/>
    <w:multiLevelType w:val="multilevel"/>
    <w:tmpl w:val="224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D01B9"/>
    <w:multiLevelType w:val="multilevel"/>
    <w:tmpl w:val="929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22D35"/>
    <w:multiLevelType w:val="multilevel"/>
    <w:tmpl w:val="204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4725"/>
    <w:multiLevelType w:val="multilevel"/>
    <w:tmpl w:val="2EE2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E4052"/>
    <w:multiLevelType w:val="multilevel"/>
    <w:tmpl w:val="BAC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1179F"/>
    <w:multiLevelType w:val="multilevel"/>
    <w:tmpl w:val="C54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17287">
    <w:abstractNumId w:val="0"/>
  </w:num>
  <w:num w:numId="2" w16cid:durableId="1556430254">
    <w:abstractNumId w:val="5"/>
  </w:num>
  <w:num w:numId="3" w16cid:durableId="97525242">
    <w:abstractNumId w:val="2"/>
  </w:num>
  <w:num w:numId="4" w16cid:durableId="1456679358">
    <w:abstractNumId w:val="3"/>
  </w:num>
  <w:num w:numId="5" w16cid:durableId="1542134443">
    <w:abstractNumId w:val="1"/>
  </w:num>
  <w:num w:numId="6" w16cid:durableId="708259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B8"/>
    <w:rsid w:val="001D63C7"/>
    <w:rsid w:val="003D6AA5"/>
    <w:rsid w:val="005B20B8"/>
    <w:rsid w:val="007301C4"/>
    <w:rsid w:val="00971331"/>
    <w:rsid w:val="009D44D8"/>
    <w:rsid w:val="00BA38AF"/>
    <w:rsid w:val="00C53737"/>
    <w:rsid w:val="00DB628B"/>
    <w:rsid w:val="00DC0A37"/>
    <w:rsid w:val="00E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2EEA"/>
  <w15:chartTrackingRefBased/>
  <w15:docId w15:val="{CF9E2CD4-2DDC-4C39-A358-1116AF12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Ангелкоска Анастасија</dc:creator>
  <cp:keywords/>
  <dc:description/>
  <cp:lastModifiedBy>Ангелкоска Анастасија</cp:lastModifiedBy>
  <cp:revision>4</cp:revision>
  <dcterms:created xsi:type="dcterms:W3CDTF">2025-01-18T09:58:00Z</dcterms:created>
  <dcterms:modified xsi:type="dcterms:W3CDTF">2025-01-19T15:10:00Z</dcterms:modified>
</cp:coreProperties>
</file>