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UNIVERSIDAD DOCTOR ANDRÉS BELLO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Regional Chalatenango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1113550" cy="10444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3750" l="19000" r="16500" t="15750"/>
                    <a:stretch>
                      <a:fillRect/>
                    </a:stretch>
                  </pic:blipFill>
                  <pic:spPr>
                    <a:xfrm>
                      <a:off x="0" y="0"/>
                      <a:ext cx="1113550" cy="1044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FACULTAD:</w:t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Tecnología e innovación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CARRERA: </w:t>
      </w:r>
    </w:p>
    <w:p w:rsidR="00000000" w:rsidDel="00000000" w:rsidP="00000000" w:rsidRDefault="00000000" w:rsidRPr="00000000" w14:paraId="00000007">
      <w:pPr>
        <w:spacing w:after="160"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Ing. En Sistemas y Computación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10"/>
          <w:szCs w:val="1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ASIGNATURA: </w:t>
      </w:r>
    </w:p>
    <w:p w:rsidR="00000000" w:rsidDel="00000000" w:rsidP="00000000" w:rsidRDefault="00000000" w:rsidRPr="00000000" w14:paraId="0000000A">
      <w:pPr>
        <w:spacing w:after="160" w:line="360" w:lineRule="auto"/>
        <w:jc w:val="center"/>
        <w:rPr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sz w:val="32"/>
          <w:szCs w:val="32"/>
          <w:rtl w:val="0"/>
        </w:rPr>
        <w:t xml:space="preserve">“Fundamentos de Programación”</w:t>
      </w:r>
    </w:p>
    <w:p w:rsidR="00000000" w:rsidDel="00000000" w:rsidP="00000000" w:rsidRDefault="00000000" w:rsidRPr="00000000" w14:paraId="0000000B">
      <w:pPr>
        <w:spacing w:after="160" w:line="360" w:lineRule="auto"/>
        <w:jc w:val="center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GUIA DE APRENDIZAJE DE UNIDAD II: 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TEMA:</w:t>
      </w:r>
    </w:p>
    <w:p w:rsidR="00000000" w:rsidDel="00000000" w:rsidP="00000000" w:rsidRDefault="00000000" w:rsidRPr="00000000" w14:paraId="0000000E">
      <w:pPr>
        <w:spacing w:after="160"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“Operadores de comparación y lógicos”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color w:val="0d0d0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color w:val="0d0d0d"/>
          <w:sz w:val="32"/>
          <w:szCs w:val="32"/>
        </w:rPr>
      </w:pPr>
      <w:r w:rsidDel="00000000" w:rsidR="00000000" w:rsidRPr="00000000">
        <w:rPr>
          <w:b w:val="1"/>
          <w:color w:val="0d0d0d"/>
          <w:sz w:val="32"/>
          <w:szCs w:val="32"/>
          <w:rtl w:val="0"/>
        </w:rPr>
        <w:t xml:space="preserve">Alumnos:</w:t>
      </w:r>
    </w:p>
    <w:p w:rsidR="00000000" w:rsidDel="00000000" w:rsidP="00000000" w:rsidRDefault="00000000" w:rsidRPr="00000000" w14:paraId="00000011">
      <w:pPr>
        <w:spacing w:after="160" w:line="360" w:lineRule="auto"/>
        <w:jc w:val="center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Jeremy Odir Fuentes Soriano</w:t>
      </w:r>
    </w:p>
    <w:p w:rsidR="00000000" w:rsidDel="00000000" w:rsidP="00000000" w:rsidRDefault="00000000" w:rsidRPr="00000000" w14:paraId="00000012">
      <w:pPr>
        <w:spacing w:after="160" w:line="360" w:lineRule="auto"/>
        <w:jc w:val="center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Norlin Alexander Moreno Calderon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6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b w:val="1"/>
          <w:color w:val="0d0d0d"/>
          <w:sz w:val="32"/>
          <w:szCs w:val="32"/>
          <w:rtl w:val="0"/>
        </w:rPr>
        <w:t xml:space="preserve">FECHA: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360" w:lineRule="auto"/>
        <w:jc w:val="center"/>
        <w:rPr/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Chalatenango, 21 de marzo de 2023.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