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VECTORS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Unit vectors: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Any vector with a magnitude of 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Coordinate axes vectors, i(1,0,0), j(0,1,0), k(0,0,1) etc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(1/√3,1/√3,1/√3) is also a unit vector as its magnitude is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Any vector with a magnitude != 1 can yield a unit vector if we take the vector and scalar divide it by its own magnitude.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