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Multiplying a matrix by another matrix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Same Row-by-column method: dot product of each row of m1 with each column of m2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columns of m1 should be equal to the number of rows of m2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mxn * nxo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Yields mxo dimension matrix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