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84hnew3aeqt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Sigmoid Neuron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7mqnezy4g4ab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Model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vq1a28gwwqho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 Part 4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the function behave if we change w and 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(controls the slope)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Negative w, negative slope, mirrored s-shape, becomes more harsh(vertical/less smooth) the more negative it goes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Positive w, positive slope, normal s-shape, becomes more harsh(vertical/less smooth) the more positive it goes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(controls the midpoint)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1/(1 + exp(-(wx + b)) = ½   (for w=1.00, b = -5)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exp(-(wx + b)) =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wx + b = 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-b/w (As b becomes more -ve, boundary moves more to the right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+ve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vice versa)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