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X8f39cbb4feb54382661188b012d47389bcbc01d"/>
    <w:p>
      <w:pPr>
        <w:pStyle w:val="Heading1"/>
      </w:pPr>
      <w:r>
        <w:t xml:space="preserve">النطاق الكامل لميزة الخبراء والمقالات والفيديوهات القصيرة</w:t>
      </w:r>
    </w:p>
    <w:bookmarkStart w:id="20" w:name="الملخص-التنفيذي"/>
    <w:p>
      <w:pPr>
        <w:pStyle w:val="Heading2"/>
      </w:pPr>
      <w:r>
        <w:t xml:space="preserve">1. الملخص التنفيذي</w:t>
      </w:r>
    </w:p>
    <w:p>
      <w:pPr>
        <w:pStyle w:val="FirstParagraph"/>
      </w:pPr>
      <w:r>
        <w:t xml:space="preserve">هذا التحديث يضيف طبقة جديدة كاملة داخل التطبيق تتمحور حول المحتوى والخبراء. الفكرة هي أن بعض المستخدمين لن يكونوا مجرد مستخدمين عاديين، بل سيتم اعتمادهم كخبراء داخل المنصة، بحيث يمكنهم إنشاء حسابات خبراء، نشر مقالات ومحتوى تعليمي، ومشاركة فيديوهات قصيرة عمودية بأسلوب مشابه لـ Reels وTikTok، ويستطيع المستخدمون الآخرون متابعة هذه الحسابات ومشاهدة محتواها داخل التطبيق.</w:t>
      </w:r>
    </w:p>
    <w:p>
      <w:pPr>
        <w:pStyle w:val="BodyText"/>
      </w:pPr>
      <w:r>
        <w:t xml:space="preserve">هذا ليس تحسينًا بسيطًا على التطبيق الحالي، بل توسعة استراتيجية تحول التطبيق من أداة فحص واستثمار فقط إلى منصة هجينة تجمع بين:</w:t>
      </w:r>
    </w:p>
    <w:p>
      <w:pPr>
        <w:pStyle w:val="Compact"/>
        <w:numPr>
          <w:ilvl w:val="0"/>
          <w:numId w:val="1001"/>
        </w:numPr>
      </w:pPr>
      <w:r>
        <w:t xml:space="preserve">الاستثمار الإسلامي</w:t>
      </w:r>
    </w:p>
    <w:p>
      <w:pPr>
        <w:pStyle w:val="Compact"/>
        <w:numPr>
          <w:ilvl w:val="0"/>
          <w:numId w:val="1001"/>
        </w:numPr>
      </w:pPr>
      <w:r>
        <w:t xml:space="preserve">المحتوى التعليمي</w:t>
      </w:r>
    </w:p>
    <w:p>
      <w:pPr>
        <w:pStyle w:val="Compact"/>
        <w:numPr>
          <w:ilvl w:val="0"/>
          <w:numId w:val="1001"/>
        </w:numPr>
      </w:pPr>
      <w:r>
        <w:t xml:space="preserve">الفيديو القصير</w:t>
      </w:r>
    </w:p>
    <w:p>
      <w:pPr>
        <w:pStyle w:val="Compact"/>
        <w:numPr>
          <w:ilvl w:val="0"/>
          <w:numId w:val="1001"/>
        </w:numPr>
      </w:pPr>
      <w:r>
        <w:t xml:space="preserve">بناء جمهور داخل التطبيق</w:t>
      </w:r>
    </w:p>
    <w:p>
      <w:pPr>
        <w:pStyle w:val="Compact"/>
        <w:numPr>
          <w:ilvl w:val="0"/>
          <w:numId w:val="1001"/>
        </w:numPr>
      </w:pPr>
      <w:r>
        <w:t xml:space="preserve">التفاعل مع الخبراء</w:t>
      </w:r>
    </w:p>
    <w:bookmarkEnd w:id="20"/>
    <w:bookmarkStart w:id="24" w:name="أهداف-الميزة"/>
    <w:p>
      <w:pPr>
        <w:pStyle w:val="Heading2"/>
      </w:pPr>
      <w:r>
        <w:t xml:space="preserve">2. أهداف الميزة</w:t>
      </w:r>
    </w:p>
    <w:bookmarkStart w:id="21" w:name="الأهداف-الأساسية"/>
    <w:p>
      <w:pPr>
        <w:pStyle w:val="Heading3"/>
      </w:pPr>
      <w:r>
        <w:t xml:space="preserve">الأهداف الأساسية</w:t>
      </w:r>
    </w:p>
    <w:p>
      <w:pPr>
        <w:pStyle w:val="Compact"/>
        <w:numPr>
          <w:ilvl w:val="0"/>
          <w:numId w:val="1002"/>
        </w:numPr>
      </w:pPr>
      <w:r>
        <w:t xml:space="preserve">تمكين الخبراء المعتمدين من نشر محتوى موثوق داخل التطبيق</w:t>
      </w:r>
    </w:p>
    <w:p>
      <w:pPr>
        <w:pStyle w:val="Compact"/>
        <w:numPr>
          <w:ilvl w:val="0"/>
          <w:numId w:val="1002"/>
        </w:numPr>
      </w:pPr>
      <w:r>
        <w:t xml:space="preserve">زيادة مدة بقاء المستخدم داخل التطبيق من خلال استهلاك المحتوى</w:t>
      </w:r>
    </w:p>
    <w:p>
      <w:pPr>
        <w:pStyle w:val="Compact"/>
        <w:numPr>
          <w:ilvl w:val="0"/>
          <w:numId w:val="1002"/>
        </w:numPr>
      </w:pPr>
      <w:r>
        <w:t xml:space="preserve">خلق علاقة متابعة بين المستخدمين والخبراء</w:t>
      </w:r>
    </w:p>
    <w:p>
      <w:pPr>
        <w:pStyle w:val="Compact"/>
        <w:numPr>
          <w:ilvl w:val="0"/>
          <w:numId w:val="1002"/>
        </w:numPr>
      </w:pPr>
      <w:r>
        <w:t xml:space="preserve">جعل التطبيق أكثر حيوية وحداثة ويعطي إحساسًا بوجود محتوى مستمر</w:t>
      </w:r>
    </w:p>
    <w:p>
      <w:pPr>
        <w:pStyle w:val="Compact"/>
        <w:numPr>
          <w:ilvl w:val="0"/>
          <w:numId w:val="1002"/>
        </w:numPr>
      </w:pPr>
      <w:r>
        <w:t xml:space="preserve">تقديم محتوى مرئي سريع وسهل الاستهلاك داخل بيئة التطبيق</w:t>
      </w:r>
    </w:p>
    <w:bookmarkEnd w:id="21"/>
    <w:bookmarkStart w:id="22" w:name="الأهداف-الثانوية"/>
    <w:p>
      <w:pPr>
        <w:pStyle w:val="Heading3"/>
      </w:pPr>
      <w:r>
        <w:t xml:space="preserve">الأهداف الثانوية</w:t>
      </w:r>
    </w:p>
    <w:p>
      <w:pPr>
        <w:pStyle w:val="Compact"/>
        <w:numPr>
          <w:ilvl w:val="0"/>
          <w:numId w:val="1003"/>
        </w:numPr>
      </w:pPr>
      <w:r>
        <w:t xml:space="preserve">فتح باب مستقبلي لمزايا مدفوعة أو رعاية أو محتوى مميز</w:t>
      </w:r>
    </w:p>
    <w:p>
      <w:pPr>
        <w:pStyle w:val="Compact"/>
        <w:numPr>
          <w:ilvl w:val="0"/>
          <w:numId w:val="1003"/>
        </w:numPr>
      </w:pPr>
      <w:r>
        <w:t xml:space="preserve">تعزيز ثقة المستخدمين في العلامة من خلال إبراز خبراء موثوقين</w:t>
      </w:r>
    </w:p>
    <w:p>
      <w:pPr>
        <w:pStyle w:val="Compact"/>
        <w:numPr>
          <w:ilvl w:val="0"/>
          <w:numId w:val="1003"/>
        </w:numPr>
      </w:pPr>
      <w:r>
        <w:t xml:space="preserve">رفع معدلات العودة اليومية للتطبيق</w:t>
      </w:r>
    </w:p>
    <w:bookmarkEnd w:id="22"/>
    <w:bookmarkStart w:id="23" w:name="ما-لا-يدخل-في-النسخة-الأولى"/>
    <w:p>
      <w:pPr>
        <w:pStyle w:val="Heading3"/>
      </w:pPr>
      <w:r>
        <w:t xml:space="preserve">ما لا يدخل في النسخة الأولى</w:t>
      </w:r>
    </w:p>
    <w:p>
      <w:pPr>
        <w:pStyle w:val="Compact"/>
        <w:numPr>
          <w:ilvl w:val="0"/>
          <w:numId w:val="1004"/>
        </w:numPr>
      </w:pPr>
      <w:r>
        <w:t xml:space="preserve">شبكة اجتماعية مفتوحة كاملة</w:t>
      </w:r>
    </w:p>
    <w:p>
      <w:pPr>
        <w:pStyle w:val="Compact"/>
        <w:numPr>
          <w:ilvl w:val="0"/>
          <w:numId w:val="1004"/>
        </w:numPr>
      </w:pPr>
      <w:r>
        <w:t xml:space="preserve">السماح بالنشر لكل المستخدمين</w:t>
      </w:r>
    </w:p>
    <w:p>
      <w:pPr>
        <w:pStyle w:val="Compact"/>
        <w:numPr>
          <w:ilvl w:val="0"/>
          <w:numId w:val="1004"/>
        </w:numPr>
      </w:pPr>
      <w:r>
        <w:t xml:space="preserve">البث المباشر</w:t>
      </w:r>
    </w:p>
    <w:p>
      <w:pPr>
        <w:pStyle w:val="Compact"/>
        <w:numPr>
          <w:ilvl w:val="0"/>
          <w:numId w:val="1004"/>
        </w:numPr>
      </w:pPr>
      <w:r>
        <w:t xml:space="preserve">الرسائل الخاصة</w:t>
      </w:r>
    </w:p>
    <w:p>
      <w:pPr>
        <w:pStyle w:val="Compact"/>
        <w:numPr>
          <w:ilvl w:val="0"/>
          <w:numId w:val="1004"/>
        </w:numPr>
      </w:pPr>
      <w:r>
        <w:t xml:space="preserve">أنظمة أرباح ومنشئي محتوى متقدمة</w:t>
      </w:r>
    </w:p>
    <w:bookmarkEnd w:id="23"/>
    <w:bookmarkEnd w:id="24"/>
    <w:bookmarkStart w:id="25" w:name="مكونات-الميزة-الجديدة"/>
    <w:p>
      <w:pPr>
        <w:pStyle w:val="Heading2"/>
      </w:pPr>
      <w:r>
        <w:t xml:space="preserve">3. مكونات الميزة الجديدة</w:t>
      </w:r>
    </w:p>
    <w:p>
      <w:pPr>
        <w:pStyle w:val="FirstParagraph"/>
      </w:pPr>
      <w:r>
        <w:t xml:space="preserve">الميزة الجديدة تتكون من ستة محاور رئيسية:</w:t>
      </w:r>
    </w:p>
    <w:p>
      <w:pPr>
        <w:pStyle w:val="Compact"/>
        <w:numPr>
          <w:ilvl w:val="0"/>
          <w:numId w:val="1005"/>
        </w:numPr>
      </w:pPr>
      <w:r>
        <w:t xml:space="preserve">نظام حسابات الخبراء</w:t>
      </w:r>
    </w:p>
    <w:p>
      <w:pPr>
        <w:pStyle w:val="Compact"/>
        <w:numPr>
          <w:ilvl w:val="0"/>
          <w:numId w:val="1005"/>
        </w:numPr>
      </w:pPr>
      <w:r>
        <w:t xml:space="preserve">نظام المقالات والمنشورات</w:t>
      </w:r>
    </w:p>
    <w:p>
      <w:pPr>
        <w:pStyle w:val="Compact"/>
        <w:numPr>
          <w:ilvl w:val="0"/>
          <w:numId w:val="1005"/>
        </w:numPr>
      </w:pPr>
      <w:r>
        <w:t xml:space="preserve">نظام الفيديوهات القصيرة العمودية</w:t>
      </w:r>
    </w:p>
    <w:p>
      <w:pPr>
        <w:pStyle w:val="Compact"/>
        <w:numPr>
          <w:ilvl w:val="0"/>
          <w:numId w:val="1005"/>
        </w:numPr>
      </w:pPr>
      <w:r>
        <w:t xml:space="preserve">نظام المتابعة بين المستخدمين والخبراء</w:t>
      </w:r>
    </w:p>
    <w:p>
      <w:pPr>
        <w:pStyle w:val="Compact"/>
        <w:numPr>
          <w:ilvl w:val="0"/>
          <w:numId w:val="1005"/>
        </w:numPr>
      </w:pPr>
      <w:r>
        <w:t xml:space="preserve">نظام التغذية Feed والاكتشاف</w:t>
      </w:r>
    </w:p>
    <w:p>
      <w:pPr>
        <w:pStyle w:val="Compact"/>
        <w:numPr>
          <w:ilvl w:val="0"/>
          <w:numId w:val="1005"/>
        </w:numPr>
      </w:pPr>
      <w:r>
        <w:t xml:space="preserve">نظام الإدارة والمراجعة والاعتدال</w:t>
      </w:r>
    </w:p>
    <w:bookmarkEnd w:id="25"/>
    <w:bookmarkStart w:id="29" w:name="أنواع-المستخدمين-والأدوار"/>
    <w:p>
      <w:pPr>
        <w:pStyle w:val="Heading2"/>
      </w:pPr>
      <w:r>
        <w:t xml:space="preserve">4. أنواع المستخدمين والأدوار</w:t>
      </w:r>
    </w:p>
    <w:bookmarkStart w:id="26" w:name="المستخدم-العادي"/>
    <w:p>
      <w:pPr>
        <w:pStyle w:val="Heading3"/>
      </w:pPr>
      <w:r>
        <w:t xml:space="preserve">4.1 المستخدم العادي</w:t>
      </w:r>
    </w:p>
    <w:p>
      <w:pPr>
        <w:pStyle w:val="FirstParagraph"/>
      </w:pPr>
      <w:r>
        <w:t xml:space="preserve">المستخدم العادي يمكنه:</w:t>
      </w:r>
    </w:p>
    <w:p>
      <w:pPr>
        <w:pStyle w:val="Compact"/>
        <w:numPr>
          <w:ilvl w:val="0"/>
          <w:numId w:val="1006"/>
        </w:numPr>
      </w:pPr>
      <w:r>
        <w:t xml:space="preserve">تصفح ملفات الخبراء</w:t>
      </w:r>
    </w:p>
    <w:p>
      <w:pPr>
        <w:pStyle w:val="Compact"/>
        <w:numPr>
          <w:ilvl w:val="0"/>
          <w:numId w:val="1006"/>
        </w:numPr>
      </w:pPr>
      <w:r>
        <w:t xml:space="preserve">قراءة المقالات</w:t>
      </w:r>
    </w:p>
    <w:p>
      <w:pPr>
        <w:pStyle w:val="Compact"/>
        <w:numPr>
          <w:ilvl w:val="0"/>
          <w:numId w:val="1006"/>
        </w:numPr>
      </w:pPr>
      <w:r>
        <w:t xml:space="preserve">مشاهدة الفيديوهات القصيرة</w:t>
      </w:r>
    </w:p>
    <w:p>
      <w:pPr>
        <w:pStyle w:val="Compact"/>
        <w:numPr>
          <w:ilvl w:val="0"/>
          <w:numId w:val="1006"/>
        </w:numPr>
      </w:pPr>
      <w:r>
        <w:t xml:space="preserve">متابعة أو إلغاء متابعة الخبراء</w:t>
      </w:r>
    </w:p>
    <w:p>
      <w:pPr>
        <w:pStyle w:val="Compact"/>
        <w:numPr>
          <w:ilvl w:val="0"/>
          <w:numId w:val="1006"/>
        </w:numPr>
      </w:pPr>
      <w:r>
        <w:t xml:space="preserve">تلقي تنبيهات من الخبراء الذين يتابعهم</w:t>
      </w:r>
    </w:p>
    <w:p>
      <w:pPr>
        <w:pStyle w:val="Compact"/>
        <w:numPr>
          <w:ilvl w:val="0"/>
          <w:numId w:val="1006"/>
        </w:numPr>
      </w:pPr>
      <w:r>
        <w:t xml:space="preserve">الإعجاب بالمحتوى أو حفظه وربما مشاركته إذا تم تفعيل ذلك</w:t>
      </w:r>
    </w:p>
    <w:bookmarkEnd w:id="26"/>
    <w:bookmarkStart w:id="27" w:name="الخبير"/>
    <w:p>
      <w:pPr>
        <w:pStyle w:val="Heading3"/>
      </w:pPr>
      <w:r>
        <w:t xml:space="preserve">4.2 الخبير</w:t>
      </w:r>
    </w:p>
    <w:p>
      <w:pPr>
        <w:pStyle w:val="FirstParagraph"/>
      </w:pPr>
      <w:r>
        <w:t xml:space="preserve">الخبير هو حساب بصلاحيات إضافية، ويمكنه:</w:t>
      </w:r>
    </w:p>
    <w:p>
      <w:pPr>
        <w:pStyle w:val="Compact"/>
        <w:numPr>
          <w:ilvl w:val="0"/>
          <w:numId w:val="1007"/>
        </w:numPr>
      </w:pPr>
      <w:r>
        <w:t xml:space="preserve">إنشاء ملف شخصي عام كخبير</w:t>
      </w:r>
    </w:p>
    <w:p>
      <w:pPr>
        <w:pStyle w:val="Compact"/>
        <w:numPr>
          <w:ilvl w:val="0"/>
          <w:numId w:val="1007"/>
        </w:numPr>
      </w:pPr>
      <w:r>
        <w:t xml:space="preserve">نشر مقالات ومحتوى مكتوب</w:t>
      </w:r>
    </w:p>
    <w:p>
      <w:pPr>
        <w:pStyle w:val="Compact"/>
        <w:numPr>
          <w:ilvl w:val="0"/>
          <w:numId w:val="1007"/>
        </w:numPr>
      </w:pPr>
      <w:r>
        <w:t xml:space="preserve">رفع فيديوهات قصيرة</w:t>
      </w:r>
    </w:p>
    <w:p>
      <w:pPr>
        <w:pStyle w:val="Compact"/>
        <w:numPr>
          <w:ilvl w:val="0"/>
          <w:numId w:val="1007"/>
        </w:numPr>
      </w:pPr>
      <w:r>
        <w:t xml:space="preserve">إدارة المسودات والمحتوى المنشور</w:t>
      </w:r>
    </w:p>
    <w:p>
      <w:pPr>
        <w:pStyle w:val="Compact"/>
        <w:numPr>
          <w:ilvl w:val="0"/>
          <w:numId w:val="1007"/>
        </w:numPr>
      </w:pPr>
      <w:r>
        <w:t xml:space="preserve">مشاهدة إحصاءات أساسية لمحتواه</w:t>
      </w:r>
    </w:p>
    <w:p>
      <w:pPr>
        <w:pStyle w:val="FirstParagraph"/>
      </w:pPr>
      <w:r>
        <w:t xml:space="preserve">لا يجب أن يصبح أي مستخدم خبيرًا تلقائيًا. المطلوب أن تكون هناك آلية واضحة مثل:</w:t>
      </w:r>
    </w:p>
    <w:p>
      <w:pPr>
        <w:pStyle w:val="Compact"/>
        <w:numPr>
          <w:ilvl w:val="0"/>
          <w:numId w:val="1008"/>
        </w:numPr>
      </w:pPr>
      <w:r>
        <w:t xml:space="preserve">طلب انضمام وموافقة من الإدارة</w:t>
      </w:r>
    </w:p>
    <w:p>
      <w:pPr>
        <w:pStyle w:val="Compact"/>
        <w:numPr>
          <w:ilvl w:val="0"/>
          <w:numId w:val="1008"/>
        </w:numPr>
      </w:pPr>
      <w:r>
        <w:t xml:space="preserve">أو دعوات مخصصة من فريق المنصة</w:t>
      </w:r>
    </w:p>
    <w:bookmarkEnd w:id="27"/>
    <w:bookmarkStart w:id="28" w:name="المشرف-أو-الإدارة"/>
    <w:p>
      <w:pPr>
        <w:pStyle w:val="Heading3"/>
      </w:pPr>
      <w:r>
        <w:t xml:space="preserve">4.3 المشرف أو الإدارة</w:t>
      </w:r>
    </w:p>
    <w:p>
      <w:pPr>
        <w:pStyle w:val="FirstParagraph"/>
      </w:pPr>
      <w:r>
        <w:t xml:space="preserve">الإدارة تحتاج إلى صلاحيات تمكّنها من:</w:t>
      </w:r>
    </w:p>
    <w:p>
      <w:pPr>
        <w:pStyle w:val="Compact"/>
        <w:numPr>
          <w:ilvl w:val="0"/>
          <w:numId w:val="1009"/>
        </w:numPr>
      </w:pPr>
      <w:r>
        <w:t xml:space="preserve">قبول أو رفض طلبات الخبراء</w:t>
      </w:r>
    </w:p>
    <w:p>
      <w:pPr>
        <w:pStyle w:val="Compact"/>
        <w:numPr>
          <w:ilvl w:val="0"/>
          <w:numId w:val="1009"/>
        </w:numPr>
      </w:pPr>
      <w:r>
        <w:t xml:space="preserve">مراجعة المحتوى</w:t>
      </w:r>
    </w:p>
    <w:p>
      <w:pPr>
        <w:pStyle w:val="Compact"/>
        <w:numPr>
          <w:ilvl w:val="0"/>
          <w:numId w:val="1009"/>
        </w:numPr>
      </w:pPr>
      <w:r>
        <w:t xml:space="preserve">إخفاء أو حذف المحتوى المخالف</w:t>
      </w:r>
    </w:p>
    <w:p>
      <w:pPr>
        <w:pStyle w:val="Compact"/>
        <w:numPr>
          <w:ilvl w:val="0"/>
          <w:numId w:val="1009"/>
        </w:numPr>
      </w:pPr>
      <w:r>
        <w:t xml:space="preserve">إدارة الخبراء المميزين والمحتوى المميز</w:t>
      </w:r>
    </w:p>
    <w:p>
      <w:pPr>
        <w:pStyle w:val="Compact"/>
        <w:numPr>
          <w:ilvl w:val="0"/>
          <w:numId w:val="1009"/>
        </w:numPr>
      </w:pPr>
      <w:r>
        <w:t xml:space="preserve">التحكم في التصنيفات والوسوم</w:t>
      </w:r>
    </w:p>
    <w:bookmarkEnd w:id="28"/>
    <w:bookmarkEnd w:id="29"/>
    <w:bookmarkStart w:id="32" w:name="البنية-المقترحة-داخل-التطبيق"/>
    <w:p>
      <w:pPr>
        <w:pStyle w:val="Heading2"/>
      </w:pPr>
      <w:r>
        <w:t xml:space="preserve">5. البنية المقترحة داخل التطبيق</w:t>
      </w:r>
    </w:p>
    <w:bookmarkStart w:id="30" w:name="موقع-الميزة-داخل-التنقل-الرئيسي"/>
    <w:p>
      <w:pPr>
        <w:pStyle w:val="Heading3"/>
      </w:pPr>
      <w:r>
        <w:t xml:space="preserve">5.1 موقع الميزة داخل التنقل الرئيسي</w:t>
      </w:r>
    </w:p>
    <w:p>
      <w:pPr>
        <w:pStyle w:val="FirstParagraph"/>
      </w:pPr>
      <w:r>
        <w:t xml:space="preserve">لإضافة هذه الميزة بدون الإضرار بالتجربة الاستثمارية الحالية، يوصى بإضافة قسم مستقل جديد داخل التطبيق.</w:t>
      </w:r>
    </w:p>
    <w:p>
      <w:pPr>
        <w:pStyle w:val="BodyText"/>
      </w:pPr>
      <w:r>
        <w:t xml:space="preserve">الاقتراح الأفضل:</w:t>
      </w:r>
    </w:p>
    <w:p>
      <w:pPr>
        <w:pStyle w:val="Compact"/>
        <w:numPr>
          <w:ilvl w:val="0"/>
          <w:numId w:val="1010"/>
        </w:numPr>
      </w:pPr>
      <w:r>
        <w:t xml:space="preserve">الإبقاء على التبويبات الحالية</w:t>
      </w:r>
    </w:p>
    <w:p>
      <w:pPr>
        <w:pStyle w:val="Compact"/>
        <w:numPr>
          <w:ilvl w:val="0"/>
          <w:numId w:val="1010"/>
        </w:numPr>
      </w:pPr>
      <w:r>
        <w:t xml:space="preserve">إضافة تبويب جديد باسم مثل:</w:t>
      </w:r>
    </w:p>
    <w:p>
      <w:pPr>
        <w:pStyle w:val="Compact"/>
        <w:numPr>
          <w:ilvl w:val="1"/>
          <w:numId w:val="1011"/>
        </w:numPr>
      </w:pPr>
      <w:r>
        <w:t xml:space="preserve">Experts</w:t>
      </w:r>
    </w:p>
    <w:p>
      <w:pPr>
        <w:pStyle w:val="Compact"/>
        <w:numPr>
          <w:ilvl w:val="1"/>
          <w:numId w:val="1011"/>
        </w:numPr>
      </w:pPr>
      <w:r>
        <w:t xml:space="preserve">Insights</w:t>
      </w:r>
    </w:p>
    <w:p>
      <w:pPr>
        <w:pStyle w:val="Compact"/>
        <w:numPr>
          <w:ilvl w:val="1"/>
          <w:numId w:val="1011"/>
        </w:numPr>
      </w:pPr>
      <w:r>
        <w:t xml:space="preserve">Learn</w:t>
      </w:r>
    </w:p>
    <w:p>
      <w:pPr>
        <w:pStyle w:val="Compact"/>
        <w:numPr>
          <w:ilvl w:val="1"/>
          <w:numId w:val="1011"/>
        </w:numPr>
      </w:pPr>
      <w:r>
        <w:t xml:space="preserve">Community</w:t>
      </w:r>
    </w:p>
    <w:p>
      <w:pPr>
        <w:pStyle w:val="FirstParagraph"/>
      </w:pPr>
      <w:r>
        <w:t xml:space="preserve">الاختيار الأنسب في هذا المنتج:</w:t>
      </w:r>
    </w:p>
    <w:p>
      <w:pPr>
        <w:pStyle w:val="Compact"/>
        <w:numPr>
          <w:ilvl w:val="0"/>
          <w:numId w:val="1012"/>
        </w:numPr>
      </w:pPr>
      <w:r>
        <w:t xml:space="preserve">Experts أو Insights</w:t>
      </w:r>
    </w:p>
    <w:bookmarkEnd w:id="30"/>
    <w:bookmarkStart w:id="31" w:name="الواجهات-الرئيسية-داخل-القسم-الجديد"/>
    <w:p>
      <w:pPr>
        <w:pStyle w:val="Heading3"/>
      </w:pPr>
      <w:r>
        <w:t xml:space="preserve">5.2 الواجهات الرئيسية داخل القسم الجديد</w:t>
      </w:r>
    </w:p>
    <w:p>
      <w:pPr>
        <w:pStyle w:val="FirstParagraph"/>
      </w:pPr>
      <w:r>
        <w:t xml:space="preserve">القسم الجديد يجب أن يحتوي على:</w:t>
      </w:r>
    </w:p>
    <w:p>
      <w:pPr>
        <w:pStyle w:val="Compact"/>
        <w:numPr>
          <w:ilvl w:val="0"/>
          <w:numId w:val="1013"/>
        </w:numPr>
      </w:pPr>
      <w:r>
        <w:t xml:space="preserve">صفحة رئيسية للمحتوى</w:t>
      </w:r>
    </w:p>
    <w:p>
      <w:pPr>
        <w:pStyle w:val="Compact"/>
        <w:numPr>
          <w:ilvl w:val="0"/>
          <w:numId w:val="1013"/>
        </w:numPr>
      </w:pPr>
      <w:r>
        <w:t xml:space="preserve">قائمة مقالات</w:t>
      </w:r>
    </w:p>
    <w:p>
      <w:pPr>
        <w:pStyle w:val="Compact"/>
        <w:numPr>
          <w:ilvl w:val="0"/>
          <w:numId w:val="1013"/>
        </w:numPr>
      </w:pPr>
      <w:r>
        <w:t xml:space="preserve">قائمة فيديوهات</w:t>
      </w:r>
    </w:p>
    <w:p>
      <w:pPr>
        <w:pStyle w:val="Compact"/>
        <w:numPr>
          <w:ilvl w:val="0"/>
          <w:numId w:val="1013"/>
        </w:numPr>
      </w:pPr>
      <w:r>
        <w:t xml:space="preserve">قائمة الخبراء</w:t>
      </w:r>
    </w:p>
    <w:p>
      <w:pPr>
        <w:pStyle w:val="Compact"/>
        <w:numPr>
          <w:ilvl w:val="0"/>
          <w:numId w:val="1013"/>
        </w:numPr>
      </w:pPr>
      <w:r>
        <w:t xml:space="preserve">موجز متابعة Following</w:t>
      </w:r>
    </w:p>
    <w:bookmarkEnd w:id="31"/>
    <w:bookmarkEnd w:id="32"/>
    <w:bookmarkStart w:id="60" w:name="النطاق-الوظيفي-التفصيلي"/>
    <w:p>
      <w:pPr>
        <w:pStyle w:val="Heading2"/>
      </w:pPr>
      <w:r>
        <w:t xml:space="preserve">6. النطاق الوظيفي التفصيلي</w:t>
      </w:r>
    </w:p>
    <w:bookmarkStart w:id="36" w:name="نظام-حسابات-الخبراء"/>
    <w:p>
      <w:pPr>
        <w:pStyle w:val="Heading3"/>
      </w:pPr>
      <w:r>
        <w:t xml:space="preserve">6.1 نظام حسابات الخبراء</w:t>
      </w:r>
    </w:p>
    <w:bookmarkStart w:id="33" w:name="المتطلبات-الوظيفية"/>
    <w:p>
      <w:pPr>
        <w:pStyle w:val="Heading4"/>
      </w:pPr>
      <w:r>
        <w:t xml:space="preserve">المتطلبات الوظيفية</w:t>
      </w:r>
    </w:p>
    <w:p>
      <w:pPr>
        <w:pStyle w:val="Compact"/>
        <w:numPr>
          <w:ilvl w:val="0"/>
          <w:numId w:val="1014"/>
        </w:numPr>
      </w:pPr>
      <w:r>
        <w:t xml:space="preserve">يمكن للمستخدم التقديم ليصبح خبيرًا</w:t>
      </w:r>
    </w:p>
    <w:p>
      <w:pPr>
        <w:pStyle w:val="Compact"/>
        <w:numPr>
          <w:ilvl w:val="0"/>
          <w:numId w:val="1014"/>
        </w:numPr>
      </w:pPr>
      <w:r>
        <w:t xml:space="preserve">يمكن للإدارة قبول أو رفض الطلب</w:t>
      </w:r>
    </w:p>
    <w:p>
      <w:pPr>
        <w:pStyle w:val="Compact"/>
        <w:numPr>
          <w:ilvl w:val="0"/>
          <w:numId w:val="1014"/>
        </w:numPr>
      </w:pPr>
      <w:r>
        <w:t xml:space="preserve">الخبير يظهر بعلامة واضحة تدل على اعتماده</w:t>
      </w:r>
    </w:p>
    <w:p>
      <w:pPr>
        <w:pStyle w:val="Compact"/>
        <w:numPr>
          <w:ilvl w:val="0"/>
          <w:numId w:val="1014"/>
        </w:numPr>
      </w:pPr>
      <w:r>
        <w:t xml:space="preserve">الملف الشخصي للخبير يتضمن:</w:t>
      </w:r>
    </w:p>
    <w:p>
      <w:pPr>
        <w:pStyle w:val="Compact"/>
        <w:numPr>
          <w:ilvl w:val="1"/>
          <w:numId w:val="1015"/>
        </w:numPr>
      </w:pPr>
      <w:r>
        <w:t xml:space="preserve">الاسم</w:t>
      </w:r>
    </w:p>
    <w:p>
      <w:pPr>
        <w:pStyle w:val="Compact"/>
        <w:numPr>
          <w:ilvl w:val="1"/>
          <w:numId w:val="1015"/>
        </w:numPr>
      </w:pPr>
      <w:r>
        <w:t xml:space="preserve">اسم المستخدم أو المعرف</w:t>
      </w:r>
    </w:p>
    <w:p>
      <w:pPr>
        <w:pStyle w:val="Compact"/>
        <w:numPr>
          <w:ilvl w:val="1"/>
          <w:numId w:val="1015"/>
        </w:numPr>
      </w:pPr>
      <w:r>
        <w:t xml:space="preserve">الصورة الشخصية</w:t>
      </w:r>
    </w:p>
    <w:p>
      <w:pPr>
        <w:pStyle w:val="Compact"/>
        <w:numPr>
          <w:ilvl w:val="1"/>
          <w:numId w:val="1015"/>
        </w:numPr>
      </w:pPr>
      <w:r>
        <w:t xml:space="preserve">النبذة التعريفية</w:t>
      </w:r>
    </w:p>
    <w:p>
      <w:pPr>
        <w:pStyle w:val="Compact"/>
        <w:numPr>
          <w:ilvl w:val="1"/>
          <w:numId w:val="1015"/>
        </w:numPr>
      </w:pPr>
      <w:r>
        <w:t xml:space="preserve">المؤهلات أو الخبرات</w:t>
      </w:r>
    </w:p>
    <w:p>
      <w:pPr>
        <w:pStyle w:val="Compact"/>
        <w:numPr>
          <w:ilvl w:val="1"/>
          <w:numId w:val="1015"/>
        </w:numPr>
      </w:pPr>
      <w:r>
        <w:t xml:space="preserve">مجالات التخصص</w:t>
      </w:r>
    </w:p>
    <w:p>
      <w:pPr>
        <w:pStyle w:val="Compact"/>
        <w:numPr>
          <w:ilvl w:val="1"/>
          <w:numId w:val="1015"/>
        </w:numPr>
      </w:pPr>
      <w:r>
        <w:t xml:space="preserve">اللغة</w:t>
      </w:r>
    </w:p>
    <w:p>
      <w:pPr>
        <w:pStyle w:val="Compact"/>
        <w:numPr>
          <w:ilvl w:val="1"/>
          <w:numId w:val="1015"/>
        </w:numPr>
      </w:pPr>
      <w:r>
        <w:t xml:space="preserve">المناطق أو الأسواق التي يركز عليها</w:t>
      </w:r>
    </w:p>
    <w:p>
      <w:pPr>
        <w:pStyle w:val="Compact"/>
        <w:numPr>
          <w:ilvl w:val="1"/>
          <w:numId w:val="1015"/>
        </w:numPr>
      </w:pPr>
      <w:r>
        <w:t xml:space="preserve">عدد المتابعين</w:t>
      </w:r>
    </w:p>
    <w:p>
      <w:pPr>
        <w:pStyle w:val="Compact"/>
        <w:numPr>
          <w:ilvl w:val="1"/>
          <w:numId w:val="1015"/>
        </w:numPr>
      </w:pPr>
      <w:r>
        <w:t xml:space="preserve">عدد المقالات</w:t>
      </w:r>
    </w:p>
    <w:p>
      <w:pPr>
        <w:pStyle w:val="Compact"/>
        <w:numPr>
          <w:ilvl w:val="1"/>
          <w:numId w:val="1015"/>
        </w:numPr>
      </w:pPr>
      <w:r>
        <w:t xml:space="preserve">عدد الفيديوهات</w:t>
      </w:r>
    </w:p>
    <w:bookmarkEnd w:id="33"/>
    <w:bookmarkStart w:id="34" w:name="المتطلبات-التقنية"/>
    <w:p>
      <w:pPr>
        <w:pStyle w:val="Heading4"/>
      </w:pPr>
      <w:r>
        <w:t xml:space="preserve">المتطلبات التقنية</w:t>
      </w:r>
    </w:p>
    <w:p>
      <w:pPr>
        <w:pStyle w:val="Compact"/>
        <w:numPr>
          <w:ilvl w:val="0"/>
          <w:numId w:val="1016"/>
        </w:numPr>
      </w:pPr>
      <w:r>
        <w:t xml:space="preserve">توسيع نموذج المستخدم أو إنشاء كيان منفصل للخبير</w:t>
      </w:r>
    </w:p>
    <w:p>
      <w:pPr>
        <w:pStyle w:val="Compact"/>
        <w:numPr>
          <w:ilvl w:val="0"/>
          <w:numId w:val="1016"/>
        </w:numPr>
      </w:pPr>
      <w:r>
        <w:t xml:space="preserve">تخزين حالة اعتماد الخبير</w:t>
      </w:r>
    </w:p>
    <w:p>
      <w:pPr>
        <w:pStyle w:val="Compact"/>
        <w:numPr>
          <w:ilvl w:val="0"/>
          <w:numId w:val="1016"/>
        </w:numPr>
      </w:pPr>
      <w:r>
        <w:t xml:space="preserve">دعم جلب الملف العام للخبير</w:t>
      </w:r>
    </w:p>
    <w:bookmarkEnd w:id="34"/>
    <w:bookmarkStart w:id="35" w:name="متطلبات-تجربة-المستخدم"/>
    <w:p>
      <w:pPr>
        <w:pStyle w:val="Heading4"/>
      </w:pPr>
      <w:r>
        <w:t xml:space="preserve">متطلبات تجربة المستخدم</w:t>
      </w:r>
    </w:p>
    <w:p>
      <w:pPr>
        <w:pStyle w:val="Compact"/>
        <w:numPr>
          <w:ilvl w:val="0"/>
          <w:numId w:val="1017"/>
        </w:numPr>
      </w:pPr>
      <w:r>
        <w:t xml:space="preserve">يجب أن تكون هوية الخبير واضحة وموثوقة</w:t>
      </w:r>
    </w:p>
    <w:p>
      <w:pPr>
        <w:pStyle w:val="Compact"/>
        <w:numPr>
          <w:ilvl w:val="0"/>
          <w:numId w:val="1017"/>
        </w:numPr>
      </w:pPr>
      <w:r>
        <w:t xml:space="preserve">يجب أن يكون هناك فرق بصري واضح بين المستخدم العادي والخبير</w:t>
      </w:r>
    </w:p>
    <w:p>
      <w:pPr>
        <w:pStyle w:val="Compact"/>
        <w:numPr>
          <w:ilvl w:val="0"/>
          <w:numId w:val="1017"/>
        </w:numPr>
      </w:pPr>
      <w:r>
        <w:t xml:space="preserve">صفحة الخبير يجب أن تبدو احترافية ومقنعة</w:t>
      </w:r>
    </w:p>
    <w:bookmarkEnd w:id="35"/>
    <w:bookmarkEnd w:id="36"/>
    <w:bookmarkStart w:id="41" w:name="نظام-المقالات-والمنشورات"/>
    <w:p>
      <w:pPr>
        <w:pStyle w:val="Heading3"/>
      </w:pPr>
      <w:r>
        <w:t xml:space="preserve">6.2 نظام المقالات والمنشورات</w:t>
      </w:r>
    </w:p>
    <w:bookmarkStart w:id="37" w:name="المتطلبات-الوظيفية-1"/>
    <w:p>
      <w:pPr>
        <w:pStyle w:val="Heading4"/>
      </w:pPr>
      <w:r>
        <w:t xml:space="preserve">المتطلبات الوظيفية</w:t>
      </w:r>
    </w:p>
    <w:p>
      <w:pPr>
        <w:pStyle w:val="Compact"/>
        <w:numPr>
          <w:ilvl w:val="0"/>
          <w:numId w:val="1018"/>
        </w:numPr>
      </w:pPr>
      <w:r>
        <w:t xml:space="preserve">الخبير يستطيع إنشاء مسودة</w:t>
      </w:r>
    </w:p>
    <w:p>
      <w:pPr>
        <w:pStyle w:val="Compact"/>
        <w:numPr>
          <w:ilvl w:val="0"/>
          <w:numId w:val="1018"/>
        </w:numPr>
      </w:pPr>
      <w:r>
        <w:t xml:space="preserve">الخبير يستطيع تعديل المسودة</w:t>
      </w:r>
    </w:p>
    <w:p>
      <w:pPr>
        <w:pStyle w:val="Compact"/>
        <w:numPr>
          <w:ilvl w:val="0"/>
          <w:numId w:val="1018"/>
        </w:numPr>
      </w:pPr>
      <w:r>
        <w:t xml:space="preserve">الخبير يستطيع نشر المقال</w:t>
      </w:r>
    </w:p>
    <w:p>
      <w:pPr>
        <w:pStyle w:val="Compact"/>
        <w:numPr>
          <w:ilvl w:val="0"/>
          <w:numId w:val="1018"/>
        </w:numPr>
      </w:pPr>
      <w:r>
        <w:t xml:space="preserve">الخبير يستطيع إلغاء نشر المقال أو أرشفته</w:t>
      </w:r>
    </w:p>
    <w:p>
      <w:pPr>
        <w:pStyle w:val="Compact"/>
        <w:numPr>
          <w:ilvl w:val="0"/>
          <w:numId w:val="1018"/>
        </w:numPr>
      </w:pPr>
      <w:r>
        <w:t xml:space="preserve">يمكن لاحقًا دعم النشر المجدول</w:t>
      </w:r>
    </w:p>
    <w:bookmarkEnd w:id="37"/>
    <w:bookmarkStart w:id="38" w:name="بيانات-المقال-المطلوبة"/>
    <w:p>
      <w:pPr>
        <w:pStyle w:val="Heading4"/>
      </w:pPr>
      <w:r>
        <w:t xml:space="preserve">بيانات المقال المطلوبة</w:t>
      </w:r>
    </w:p>
    <w:p>
      <w:pPr>
        <w:pStyle w:val="Compact"/>
        <w:numPr>
          <w:ilvl w:val="0"/>
          <w:numId w:val="1019"/>
        </w:numPr>
      </w:pPr>
      <w:r>
        <w:t xml:space="preserve">العنوان</w:t>
      </w:r>
    </w:p>
    <w:p>
      <w:pPr>
        <w:pStyle w:val="Compact"/>
        <w:numPr>
          <w:ilvl w:val="0"/>
          <w:numId w:val="1019"/>
        </w:numPr>
      </w:pPr>
      <w:r>
        <w:t xml:space="preserve">صورة غلاف</w:t>
      </w:r>
    </w:p>
    <w:p>
      <w:pPr>
        <w:pStyle w:val="Compact"/>
        <w:numPr>
          <w:ilvl w:val="0"/>
          <w:numId w:val="1019"/>
        </w:numPr>
      </w:pPr>
      <w:r>
        <w:t xml:space="preserve">ملخص</w:t>
      </w:r>
    </w:p>
    <w:p>
      <w:pPr>
        <w:pStyle w:val="Compact"/>
        <w:numPr>
          <w:ilvl w:val="0"/>
          <w:numId w:val="1019"/>
        </w:numPr>
      </w:pPr>
      <w:r>
        <w:t xml:space="preserve">نص المحتوى</w:t>
      </w:r>
    </w:p>
    <w:p>
      <w:pPr>
        <w:pStyle w:val="Compact"/>
        <w:numPr>
          <w:ilvl w:val="0"/>
          <w:numId w:val="1019"/>
        </w:numPr>
      </w:pPr>
      <w:r>
        <w:t xml:space="preserve">التصنيف</w:t>
      </w:r>
    </w:p>
    <w:p>
      <w:pPr>
        <w:pStyle w:val="Compact"/>
        <w:numPr>
          <w:ilvl w:val="0"/>
          <w:numId w:val="1019"/>
        </w:numPr>
      </w:pPr>
      <w:r>
        <w:t xml:space="preserve">الوسوم</w:t>
      </w:r>
    </w:p>
    <w:p>
      <w:pPr>
        <w:pStyle w:val="Compact"/>
        <w:numPr>
          <w:ilvl w:val="0"/>
          <w:numId w:val="1019"/>
        </w:numPr>
      </w:pPr>
      <w:r>
        <w:t xml:space="preserve">اللغة</w:t>
      </w:r>
    </w:p>
    <w:p>
      <w:pPr>
        <w:pStyle w:val="Compact"/>
        <w:numPr>
          <w:ilvl w:val="0"/>
          <w:numId w:val="1019"/>
        </w:numPr>
      </w:pPr>
      <w:r>
        <w:t xml:space="preserve">تاريخ النشر</w:t>
      </w:r>
    </w:p>
    <w:p>
      <w:pPr>
        <w:pStyle w:val="Compact"/>
        <w:numPr>
          <w:ilvl w:val="0"/>
          <w:numId w:val="1019"/>
        </w:numPr>
      </w:pPr>
      <w:r>
        <w:t xml:space="preserve">وقت القراءة المتوقع</w:t>
      </w:r>
    </w:p>
    <w:p>
      <w:pPr>
        <w:pStyle w:val="Compact"/>
        <w:numPr>
          <w:ilvl w:val="0"/>
          <w:numId w:val="1019"/>
        </w:numPr>
      </w:pPr>
      <w:r>
        <w:t xml:space="preserve">الأسهم المرتبطة بالمقال</w:t>
      </w:r>
    </w:p>
    <w:p>
      <w:pPr>
        <w:pStyle w:val="Compact"/>
        <w:numPr>
          <w:ilvl w:val="0"/>
          <w:numId w:val="1019"/>
        </w:numPr>
      </w:pPr>
      <w:r>
        <w:t xml:space="preserve">المنطقة أو السوق المرتبط بالمقال</w:t>
      </w:r>
    </w:p>
    <w:bookmarkEnd w:id="38"/>
    <w:bookmarkStart w:id="39" w:name="أنواع-المقالات-المتوقعة"/>
    <w:p>
      <w:pPr>
        <w:pStyle w:val="Heading4"/>
      </w:pPr>
      <w:r>
        <w:t xml:space="preserve">أنواع المقالات المتوقعة</w:t>
      </w:r>
    </w:p>
    <w:p>
      <w:pPr>
        <w:pStyle w:val="Compact"/>
        <w:numPr>
          <w:ilvl w:val="0"/>
          <w:numId w:val="1020"/>
        </w:numPr>
      </w:pPr>
      <w:r>
        <w:t xml:space="preserve">محتوى تعليمي</w:t>
      </w:r>
    </w:p>
    <w:p>
      <w:pPr>
        <w:pStyle w:val="Compact"/>
        <w:numPr>
          <w:ilvl w:val="0"/>
          <w:numId w:val="1020"/>
        </w:numPr>
      </w:pPr>
      <w:r>
        <w:t xml:space="preserve">تعليق على السوق</w:t>
      </w:r>
    </w:p>
    <w:p>
      <w:pPr>
        <w:pStyle w:val="Compact"/>
        <w:numPr>
          <w:ilvl w:val="0"/>
          <w:numId w:val="1020"/>
        </w:numPr>
      </w:pPr>
      <w:r>
        <w:t xml:space="preserve">إرشادات استثمارية إسلامية</w:t>
      </w:r>
    </w:p>
    <w:p>
      <w:pPr>
        <w:pStyle w:val="Compact"/>
        <w:numPr>
          <w:ilvl w:val="0"/>
          <w:numId w:val="1020"/>
        </w:numPr>
      </w:pPr>
      <w:r>
        <w:t xml:space="preserve">تحليل أسهم</w:t>
      </w:r>
    </w:p>
    <w:p>
      <w:pPr>
        <w:pStyle w:val="Compact"/>
        <w:numPr>
          <w:ilvl w:val="0"/>
          <w:numId w:val="1020"/>
        </w:numPr>
      </w:pPr>
      <w:r>
        <w:t xml:space="preserve">محتوى اقتصادي كلي</w:t>
      </w:r>
    </w:p>
    <w:p>
      <w:pPr>
        <w:pStyle w:val="Compact"/>
        <w:numPr>
          <w:ilvl w:val="0"/>
          <w:numId w:val="1020"/>
        </w:numPr>
      </w:pPr>
      <w:r>
        <w:t xml:space="preserve">محتوى للمبتدئين</w:t>
      </w:r>
    </w:p>
    <w:bookmarkEnd w:id="39"/>
    <w:bookmarkStart w:id="40" w:name="خصائص-القارئ"/>
    <w:p>
      <w:pPr>
        <w:pStyle w:val="Heading4"/>
      </w:pPr>
      <w:r>
        <w:t xml:space="preserve">خصائص القارئ</w:t>
      </w:r>
    </w:p>
    <w:p>
      <w:pPr>
        <w:pStyle w:val="Compact"/>
        <w:numPr>
          <w:ilvl w:val="0"/>
          <w:numId w:val="1021"/>
        </w:numPr>
      </w:pPr>
      <w:r>
        <w:t xml:space="preserve">فتح صفحة المقال</w:t>
      </w:r>
    </w:p>
    <w:p>
      <w:pPr>
        <w:pStyle w:val="Compact"/>
        <w:numPr>
          <w:ilvl w:val="0"/>
          <w:numId w:val="1021"/>
        </w:numPr>
      </w:pPr>
      <w:r>
        <w:t xml:space="preserve">الإعجاب بالمقال</w:t>
      </w:r>
    </w:p>
    <w:p>
      <w:pPr>
        <w:pStyle w:val="Compact"/>
        <w:numPr>
          <w:ilvl w:val="0"/>
          <w:numId w:val="1021"/>
        </w:numPr>
      </w:pPr>
      <w:r>
        <w:t xml:space="preserve">حفظ المقال</w:t>
      </w:r>
    </w:p>
    <w:p>
      <w:pPr>
        <w:pStyle w:val="Compact"/>
        <w:numPr>
          <w:ilvl w:val="0"/>
          <w:numId w:val="1021"/>
        </w:numPr>
      </w:pPr>
      <w:r>
        <w:t xml:space="preserve">مشاركة رابط المقال</w:t>
      </w:r>
    </w:p>
    <w:p>
      <w:pPr>
        <w:pStyle w:val="Compact"/>
        <w:numPr>
          <w:ilvl w:val="0"/>
          <w:numId w:val="1021"/>
        </w:numPr>
      </w:pPr>
      <w:r>
        <w:t xml:space="preserve">متابعة الخبير من داخل المقال</w:t>
      </w:r>
    </w:p>
    <w:bookmarkEnd w:id="40"/>
    <w:bookmarkEnd w:id="41"/>
    <w:bookmarkStart w:id="45" w:name="نظام-الفيديوهات-القصيرة-العمودية"/>
    <w:p>
      <w:pPr>
        <w:pStyle w:val="Heading3"/>
      </w:pPr>
      <w:r>
        <w:t xml:space="preserve">6.3 نظام الفيديوهات القصيرة العمودية</w:t>
      </w:r>
    </w:p>
    <w:p>
      <w:pPr>
        <w:pStyle w:val="FirstParagraph"/>
      </w:pPr>
      <w:r>
        <w:t xml:space="preserve">هذا الجزء هو الأكثر تعقيدًا من الناحية التقنية.</w:t>
      </w:r>
    </w:p>
    <w:bookmarkStart w:id="42" w:name="المتطلبات-الوظيفية-2"/>
    <w:p>
      <w:pPr>
        <w:pStyle w:val="Heading4"/>
      </w:pPr>
      <w:r>
        <w:t xml:space="preserve">المتطلبات الوظيفية</w:t>
      </w:r>
    </w:p>
    <w:p>
      <w:pPr>
        <w:pStyle w:val="Compact"/>
        <w:numPr>
          <w:ilvl w:val="0"/>
          <w:numId w:val="1022"/>
        </w:numPr>
      </w:pPr>
      <w:r>
        <w:t xml:space="preserve">الخبير يستطيع رفع فيديو عمودي</w:t>
      </w:r>
    </w:p>
    <w:p>
      <w:pPr>
        <w:pStyle w:val="Compact"/>
        <w:numPr>
          <w:ilvl w:val="0"/>
          <w:numId w:val="1022"/>
        </w:numPr>
      </w:pPr>
      <w:r>
        <w:t xml:space="preserve">الفيديو يحتوي على:</w:t>
      </w:r>
    </w:p>
    <w:p>
      <w:pPr>
        <w:pStyle w:val="Compact"/>
        <w:numPr>
          <w:ilvl w:val="1"/>
          <w:numId w:val="1023"/>
        </w:numPr>
      </w:pPr>
      <w:r>
        <w:t xml:space="preserve">وصف أو Caption</w:t>
      </w:r>
    </w:p>
    <w:p>
      <w:pPr>
        <w:pStyle w:val="Compact"/>
        <w:numPr>
          <w:ilvl w:val="1"/>
          <w:numId w:val="1023"/>
        </w:numPr>
      </w:pPr>
      <w:r>
        <w:t xml:space="preserve">صورة مصغرة</w:t>
      </w:r>
    </w:p>
    <w:p>
      <w:pPr>
        <w:pStyle w:val="Compact"/>
        <w:numPr>
          <w:ilvl w:val="1"/>
          <w:numId w:val="1023"/>
        </w:numPr>
      </w:pPr>
      <w:r>
        <w:t xml:space="preserve">وسوم</w:t>
      </w:r>
    </w:p>
    <w:p>
      <w:pPr>
        <w:pStyle w:val="Compact"/>
        <w:numPr>
          <w:ilvl w:val="1"/>
          <w:numId w:val="1023"/>
        </w:numPr>
      </w:pPr>
      <w:r>
        <w:t xml:space="preserve">أسهم مرتبطة</w:t>
      </w:r>
    </w:p>
    <w:p>
      <w:pPr>
        <w:pStyle w:val="Compact"/>
        <w:numPr>
          <w:ilvl w:val="1"/>
          <w:numId w:val="1023"/>
        </w:numPr>
      </w:pPr>
      <w:r>
        <w:t xml:space="preserve">تصنيف</w:t>
      </w:r>
    </w:p>
    <w:p>
      <w:pPr>
        <w:pStyle w:val="Compact"/>
        <w:numPr>
          <w:ilvl w:val="1"/>
          <w:numId w:val="1023"/>
        </w:numPr>
      </w:pPr>
      <w:r>
        <w:t xml:space="preserve">لغة</w:t>
      </w:r>
    </w:p>
    <w:p>
      <w:pPr>
        <w:pStyle w:val="Compact"/>
        <w:numPr>
          <w:ilvl w:val="1"/>
          <w:numId w:val="1023"/>
        </w:numPr>
      </w:pPr>
      <w:r>
        <w:t xml:space="preserve">حالة النشر</w:t>
      </w:r>
    </w:p>
    <w:p>
      <w:pPr>
        <w:pStyle w:val="Compact"/>
        <w:numPr>
          <w:ilvl w:val="0"/>
          <w:numId w:val="1022"/>
        </w:numPr>
      </w:pPr>
      <w:r>
        <w:t xml:space="preserve">يتم عرض الفيديوهات داخل مشغل عمودي داخل التطبيق</w:t>
      </w:r>
    </w:p>
    <w:p>
      <w:pPr>
        <w:pStyle w:val="Compact"/>
        <w:numPr>
          <w:ilvl w:val="0"/>
          <w:numId w:val="1022"/>
        </w:numPr>
      </w:pPr>
      <w:r>
        <w:t xml:space="preserve">يستطيع المستخدم التنقل بالسحب العمودي بين الفيديوهات</w:t>
      </w:r>
    </w:p>
    <w:p>
      <w:pPr>
        <w:pStyle w:val="Compact"/>
        <w:numPr>
          <w:ilvl w:val="0"/>
          <w:numId w:val="1022"/>
        </w:numPr>
      </w:pPr>
      <w:r>
        <w:t xml:space="preserve">يستطيع المستخدم:</w:t>
      </w:r>
    </w:p>
    <w:p>
      <w:pPr>
        <w:pStyle w:val="Compact"/>
        <w:numPr>
          <w:ilvl w:val="1"/>
          <w:numId w:val="1024"/>
        </w:numPr>
      </w:pPr>
      <w:r>
        <w:t xml:space="preserve">تشغيل أو إيقاف الفيديو</w:t>
      </w:r>
    </w:p>
    <w:p>
      <w:pPr>
        <w:pStyle w:val="Compact"/>
        <w:numPr>
          <w:ilvl w:val="1"/>
          <w:numId w:val="1024"/>
        </w:numPr>
      </w:pPr>
      <w:r>
        <w:t xml:space="preserve">كتم الصوت أو تشغيله</w:t>
      </w:r>
    </w:p>
    <w:p>
      <w:pPr>
        <w:pStyle w:val="Compact"/>
        <w:numPr>
          <w:ilvl w:val="1"/>
          <w:numId w:val="1024"/>
        </w:numPr>
      </w:pPr>
      <w:r>
        <w:t xml:space="preserve">الإعجاب</w:t>
      </w:r>
    </w:p>
    <w:p>
      <w:pPr>
        <w:pStyle w:val="Compact"/>
        <w:numPr>
          <w:ilvl w:val="1"/>
          <w:numId w:val="1024"/>
        </w:numPr>
      </w:pPr>
      <w:r>
        <w:t xml:space="preserve">الحفظ</w:t>
      </w:r>
    </w:p>
    <w:p>
      <w:pPr>
        <w:pStyle w:val="Compact"/>
        <w:numPr>
          <w:ilvl w:val="1"/>
          <w:numId w:val="1024"/>
        </w:numPr>
      </w:pPr>
      <w:r>
        <w:t xml:space="preserve">المشاركة</w:t>
      </w:r>
    </w:p>
    <w:p>
      <w:pPr>
        <w:pStyle w:val="Compact"/>
        <w:numPr>
          <w:ilvl w:val="1"/>
          <w:numId w:val="1024"/>
        </w:numPr>
      </w:pPr>
      <w:r>
        <w:t xml:space="preserve">متابعة الخبير</w:t>
      </w:r>
    </w:p>
    <w:p>
      <w:pPr>
        <w:pStyle w:val="Compact"/>
        <w:numPr>
          <w:ilvl w:val="1"/>
          <w:numId w:val="1024"/>
        </w:numPr>
      </w:pPr>
      <w:r>
        <w:t xml:space="preserve">فتح صفحة الخبير</w:t>
      </w:r>
    </w:p>
    <w:bookmarkEnd w:id="42"/>
    <w:bookmarkStart w:id="43" w:name="متطلبات-الوسائط"/>
    <w:p>
      <w:pPr>
        <w:pStyle w:val="Heading4"/>
      </w:pPr>
      <w:r>
        <w:t xml:space="preserve">متطلبات الوسائط</w:t>
      </w:r>
    </w:p>
    <w:p>
      <w:pPr>
        <w:pStyle w:val="Compact"/>
        <w:numPr>
          <w:ilvl w:val="0"/>
          <w:numId w:val="1025"/>
        </w:numPr>
      </w:pPr>
      <w:r>
        <w:t xml:space="preserve">حفظ النسخة الأصلية من الفيديو</w:t>
      </w:r>
    </w:p>
    <w:p>
      <w:pPr>
        <w:pStyle w:val="Compact"/>
        <w:numPr>
          <w:ilvl w:val="0"/>
          <w:numId w:val="1025"/>
        </w:numPr>
      </w:pPr>
      <w:r>
        <w:t xml:space="preserve">إنشاء نسخة محسنة للبث</w:t>
      </w:r>
    </w:p>
    <w:p>
      <w:pPr>
        <w:pStyle w:val="Compact"/>
        <w:numPr>
          <w:ilvl w:val="0"/>
          <w:numId w:val="1025"/>
        </w:numPr>
      </w:pPr>
      <w:r>
        <w:t xml:space="preserve">إنشاء صورة مصغرة</w:t>
      </w:r>
    </w:p>
    <w:p>
      <w:pPr>
        <w:pStyle w:val="Compact"/>
        <w:numPr>
          <w:ilvl w:val="0"/>
          <w:numId w:val="1025"/>
        </w:numPr>
      </w:pPr>
      <w:r>
        <w:t xml:space="preserve">دعم دقة مناسبة للموبايل</w:t>
      </w:r>
    </w:p>
    <w:p>
      <w:pPr>
        <w:pStyle w:val="Compact"/>
        <w:numPr>
          <w:ilvl w:val="0"/>
          <w:numId w:val="1025"/>
        </w:numPr>
      </w:pPr>
      <w:r>
        <w:t xml:space="preserve">توصيل الفيديو عبر بنية مناسبة للأداء</w:t>
      </w:r>
    </w:p>
    <w:bookmarkEnd w:id="43"/>
    <w:bookmarkStart w:id="44" w:name="قيود-النسخة-الأولى"/>
    <w:p>
      <w:pPr>
        <w:pStyle w:val="Heading4"/>
      </w:pPr>
      <w:r>
        <w:t xml:space="preserve">قيود النسخة الأولى</w:t>
      </w:r>
    </w:p>
    <w:p>
      <w:pPr>
        <w:pStyle w:val="Compact"/>
        <w:numPr>
          <w:ilvl w:val="0"/>
          <w:numId w:val="1026"/>
        </w:numPr>
      </w:pPr>
      <w:r>
        <w:t xml:space="preserve">مدة الفيديو يوصى أن تكون بين 10 و90 ثانية</w:t>
      </w:r>
    </w:p>
    <w:p>
      <w:pPr>
        <w:pStyle w:val="Compact"/>
        <w:numPr>
          <w:ilvl w:val="0"/>
          <w:numId w:val="1026"/>
        </w:numPr>
      </w:pPr>
      <w:r>
        <w:t xml:space="preserve">نسبة العرض إلى الارتفاع عمودية 9:16</w:t>
      </w:r>
    </w:p>
    <w:p>
      <w:pPr>
        <w:pStyle w:val="Compact"/>
        <w:numPr>
          <w:ilvl w:val="0"/>
          <w:numId w:val="1026"/>
        </w:numPr>
      </w:pPr>
      <w:r>
        <w:t xml:space="preserve">تحديد حد أقصى للحجم</w:t>
      </w:r>
    </w:p>
    <w:p>
      <w:pPr>
        <w:pStyle w:val="Compact"/>
        <w:numPr>
          <w:ilvl w:val="0"/>
          <w:numId w:val="1026"/>
        </w:numPr>
      </w:pPr>
      <w:r>
        <w:t xml:space="preserve">تمرير الفيديو على المراجعة قبل النشر إذا قررت الإدارة ذلك</w:t>
      </w:r>
    </w:p>
    <w:bookmarkEnd w:id="44"/>
    <w:bookmarkEnd w:id="45"/>
    <w:bookmarkStart w:id="48" w:name="نظام-المتابعة"/>
    <w:p>
      <w:pPr>
        <w:pStyle w:val="Heading3"/>
      </w:pPr>
      <w:r>
        <w:t xml:space="preserve">6.4 نظام المتابعة</w:t>
      </w:r>
    </w:p>
    <w:bookmarkStart w:id="46" w:name="المتطلبات-الوظيفية-3"/>
    <w:p>
      <w:pPr>
        <w:pStyle w:val="Heading4"/>
      </w:pPr>
      <w:r>
        <w:t xml:space="preserve">المتطلبات الوظيفية</w:t>
      </w:r>
    </w:p>
    <w:p>
      <w:pPr>
        <w:pStyle w:val="Compact"/>
        <w:numPr>
          <w:ilvl w:val="0"/>
          <w:numId w:val="1027"/>
        </w:numPr>
      </w:pPr>
      <w:r>
        <w:t xml:space="preserve">يمكن للمستخدم متابعة خبير</w:t>
      </w:r>
    </w:p>
    <w:p>
      <w:pPr>
        <w:pStyle w:val="Compact"/>
        <w:numPr>
          <w:ilvl w:val="0"/>
          <w:numId w:val="1027"/>
        </w:numPr>
      </w:pPr>
      <w:r>
        <w:t xml:space="preserve">يمكن للمستخدم إلغاء متابعة خبير</w:t>
      </w:r>
    </w:p>
    <w:p>
      <w:pPr>
        <w:pStyle w:val="Compact"/>
        <w:numPr>
          <w:ilvl w:val="0"/>
          <w:numId w:val="1027"/>
        </w:numPr>
      </w:pPr>
      <w:r>
        <w:t xml:space="preserve">يتم تخزين علاقة المتابعة</w:t>
      </w:r>
    </w:p>
    <w:p>
      <w:pPr>
        <w:pStyle w:val="Compact"/>
        <w:numPr>
          <w:ilvl w:val="0"/>
          <w:numId w:val="1027"/>
        </w:numPr>
      </w:pPr>
      <w:r>
        <w:t xml:space="preserve">يظهر عدد المتابعين في صفحة الخبير</w:t>
      </w:r>
    </w:p>
    <w:p>
      <w:pPr>
        <w:pStyle w:val="Compact"/>
        <w:numPr>
          <w:ilvl w:val="0"/>
          <w:numId w:val="1027"/>
        </w:numPr>
      </w:pPr>
      <w:r>
        <w:t xml:space="preserve">يتم إنشاء موجز خاص بالمحتوى من الخبراء المتابعين</w:t>
      </w:r>
    </w:p>
    <w:bookmarkEnd w:id="46"/>
    <w:bookmarkStart w:id="47" w:name="قدرات-مستقبلية"/>
    <w:p>
      <w:pPr>
        <w:pStyle w:val="Heading4"/>
      </w:pPr>
      <w:r>
        <w:t xml:space="preserve">قدرات مستقبلية</w:t>
      </w:r>
    </w:p>
    <w:p>
      <w:pPr>
        <w:pStyle w:val="Compact"/>
        <w:numPr>
          <w:ilvl w:val="0"/>
          <w:numId w:val="1028"/>
        </w:numPr>
      </w:pPr>
      <w:r>
        <w:t xml:space="preserve">إشعارات عند نشر الخبير</w:t>
      </w:r>
    </w:p>
    <w:p>
      <w:pPr>
        <w:pStyle w:val="Compact"/>
        <w:numPr>
          <w:ilvl w:val="0"/>
          <w:numId w:val="1028"/>
        </w:numPr>
      </w:pPr>
      <w:r>
        <w:t xml:space="preserve">اقتراح خبراء مشابهين</w:t>
      </w:r>
    </w:p>
    <w:p>
      <w:pPr>
        <w:pStyle w:val="Compact"/>
        <w:numPr>
          <w:ilvl w:val="0"/>
          <w:numId w:val="1028"/>
        </w:numPr>
      </w:pPr>
      <w:r>
        <w:t xml:space="preserve">توصيات حسب اهتمامات المستخدم في الأسهم أو المناطق</w:t>
      </w:r>
    </w:p>
    <w:bookmarkEnd w:id="47"/>
    <w:bookmarkEnd w:id="48"/>
    <w:bookmarkStart w:id="52" w:name="نظام-التغذية-والاكتشاف"/>
    <w:p>
      <w:pPr>
        <w:pStyle w:val="Heading3"/>
      </w:pPr>
      <w:r>
        <w:t xml:space="preserve">6.5 نظام التغذية والاكتشاف</w:t>
      </w:r>
    </w:p>
    <w:p>
      <w:pPr>
        <w:pStyle w:val="FirstParagraph"/>
      </w:pPr>
      <w:r>
        <w:t xml:space="preserve">الميزة لا تكفي فيها عملية تخزين المحتوى فقط، بل تحتاج إلى نظام عرض واكتشاف واضح.</w:t>
      </w:r>
    </w:p>
    <w:bookmarkStart w:id="49" w:name="أنواع-الـ-feed-المقترحة"/>
    <w:p>
      <w:pPr>
        <w:pStyle w:val="Heading4"/>
      </w:pPr>
      <w:r>
        <w:t xml:space="preserve">أنواع الـ Feed المقترحة</w:t>
      </w:r>
    </w:p>
    <w:p>
      <w:pPr>
        <w:pStyle w:val="Compact"/>
        <w:numPr>
          <w:ilvl w:val="0"/>
          <w:numId w:val="1029"/>
        </w:numPr>
      </w:pPr>
      <w:r>
        <w:t xml:space="preserve">For You</w:t>
      </w:r>
    </w:p>
    <w:p>
      <w:pPr>
        <w:pStyle w:val="Compact"/>
        <w:numPr>
          <w:ilvl w:val="1"/>
          <w:numId w:val="1030"/>
        </w:numPr>
      </w:pPr>
      <w:r>
        <w:t xml:space="preserve">مزيج من المحتوى المميز والجديد والمقترح</w:t>
      </w:r>
    </w:p>
    <w:p>
      <w:pPr>
        <w:pStyle w:val="Compact"/>
        <w:numPr>
          <w:ilvl w:val="0"/>
          <w:numId w:val="1029"/>
        </w:numPr>
      </w:pPr>
      <w:r>
        <w:t xml:space="preserve">Following</w:t>
      </w:r>
    </w:p>
    <w:p>
      <w:pPr>
        <w:pStyle w:val="Compact"/>
        <w:numPr>
          <w:ilvl w:val="1"/>
          <w:numId w:val="1031"/>
        </w:numPr>
      </w:pPr>
      <w:r>
        <w:t xml:space="preserve">محتوى الخبراء الذين يتابعهم المستخدم</w:t>
      </w:r>
    </w:p>
    <w:p>
      <w:pPr>
        <w:pStyle w:val="Compact"/>
        <w:numPr>
          <w:ilvl w:val="0"/>
          <w:numId w:val="1029"/>
        </w:numPr>
      </w:pPr>
      <w:r>
        <w:t xml:space="preserve">Articles</w:t>
      </w:r>
    </w:p>
    <w:p>
      <w:pPr>
        <w:pStyle w:val="Compact"/>
        <w:numPr>
          <w:ilvl w:val="1"/>
          <w:numId w:val="1032"/>
        </w:numPr>
      </w:pPr>
      <w:r>
        <w:t xml:space="preserve">قائمة أو موجز خاص بالمقالات</w:t>
      </w:r>
    </w:p>
    <w:p>
      <w:pPr>
        <w:pStyle w:val="Compact"/>
        <w:numPr>
          <w:ilvl w:val="0"/>
          <w:numId w:val="1029"/>
        </w:numPr>
      </w:pPr>
      <w:r>
        <w:t xml:space="preserve">Videos</w:t>
      </w:r>
    </w:p>
    <w:p>
      <w:pPr>
        <w:pStyle w:val="Compact"/>
        <w:numPr>
          <w:ilvl w:val="1"/>
          <w:numId w:val="1033"/>
        </w:numPr>
      </w:pPr>
      <w:r>
        <w:t xml:space="preserve">موجز خاص بالفيديوهات القصيرة</w:t>
      </w:r>
    </w:p>
    <w:bookmarkEnd w:id="49"/>
    <w:bookmarkStart w:id="50" w:name="عوامل-الترتيب-لاحقا"/>
    <w:p>
      <w:pPr>
        <w:pStyle w:val="Heading4"/>
      </w:pPr>
      <w:r>
        <w:t xml:space="preserve">عوامل الترتيب لاحقًا</w:t>
      </w:r>
    </w:p>
    <w:p>
      <w:pPr>
        <w:pStyle w:val="Compact"/>
        <w:numPr>
          <w:ilvl w:val="0"/>
          <w:numId w:val="1034"/>
        </w:numPr>
      </w:pPr>
      <w:r>
        <w:t xml:space="preserve">الحداثة</w:t>
      </w:r>
    </w:p>
    <w:p>
      <w:pPr>
        <w:pStyle w:val="Compact"/>
        <w:numPr>
          <w:ilvl w:val="0"/>
          <w:numId w:val="1034"/>
        </w:numPr>
      </w:pPr>
      <w:r>
        <w:t xml:space="preserve">المتابعة</w:t>
      </w:r>
    </w:p>
    <w:p>
      <w:pPr>
        <w:pStyle w:val="Compact"/>
        <w:numPr>
          <w:ilvl w:val="0"/>
          <w:numId w:val="1034"/>
        </w:numPr>
      </w:pPr>
      <w:r>
        <w:t xml:space="preserve">اللغة</w:t>
      </w:r>
    </w:p>
    <w:p>
      <w:pPr>
        <w:pStyle w:val="Compact"/>
        <w:numPr>
          <w:ilvl w:val="0"/>
          <w:numId w:val="1034"/>
        </w:numPr>
      </w:pPr>
      <w:r>
        <w:t xml:space="preserve">المنطقة</w:t>
      </w:r>
    </w:p>
    <w:p>
      <w:pPr>
        <w:pStyle w:val="Compact"/>
        <w:numPr>
          <w:ilvl w:val="0"/>
          <w:numId w:val="1034"/>
        </w:numPr>
      </w:pPr>
      <w:r>
        <w:t xml:space="preserve">الأسهم التي يهتم بها المستخدم</w:t>
      </w:r>
    </w:p>
    <w:p>
      <w:pPr>
        <w:pStyle w:val="Compact"/>
        <w:numPr>
          <w:ilvl w:val="0"/>
          <w:numId w:val="1034"/>
        </w:numPr>
      </w:pPr>
      <w:r>
        <w:t xml:space="preserve">أداء المحتوى</w:t>
      </w:r>
    </w:p>
    <w:p>
      <w:pPr>
        <w:pStyle w:val="Compact"/>
        <w:numPr>
          <w:ilvl w:val="0"/>
          <w:numId w:val="1034"/>
        </w:numPr>
      </w:pPr>
      <w:r>
        <w:t xml:space="preserve">المحتوى الذي يتم تمييزه إداريًا</w:t>
      </w:r>
    </w:p>
    <w:bookmarkEnd w:id="50"/>
    <w:bookmarkStart w:id="51" w:name="خصائص-البحث-والاكتشاف"/>
    <w:p>
      <w:pPr>
        <w:pStyle w:val="Heading4"/>
      </w:pPr>
      <w:r>
        <w:t xml:space="preserve">خصائص البحث والاكتشاف</w:t>
      </w:r>
    </w:p>
    <w:p>
      <w:pPr>
        <w:pStyle w:val="Compact"/>
        <w:numPr>
          <w:ilvl w:val="0"/>
          <w:numId w:val="1035"/>
        </w:numPr>
      </w:pPr>
      <w:r>
        <w:t xml:space="preserve">البحث عن خبير بالاسم أو المعرف</w:t>
      </w:r>
    </w:p>
    <w:p>
      <w:pPr>
        <w:pStyle w:val="Compact"/>
        <w:numPr>
          <w:ilvl w:val="0"/>
          <w:numId w:val="1035"/>
        </w:numPr>
      </w:pPr>
      <w:r>
        <w:t xml:space="preserve">البحث عن مقال أو فيديو</w:t>
      </w:r>
    </w:p>
    <w:p>
      <w:pPr>
        <w:pStyle w:val="Compact"/>
        <w:numPr>
          <w:ilvl w:val="0"/>
          <w:numId w:val="1035"/>
        </w:numPr>
      </w:pPr>
      <w:r>
        <w:t xml:space="preserve">الفلترة حسب التصنيف</w:t>
      </w:r>
    </w:p>
    <w:p>
      <w:pPr>
        <w:pStyle w:val="Compact"/>
        <w:numPr>
          <w:ilvl w:val="0"/>
          <w:numId w:val="1035"/>
        </w:numPr>
      </w:pPr>
      <w:r>
        <w:t xml:space="preserve">الفلترة حسب اللغة</w:t>
      </w:r>
    </w:p>
    <w:p>
      <w:pPr>
        <w:pStyle w:val="Compact"/>
        <w:numPr>
          <w:ilvl w:val="0"/>
          <w:numId w:val="1035"/>
        </w:numPr>
      </w:pPr>
      <w:r>
        <w:t xml:space="preserve">الفلترة حسب المنطقة</w:t>
      </w:r>
    </w:p>
    <w:p>
      <w:pPr>
        <w:pStyle w:val="Compact"/>
        <w:numPr>
          <w:ilvl w:val="0"/>
          <w:numId w:val="1035"/>
        </w:numPr>
      </w:pPr>
      <w:r>
        <w:t xml:space="preserve">الفلترة حسب الأسهم المرتبطة</w:t>
      </w:r>
    </w:p>
    <w:bookmarkEnd w:id="51"/>
    <w:bookmarkEnd w:id="52"/>
    <w:bookmarkStart w:id="53" w:name="التفاعل-مع-المحتوى"/>
    <w:p>
      <w:pPr>
        <w:pStyle w:val="Heading3"/>
      </w:pPr>
      <w:r>
        <w:t xml:space="preserve">6.6 التفاعل مع المحتوى</w:t>
      </w:r>
    </w:p>
    <w:p>
      <w:pPr>
        <w:pStyle w:val="FirstParagraph"/>
      </w:pPr>
      <w:r>
        <w:t xml:space="preserve">النسخة الأولى الموصى بها تشمل:</w:t>
      </w:r>
    </w:p>
    <w:p>
      <w:pPr>
        <w:pStyle w:val="Compact"/>
        <w:numPr>
          <w:ilvl w:val="0"/>
          <w:numId w:val="1036"/>
        </w:numPr>
      </w:pPr>
      <w:r>
        <w:t xml:space="preserve">الإعجاب</w:t>
      </w:r>
    </w:p>
    <w:p>
      <w:pPr>
        <w:pStyle w:val="Compact"/>
        <w:numPr>
          <w:ilvl w:val="0"/>
          <w:numId w:val="1036"/>
        </w:numPr>
      </w:pPr>
      <w:r>
        <w:t xml:space="preserve">الحفظ</w:t>
      </w:r>
    </w:p>
    <w:p>
      <w:pPr>
        <w:pStyle w:val="Compact"/>
        <w:numPr>
          <w:ilvl w:val="0"/>
          <w:numId w:val="1036"/>
        </w:numPr>
      </w:pPr>
      <w:r>
        <w:t xml:space="preserve">المشاركة</w:t>
      </w:r>
    </w:p>
    <w:p>
      <w:pPr>
        <w:pStyle w:val="Compact"/>
        <w:numPr>
          <w:ilvl w:val="0"/>
          <w:numId w:val="1036"/>
        </w:numPr>
      </w:pPr>
      <w:r>
        <w:t xml:space="preserve">المتابعة</w:t>
      </w:r>
    </w:p>
    <w:p>
      <w:pPr>
        <w:pStyle w:val="FirstParagraph"/>
      </w:pPr>
      <w:r>
        <w:t xml:space="preserve">ممكن إضافته لاحقًا:</w:t>
      </w:r>
    </w:p>
    <w:p>
      <w:pPr>
        <w:pStyle w:val="Compact"/>
        <w:numPr>
          <w:ilvl w:val="0"/>
          <w:numId w:val="1037"/>
        </w:numPr>
      </w:pPr>
      <w:r>
        <w:t xml:space="preserve">التعليقات</w:t>
      </w:r>
    </w:p>
    <w:p>
      <w:pPr>
        <w:pStyle w:val="Compact"/>
        <w:numPr>
          <w:ilvl w:val="0"/>
          <w:numId w:val="1037"/>
        </w:numPr>
      </w:pPr>
      <w:r>
        <w:t xml:space="preserve">الردود</w:t>
      </w:r>
    </w:p>
    <w:p>
      <w:pPr>
        <w:pStyle w:val="Compact"/>
        <w:numPr>
          <w:ilvl w:val="0"/>
          <w:numId w:val="1037"/>
        </w:numPr>
      </w:pPr>
      <w:r>
        <w:t xml:space="preserve">الإبلاغ عن المحتوى</w:t>
      </w:r>
    </w:p>
    <w:p>
      <w:pPr>
        <w:pStyle w:val="FirstParagraph"/>
      </w:pPr>
      <w:r>
        <w:t xml:space="preserve">التوصية الحالية:</w:t>
      </w:r>
    </w:p>
    <w:p>
      <w:pPr>
        <w:pStyle w:val="Compact"/>
        <w:numPr>
          <w:ilvl w:val="0"/>
          <w:numId w:val="1038"/>
        </w:numPr>
      </w:pPr>
      <w:r>
        <w:t xml:space="preserve">عدم إضافة التعليقات في النسخة الأولى إلا إذا كان العميل مستعدًا لعبء المراجعة والإشراف</w:t>
      </w:r>
    </w:p>
    <w:bookmarkEnd w:id="53"/>
    <w:bookmarkStart w:id="54" w:name="التنبيهات"/>
    <w:p>
      <w:pPr>
        <w:pStyle w:val="Heading3"/>
      </w:pPr>
      <w:r>
        <w:t xml:space="preserve">6.7 التنبيهات</w:t>
      </w:r>
    </w:p>
    <w:p>
      <w:pPr>
        <w:pStyle w:val="FirstParagraph"/>
      </w:pPr>
      <w:r>
        <w:t xml:space="preserve">الميزة الجديدة يجب أن ترتبط بنظام التنبيهات الموجود أصلًا في التطبيق.</w:t>
      </w:r>
    </w:p>
    <w:p>
      <w:pPr>
        <w:pStyle w:val="BodyText"/>
      </w:pPr>
      <w:r>
        <w:t xml:space="preserve">أنواع التنبيهات المقترحة:</w:t>
      </w:r>
    </w:p>
    <w:p>
      <w:pPr>
        <w:pStyle w:val="Compact"/>
        <w:numPr>
          <w:ilvl w:val="0"/>
          <w:numId w:val="1039"/>
        </w:numPr>
      </w:pPr>
      <w:r>
        <w:t xml:space="preserve">الخبير الذي أتابعه نشر مقالًا جديدًا</w:t>
      </w:r>
    </w:p>
    <w:p>
      <w:pPr>
        <w:pStyle w:val="Compact"/>
        <w:numPr>
          <w:ilvl w:val="0"/>
          <w:numId w:val="1039"/>
        </w:numPr>
      </w:pPr>
      <w:r>
        <w:t xml:space="preserve">الخبير الذي أتابعه نشر فيديو جديدًا</w:t>
      </w:r>
    </w:p>
    <w:p>
      <w:pPr>
        <w:pStyle w:val="Compact"/>
        <w:numPr>
          <w:ilvl w:val="0"/>
          <w:numId w:val="1039"/>
        </w:numPr>
      </w:pPr>
      <w:r>
        <w:t xml:space="preserve">تم إبراز خبير أو محتوى معين</w:t>
      </w:r>
    </w:p>
    <w:p>
      <w:pPr>
        <w:pStyle w:val="Compact"/>
        <w:numPr>
          <w:ilvl w:val="0"/>
          <w:numId w:val="1039"/>
        </w:numPr>
      </w:pPr>
      <w:r>
        <w:t xml:space="preserve">تم قبول أو رفض أو تعديل حالة محتوى الخبير</w:t>
      </w:r>
    </w:p>
    <w:p>
      <w:pPr>
        <w:pStyle w:val="FirstParagraph"/>
      </w:pPr>
      <w:r>
        <w:t xml:space="preserve">المرحلة الأولى:</w:t>
      </w:r>
    </w:p>
    <w:p>
      <w:pPr>
        <w:pStyle w:val="Compact"/>
        <w:numPr>
          <w:ilvl w:val="0"/>
          <w:numId w:val="1040"/>
        </w:numPr>
      </w:pPr>
      <w:r>
        <w:t xml:space="preserve">تنبيهات داخل التطبيق</w:t>
      </w:r>
    </w:p>
    <w:p>
      <w:pPr>
        <w:pStyle w:val="FirstParagraph"/>
      </w:pPr>
      <w:r>
        <w:t xml:space="preserve">المرحلة اللاحقة:</w:t>
      </w:r>
    </w:p>
    <w:p>
      <w:pPr>
        <w:pStyle w:val="Compact"/>
        <w:numPr>
          <w:ilvl w:val="0"/>
          <w:numId w:val="1041"/>
        </w:numPr>
      </w:pPr>
      <w:r>
        <w:t xml:space="preserve">Push Notifications إذا تقرر دعمها</w:t>
      </w:r>
    </w:p>
    <w:bookmarkEnd w:id="54"/>
    <w:bookmarkStart w:id="59" w:name="الإدارة-والاعتدال-والمراجعة"/>
    <w:p>
      <w:pPr>
        <w:pStyle w:val="Heading3"/>
      </w:pPr>
      <w:r>
        <w:t xml:space="preserve">6.8 الإدارة والاعتدال والمراجعة</w:t>
      </w:r>
    </w:p>
    <w:p>
      <w:pPr>
        <w:pStyle w:val="FirstParagraph"/>
      </w:pPr>
      <w:r>
        <w:t xml:space="preserve">هذه الميزة تحتاج اعتدالًا من اليوم الأول.</w:t>
      </w:r>
    </w:p>
    <w:bookmarkStart w:id="55" w:name="صلاحيات-الإدارة-المطلوبة"/>
    <w:p>
      <w:pPr>
        <w:pStyle w:val="Heading4"/>
      </w:pPr>
      <w:r>
        <w:t xml:space="preserve">صلاحيات الإدارة المطلوبة</w:t>
      </w:r>
    </w:p>
    <w:p>
      <w:pPr>
        <w:pStyle w:val="Compact"/>
        <w:numPr>
          <w:ilvl w:val="0"/>
          <w:numId w:val="1042"/>
        </w:numPr>
      </w:pPr>
      <w:r>
        <w:t xml:space="preserve">قبول طلبات الخبراء</w:t>
      </w:r>
    </w:p>
    <w:p>
      <w:pPr>
        <w:pStyle w:val="Compact"/>
        <w:numPr>
          <w:ilvl w:val="0"/>
          <w:numId w:val="1042"/>
        </w:numPr>
      </w:pPr>
      <w:r>
        <w:t xml:space="preserve">تعليق أو إيقاف حسابات الخبراء</w:t>
      </w:r>
    </w:p>
    <w:p>
      <w:pPr>
        <w:pStyle w:val="Compact"/>
        <w:numPr>
          <w:ilvl w:val="0"/>
          <w:numId w:val="1042"/>
        </w:numPr>
      </w:pPr>
      <w:r>
        <w:t xml:space="preserve">مراجعة المحتوى قبل النشر أو بعده</w:t>
      </w:r>
    </w:p>
    <w:p>
      <w:pPr>
        <w:pStyle w:val="Compact"/>
        <w:numPr>
          <w:ilvl w:val="0"/>
          <w:numId w:val="1042"/>
        </w:numPr>
      </w:pPr>
      <w:r>
        <w:t xml:space="preserve">إخفاء أو رفض المحتوى</w:t>
      </w:r>
    </w:p>
    <w:p>
      <w:pPr>
        <w:pStyle w:val="Compact"/>
        <w:numPr>
          <w:ilvl w:val="0"/>
          <w:numId w:val="1042"/>
        </w:numPr>
      </w:pPr>
      <w:r>
        <w:t xml:space="preserve">تمييز محتوى معين</w:t>
      </w:r>
    </w:p>
    <w:p>
      <w:pPr>
        <w:pStyle w:val="Compact"/>
        <w:numPr>
          <w:ilvl w:val="0"/>
          <w:numId w:val="1042"/>
        </w:numPr>
      </w:pPr>
      <w:r>
        <w:t xml:space="preserve">إدارة التصنيفات والوسوم</w:t>
      </w:r>
    </w:p>
    <w:bookmarkEnd w:id="55"/>
    <w:bookmarkStart w:id="56" w:name="حالات-الخبراء"/>
    <w:p>
      <w:pPr>
        <w:pStyle w:val="Heading4"/>
      </w:pPr>
      <w:r>
        <w:t xml:space="preserve">حالات الخبراء</w:t>
      </w:r>
    </w:p>
    <w:p>
      <w:pPr>
        <w:pStyle w:val="Compact"/>
        <w:numPr>
          <w:ilvl w:val="0"/>
          <w:numId w:val="1043"/>
        </w:numPr>
      </w:pPr>
      <w:r>
        <w:t xml:space="preserve">pending</w:t>
      </w:r>
    </w:p>
    <w:p>
      <w:pPr>
        <w:pStyle w:val="Compact"/>
        <w:numPr>
          <w:ilvl w:val="0"/>
          <w:numId w:val="1043"/>
        </w:numPr>
      </w:pPr>
      <w:r>
        <w:t xml:space="preserve">approved</w:t>
      </w:r>
    </w:p>
    <w:p>
      <w:pPr>
        <w:pStyle w:val="Compact"/>
        <w:numPr>
          <w:ilvl w:val="0"/>
          <w:numId w:val="1043"/>
        </w:numPr>
      </w:pPr>
      <w:r>
        <w:t xml:space="preserve">rejected</w:t>
      </w:r>
    </w:p>
    <w:p>
      <w:pPr>
        <w:pStyle w:val="Compact"/>
        <w:numPr>
          <w:ilvl w:val="0"/>
          <w:numId w:val="1043"/>
        </w:numPr>
      </w:pPr>
      <w:r>
        <w:t xml:space="preserve">suspended</w:t>
      </w:r>
    </w:p>
    <w:bookmarkEnd w:id="56"/>
    <w:bookmarkStart w:id="57" w:name="حالات-المحتوى"/>
    <w:p>
      <w:pPr>
        <w:pStyle w:val="Heading4"/>
      </w:pPr>
      <w:r>
        <w:t xml:space="preserve">حالات المحتوى</w:t>
      </w:r>
    </w:p>
    <w:p>
      <w:pPr>
        <w:pStyle w:val="Compact"/>
        <w:numPr>
          <w:ilvl w:val="0"/>
          <w:numId w:val="1044"/>
        </w:numPr>
      </w:pPr>
      <w:r>
        <w:t xml:space="preserve">draft</w:t>
      </w:r>
    </w:p>
    <w:p>
      <w:pPr>
        <w:pStyle w:val="Compact"/>
        <w:numPr>
          <w:ilvl w:val="0"/>
          <w:numId w:val="1044"/>
        </w:numPr>
      </w:pPr>
      <w:r>
        <w:t xml:space="preserve">pending_review</w:t>
      </w:r>
    </w:p>
    <w:p>
      <w:pPr>
        <w:pStyle w:val="Compact"/>
        <w:numPr>
          <w:ilvl w:val="0"/>
          <w:numId w:val="1044"/>
        </w:numPr>
      </w:pPr>
      <w:r>
        <w:t xml:space="preserve">published</w:t>
      </w:r>
    </w:p>
    <w:p>
      <w:pPr>
        <w:pStyle w:val="Compact"/>
        <w:numPr>
          <w:ilvl w:val="0"/>
          <w:numId w:val="1044"/>
        </w:numPr>
      </w:pPr>
      <w:r>
        <w:t xml:space="preserve">hidden</w:t>
      </w:r>
    </w:p>
    <w:p>
      <w:pPr>
        <w:pStyle w:val="Compact"/>
        <w:numPr>
          <w:ilvl w:val="0"/>
          <w:numId w:val="1044"/>
        </w:numPr>
      </w:pPr>
      <w:r>
        <w:t xml:space="preserve">rejected</w:t>
      </w:r>
    </w:p>
    <w:p>
      <w:pPr>
        <w:pStyle w:val="Compact"/>
        <w:numPr>
          <w:ilvl w:val="0"/>
          <w:numId w:val="1044"/>
        </w:numPr>
      </w:pPr>
      <w:r>
        <w:t xml:space="preserve">archived</w:t>
      </w:r>
    </w:p>
    <w:bookmarkEnd w:id="57"/>
    <w:bookmarkStart w:id="58" w:name="عناصر-المراجعة"/>
    <w:p>
      <w:pPr>
        <w:pStyle w:val="Heading4"/>
      </w:pPr>
      <w:r>
        <w:t xml:space="preserve">عناصر المراجعة</w:t>
      </w:r>
    </w:p>
    <w:p>
      <w:pPr>
        <w:pStyle w:val="Compact"/>
        <w:numPr>
          <w:ilvl w:val="0"/>
          <w:numId w:val="1045"/>
        </w:numPr>
      </w:pPr>
      <w:r>
        <w:t xml:space="preserve">جودة المحتوى</w:t>
      </w:r>
    </w:p>
    <w:p>
      <w:pPr>
        <w:pStyle w:val="Compact"/>
        <w:numPr>
          <w:ilvl w:val="0"/>
          <w:numId w:val="1045"/>
        </w:numPr>
      </w:pPr>
      <w:r>
        <w:t xml:space="preserve">سلامة الطرح الشرعي والمالي</w:t>
      </w:r>
    </w:p>
    <w:p>
      <w:pPr>
        <w:pStyle w:val="Compact"/>
        <w:numPr>
          <w:ilvl w:val="0"/>
          <w:numId w:val="1045"/>
        </w:numPr>
      </w:pPr>
      <w:r>
        <w:t xml:space="preserve">السبام</w:t>
      </w:r>
    </w:p>
    <w:p>
      <w:pPr>
        <w:pStyle w:val="Compact"/>
        <w:numPr>
          <w:ilvl w:val="0"/>
          <w:numId w:val="1045"/>
        </w:numPr>
      </w:pPr>
      <w:r>
        <w:t xml:space="preserve">حقوق الملكية</w:t>
      </w:r>
    </w:p>
    <w:p>
      <w:pPr>
        <w:pStyle w:val="Compact"/>
        <w:numPr>
          <w:ilvl w:val="0"/>
          <w:numId w:val="1045"/>
        </w:numPr>
      </w:pPr>
      <w:r>
        <w:t xml:space="preserve">محتوى الفيديو</w:t>
      </w:r>
    </w:p>
    <w:bookmarkEnd w:id="58"/>
    <w:bookmarkEnd w:id="59"/>
    <w:bookmarkEnd w:id="60"/>
    <w:bookmarkStart w:id="65" w:name="Xa84d71b3f34d6681c69bd495f1ce55bae4d2df9"/>
    <w:p>
      <w:pPr>
        <w:pStyle w:val="Heading2"/>
      </w:pPr>
      <w:r>
        <w:t xml:space="preserve">7. الهيكل المعلوماتي Information Architecture</w:t>
      </w:r>
    </w:p>
    <w:bookmarkStart w:id="61" w:name="البنية-المقترحة-للتطبيق-بعد-الإضافة"/>
    <w:p>
      <w:pPr>
        <w:pStyle w:val="Heading3"/>
      </w:pPr>
      <w:r>
        <w:t xml:space="preserve">7.1 البنية المقترحة للتطبيق بعد الإضافة</w:t>
      </w:r>
    </w:p>
    <w:p>
      <w:pPr>
        <w:pStyle w:val="FirstParagraph"/>
      </w:pPr>
      <w:r>
        <w:t xml:space="preserve">اقتراح مبدئي:</w:t>
      </w:r>
    </w:p>
    <w:p>
      <w:pPr>
        <w:pStyle w:val="Compact"/>
        <w:numPr>
          <w:ilvl w:val="0"/>
          <w:numId w:val="1046"/>
        </w:numPr>
      </w:pPr>
      <w:r>
        <w:t xml:space="preserve">Discover</w:t>
      </w:r>
    </w:p>
    <w:p>
      <w:pPr>
        <w:pStyle w:val="Compact"/>
        <w:numPr>
          <w:ilvl w:val="0"/>
          <w:numId w:val="1046"/>
        </w:numPr>
      </w:pPr>
      <w:r>
        <w:t xml:space="preserve">Indexes</w:t>
      </w:r>
    </w:p>
    <w:p>
      <w:pPr>
        <w:pStyle w:val="Compact"/>
        <w:numPr>
          <w:ilvl w:val="0"/>
          <w:numId w:val="1046"/>
        </w:numPr>
      </w:pPr>
      <w:r>
        <w:t xml:space="preserve">Watchlist</w:t>
      </w:r>
    </w:p>
    <w:p>
      <w:pPr>
        <w:pStyle w:val="Compact"/>
        <w:numPr>
          <w:ilvl w:val="0"/>
          <w:numId w:val="1046"/>
        </w:numPr>
      </w:pPr>
      <w:r>
        <w:t xml:space="preserve">Tools</w:t>
      </w:r>
    </w:p>
    <w:p>
      <w:pPr>
        <w:pStyle w:val="Compact"/>
        <w:numPr>
          <w:ilvl w:val="0"/>
          <w:numId w:val="1046"/>
        </w:numPr>
      </w:pPr>
      <w:r>
        <w:t xml:space="preserve">Experts</w:t>
      </w:r>
    </w:p>
    <w:p>
      <w:pPr>
        <w:pStyle w:val="Compact"/>
        <w:numPr>
          <w:ilvl w:val="0"/>
          <w:numId w:val="1046"/>
        </w:numPr>
      </w:pPr>
      <w:r>
        <w:t xml:space="preserve">Profile</w:t>
      </w:r>
    </w:p>
    <w:p>
      <w:pPr>
        <w:pStyle w:val="FirstParagraph"/>
      </w:pPr>
      <w:r>
        <w:t xml:space="preserve">إذا أصبح عدد التبويبات كبيرًا:</w:t>
      </w:r>
    </w:p>
    <w:p>
      <w:pPr>
        <w:pStyle w:val="Compact"/>
        <w:numPr>
          <w:ilvl w:val="0"/>
          <w:numId w:val="1047"/>
        </w:numPr>
      </w:pPr>
      <w:r>
        <w:t xml:space="preserve">يمكن دمج بعض الوظائف الثانوية</w:t>
      </w:r>
    </w:p>
    <w:p>
      <w:pPr>
        <w:pStyle w:val="Compact"/>
        <w:numPr>
          <w:ilvl w:val="0"/>
          <w:numId w:val="1047"/>
        </w:numPr>
      </w:pPr>
      <w:r>
        <w:t xml:space="preserve">أو إنشاء صفحة More</w:t>
      </w:r>
    </w:p>
    <w:bookmarkEnd w:id="61"/>
    <w:bookmarkStart w:id="62" w:name="بنية-صفحة-الخبير"/>
    <w:p>
      <w:pPr>
        <w:pStyle w:val="Heading3"/>
      </w:pPr>
      <w:r>
        <w:t xml:space="preserve">7.2 بنية صفحة الخبير</w:t>
      </w:r>
    </w:p>
    <w:p>
      <w:pPr>
        <w:pStyle w:val="FirstParagraph"/>
      </w:pPr>
      <w:r>
        <w:t xml:space="preserve">صفحة الخبير يجب أن تتضمن:</w:t>
      </w:r>
    </w:p>
    <w:p>
      <w:pPr>
        <w:pStyle w:val="Compact"/>
        <w:numPr>
          <w:ilvl w:val="0"/>
          <w:numId w:val="1048"/>
        </w:numPr>
      </w:pPr>
      <w:r>
        <w:t xml:space="preserve">رأس الصفحة</w:t>
      </w:r>
    </w:p>
    <w:p>
      <w:pPr>
        <w:pStyle w:val="Compact"/>
        <w:numPr>
          <w:ilvl w:val="0"/>
          <w:numId w:val="1048"/>
        </w:numPr>
      </w:pPr>
      <w:r>
        <w:t xml:space="preserve">النبذة</w:t>
      </w:r>
    </w:p>
    <w:p>
      <w:pPr>
        <w:pStyle w:val="Compact"/>
        <w:numPr>
          <w:ilvl w:val="0"/>
          <w:numId w:val="1048"/>
        </w:numPr>
      </w:pPr>
      <w:r>
        <w:t xml:space="preserve">المؤهلات</w:t>
      </w:r>
    </w:p>
    <w:p>
      <w:pPr>
        <w:pStyle w:val="Compact"/>
        <w:numPr>
          <w:ilvl w:val="0"/>
          <w:numId w:val="1048"/>
        </w:numPr>
      </w:pPr>
      <w:r>
        <w:t xml:space="preserve">زر المتابعة</w:t>
      </w:r>
    </w:p>
    <w:p>
      <w:pPr>
        <w:pStyle w:val="Compact"/>
        <w:numPr>
          <w:ilvl w:val="0"/>
          <w:numId w:val="1048"/>
        </w:numPr>
      </w:pPr>
      <w:r>
        <w:t xml:space="preserve">عدد المتابعين</w:t>
      </w:r>
    </w:p>
    <w:p>
      <w:pPr>
        <w:pStyle w:val="Compact"/>
        <w:numPr>
          <w:ilvl w:val="0"/>
          <w:numId w:val="1048"/>
        </w:numPr>
      </w:pPr>
      <w:r>
        <w:t xml:space="preserve">التخصصات</w:t>
      </w:r>
    </w:p>
    <w:p>
      <w:pPr>
        <w:pStyle w:val="Compact"/>
        <w:numPr>
          <w:ilvl w:val="0"/>
          <w:numId w:val="1048"/>
        </w:numPr>
      </w:pPr>
      <w:r>
        <w:t xml:space="preserve">تبويبات داخلية:</w:t>
      </w:r>
    </w:p>
    <w:p>
      <w:pPr>
        <w:pStyle w:val="Compact"/>
        <w:numPr>
          <w:ilvl w:val="1"/>
          <w:numId w:val="1049"/>
        </w:numPr>
      </w:pPr>
      <w:r>
        <w:t xml:space="preserve">Posts</w:t>
      </w:r>
    </w:p>
    <w:p>
      <w:pPr>
        <w:pStyle w:val="Compact"/>
        <w:numPr>
          <w:ilvl w:val="1"/>
          <w:numId w:val="1049"/>
        </w:numPr>
      </w:pPr>
      <w:r>
        <w:t xml:space="preserve">Videos</w:t>
      </w:r>
    </w:p>
    <w:p>
      <w:pPr>
        <w:pStyle w:val="Compact"/>
        <w:numPr>
          <w:ilvl w:val="1"/>
          <w:numId w:val="1049"/>
        </w:numPr>
      </w:pPr>
      <w:r>
        <w:t xml:space="preserve">About</w:t>
      </w:r>
    </w:p>
    <w:bookmarkEnd w:id="62"/>
    <w:bookmarkStart w:id="63" w:name="بنية-صفحة-المقال"/>
    <w:p>
      <w:pPr>
        <w:pStyle w:val="Heading3"/>
      </w:pPr>
      <w:r>
        <w:t xml:space="preserve">7.3 بنية صفحة المقال</w:t>
      </w:r>
    </w:p>
    <w:p>
      <w:pPr>
        <w:pStyle w:val="Compact"/>
        <w:numPr>
          <w:ilvl w:val="0"/>
          <w:numId w:val="1050"/>
        </w:numPr>
      </w:pPr>
      <w:r>
        <w:t xml:space="preserve">العنوان</w:t>
      </w:r>
    </w:p>
    <w:p>
      <w:pPr>
        <w:pStyle w:val="Compact"/>
        <w:numPr>
          <w:ilvl w:val="0"/>
          <w:numId w:val="1050"/>
        </w:numPr>
      </w:pPr>
      <w:r>
        <w:t xml:space="preserve">صورة الغلاف</w:t>
      </w:r>
    </w:p>
    <w:p>
      <w:pPr>
        <w:pStyle w:val="Compact"/>
        <w:numPr>
          <w:ilvl w:val="0"/>
          <w:numId w:val="1050"/>
        </w:numPr>
      </w:pPr>
      <w:r>
        <w:t xml:space="preserve">معلومات الخبير</w:t>
      </w:r>
    </w:p>
    <w:p>
      <w:pPr>
        <w:pStyle w:val="Compact"/>
        <w:numPr>
          <w:ilvl w:val="0"/>
          <w:numId w:val="1050"/>
        </w:numPr>
      </w:pPr>
      <w:r>
        <w:t xml:space="preserve">تاريخ النشر ووقت القراءة</w:t>
      </w:r>
    </w:p>
    <w:p>
      <w:pPr>
        <w:pStyle w:val="Compact"/>
        <w:numPr>
          <w:ilvl w:val="0"/>
          <w:numId w:val="1050"/>
        </w:numPr>
      </w:pPr>
      <w:r>
        <w:t xml:space="preserve">نص المقال</w:t>
      </w:r>
    </w:p>
    <w:p>
      <w:pPr>
        <w:pStyle w:val="Compact"/>
        <w:numPr>
          <w:ilvl w:val="0"/>
          <w:numId w:val="1050"/>
        </w:numPr>
      </w:pPr>
      <w:r>
        <w:t xml:space="preserve">الأسهم المرتبطة</w:t>
      </w:r>
    </w:p>
    <w:p>
      <w:pPr>
        <w:pStyle w:val="Compact"/>
        <w:numPr>
          <w:ilvl w:val="0"/>
          <w:numId w:val="1050"/>
        </w:numPr>
      </w:pPr>
      <w:r>
        <w:t xml:space="preserve">دعوة للمتابعة</w:t>
      </w:r>
    </w:p>
    <w:p>
      <w:pPr>
        <w:pStyle w:val="Compact"/>
        <w:numPr>
          <w:ilvl w:val="0"/>
          <w:numId w:val="1050"/>
        </w:numPr>
      </w:pPr>
      <w:r>
        <w:t xml:space="preserve">محتوى مشابه</w:t>
      </w:r>
    </w:p>
    <w:bookmarkEnd w:id="63"/>
    <w:bookmarkStart w:id="64" w:name="بنية-واجهة-الفيديو"/>
    <w:p>
      <w:pPr>
        <w:pStyle w:val="Heading3"/>
      </w:pPr>
      <w:r>
        <w:t xml:space="preserve">7.4 بنية واجهة الفيديو</w:t>
      </w:r>
    </w:p>
    <w:p>
      <w:pPr>
        <w:pStyle w:val="Compact"/>
        <w:numPr>
          <w:ilvl w:val="0"/>
          <w:numId w:val="1051"/>
        </w:numPr>
      </w:pPr>
      <w:r>
        <w:t xml:space="preserve">مشغل فيديو عمودي بملء الشاشة</w:t>
      </w:r>
    </w:p>
    <w:p>
      <w:pPr>
        <w:pStyle w:val="Compact"/>
        <w:numPr>
          <w:ilvl w:val="0"/>
          <w:numId w:val="1051"/>
        </w:numPr>
      </w:pPr>
      <w:r>
        <w:t xml:space="preserve">بيانات الخبير وزر المتابعة</w:t>
      </w:r>
    </w:p>
    <w:p>
      <w:pPr>
        <w:pStyle w:val="Compact"/>
        <w:numPr>
          <w:ilvl w:val="0"/>
          <w:numId w:val="1051"/>
        </w:numPr>
      </w:pPr>
      <w:r>
        <w:t xml:space="preserve">الوصف</w:t>
      </w:r>
    </w:p>
    <w:p>
      <w:pPr>
        <w:pStyle w:val="Compact"/>
        <w:numPr>
          <w:ilvl w:val="0"/>
          <w:numId w:val="1051"/>
        </w:numPr>
      </w:pPr>
      <w:r>
        <w:t xml:space="preserve">الوسوم</w:t>
      </w:r>
    </w:p>
    <w:p>
      <w:pPr>
        <w:pStyle w:val="Compact"/>
        <w:numPr>
          <w:ilvl w:val="0"/>
          <w:numId w:val="1051"/>
        </w:numPr>
      </w:pPr>
      <w:r>
        <w:t xml:space="preserve">أزرار الإعجاب والحفظ والمشاركة</w:t>
      </w:r>
    </w:p>
    <w:p>
      <w:pPr>
        <w:pStyle w:val="Compact"/>
        <w:numPr>
          <w:ilvl w:val="0"/>
          <w:numId w:val="1051"/>
        </w:numPr>
      </w:pPr>
      <w:r>
        <w:t xml:space="preserve">الأسهم المرتبطة إن وجدت</w:t>
      </w:r>
    </w:p>
    <w:bookmarkEnd w:id="64"/>
    <w:bookmarkEnd w:id="65"/>
    <w:bookmarkStart w:id="71" w:name="خطة-الواجهة-الخلفية"/>
    <w:p>
      <w:pPr>
        <w:pStyle w:val="Heading2"/>
      </w:pPr>
      <w:r>
        <w:t xml:space="preserve">8. خطة الواجهة الخلفية</w:t>
      </w:r>
    </w:p>
    <w:p>
      <w:pPr>
        <w:pStyle w:val="FirstParagraph"/>
      </w:pPr>
      <w:r>
        <w:t xml:space="preserve">الواجهة الخلفية لهذا التحديث تحتاج إلى توسعة منطقية لدعم:</w:t>
      </w:r>
    </w:p>
    <w:p>
      <w:pPr>
        <w:pStyle w:val="Compact"/>
        <w:numPr>
          <w:ilvl w:val="0"/>
          <w:numId w:val="1052"/>
        </w:numPr>
      </w:pPr>
      <w:r>
        <w:t xml:space="preserve">حسابات الخبراء</w:t>
      </w:r>
    </w:p>
    <w:p>
      <w:pPr>
        <w:pStyle w:val="Compact"/>
        <w:numPr>
          <w:ilvl w:val="0"/>
          <w:numId w:val="1052"/>
        </w:numPr>
      </w:pPr>
      <w:r>
        <w:t xml:space="preserve">إدارة المقالات</w:t>
      </w:r>
    </w:p>
    <w:p>
      <w:pPr>
        <w:pStyle w:val="Compact"/>
        <w:numPr>
          <w:ilvl w:val="0"/>
          <w:numId w:val="1052"/>
        </w:numPr>
      </w:pPr>
      <w:r>
        <w:t xml:space="preserve">إدارة الفيديوهات القصيرة</w:t>
      </w:r>
    </w:p>
    <w:p>
      <w:pPr>
        <w:pStyle w:val="Compact"/>
        <w:numPr>
          <w:ilvl w:val="0"/>
          <w:numId w:val="1052"/>
        </w:numPr>
      </w:pPr>
      <w:r>
        <w:t xml:space="preserve">المتابعة بين المستخدمين والخبراء</w:t>
      </w:r>
    </w:p>
    <w:p>
      <w:pPr>
        <w:pStyle w:val="Compact"/>
        <w:numPr>
          <w:ilvl w:val="0"/>
          <w:numId w:val="1052"/>
        </w:numPr>
      </w:pPr>
      <w:r>
        <w:t xml:space="preserve">التفاعل مع المحتوى</w:t>
      </w:r>
    </w:p>
    <w:p>
      <w:pPr>
        <w:pStyle w:val="Compact"/>
        <w:numPr>
          <w:ilvl w:val="0"/>
          <w:numId w:val="1052"/>
        </w:numPr>
      </w:pPr>
      <w:r>
        <w:t xml:space="preserve">التنبيهات المتعلقة بالمحتوى</w:t>
      </w:r>
    </w:p>
    <w:p>
      <w:pPr>
        <w:pStyle w:val="Compact"/>
        <w:numPr>
          <w:ilvl w:val="0"/>
          <w:numId w:val="1052"/>
        </w:numPr>
      </w:pPr>
      <w:r>
        <w:t xml:space="preserve">إدارة حالات المراجعة والنشر</w:t>
      </w:r>
    </w:p>
    <w:p>
      <w:pPr>
        <w:pStyle w:val="FirstParagraph"/>
      </w:pPr>
      <w:r>
        <w:t xml:space="preserve">كما يجب أن تدعم الخلفية الربط بين المحتوى والأسهم أو التصنيفات أو المناطق عند الحاجة، بحيث يمكن لاحقًا عرض محتوى الخبراء في أماكن مرتبطة باهتمامات المستخدم داخل التطبيق.</w:t>
      </w:r>
    </w:p>
    <w:bookmarkStart w:id="70" w:name="واجهات-api-المطلوبة"/>
    <w:p>
      <w:pPr>
        <w:pStyle w:val="Heading3"/>
      </w:pPr>
      <w:r>
        <w:t xml:space="preserve">8.1 واجهات API المطلوبة</w:t>
      </w:r>
    </w:p>
    <w:bookmarkStart w:id="66" w:name="واجهات-عامة"/>
    <w:p>
      <w:pPr>
        <w:pStyle w:val="Heading4"/>
      </w:pPr>
      <w:r>
        <w:t xml:space="preserve">واجهات عامة</w:t>
      </w:r>
    </w:p>
    <w:p>
      <w:pPr>
        <w:pStyle w:val="Compact"/>
        <w:numPr>
          <w:ilvl w:val="0"/>
          <w:numId w:val="1053"/>
        </w:numPr>
      </w:pPr>
      <w:r>
        <w:t xml:space="preserve">جلب قائمة الخبراء</w:t>
      </w:r>
    </w:p>
    <w:p>
      <w:pPr>
        <w:pStyle w:val="Compact"/>
        <w:numPr>
          <w:ilvl w:val="0"/>
          <w:numId w:val="1053"/>
        </w:numPr>
      </w:pPr>
      <w:r>
        <w:t xml:space="preserve">جلب صفحة خبير</w:t>
      </w:r>
    </w:p>
    <w:p>
      <w:pPr>
        <w:pStyle w:val="Compact"/>
        <w:numPr>
          <w:ilvl w:val="0"/>
          <w:numId w:val="1053"/>
        </w:numPr>
      </w:pPr>
      <w:r>
        <w:t xml:space="preserve">جلب مقالات خبير</w:t>
      </w:r>
    </w:p>
    <w:p>
      <w:pPr>
        <w:pStyle w:val="Compact"/>
        <w:numPr>
          <w:ilvl w:val="0"/>
          <w:numId w:val="1053"/>
        </w:numPr>
      </w:pPr>
      <w:r>
        <w:t xml:space="preserve">جلب فيديوهات خبير</w:t>
      </w:r>
    </w:p>
    <w:p>
      <w:pPr>
        <w:pStyle w:val="Compact"/>
        <w:numPr>
          <w:ilvl w:val="0"/>
          <w:numId w:val="1053"/>
        </w:numPr>
      </w:pPr>
      <w:r>
        <w:t xml:space="preserve">جلب المحتوى المميز</w:t>
      </w:r>
    </w:p>
    <w:p>
      <w:pPr>
        <w:pStyle w:val="Compact"/>
        <w:numPr>
          <w:ilvl w:val="0"/>
          <w:numId w:val="1053"/>
        </w:numPr>
      </w:pPr>
      <w:r>
        <w:t xml:space="preserve">جلب موجز المحتوى</w:t>
      </w:r>
    </w:p>
    <w:p>
      <w:pPr>
        <w:pStyle w:val="Compact"/>
        <w:numPr>
          <w:ilvl w:val="0"/>
          <w:numId w:val="1053"/>
        </w:numPr>
      </w:pPr>
      <w:r>
        <w:t xml:space="preserve">جلب موجز Following</w:t>
      </w:r>
    </w:p>
    <w:p>
      <w:pPr>
        <w:pStyle w:val="Compact"/>
        <w:numPr>
          <w:ilvl w:val="0"/>
          <w:numId w:val="1053"/>
        </w:numPr>
      </w:pPr>
      <w:r>
        <w:t xml:space="preserve">جلب تفاصيل مقال</w:t>
      </w:r>
    </w:p>
    <w:p>
      <w:pPr>
        <w:pStyle w:val="Compact"/>
        <w:numPr>
          <w:ilvl w:val="0"/>
          <w:numId w:val="1053"/>
        </w:numPr>
      </w:pPr>
      <w:r>
        <w:t xml:space="preserve">جلب تفاصيل فيديو</w:t>
      </w:r>
    </w:p>
    <w:bookmarkEnd w:id="66"/>
    <w:bookmarkStart w:id="67" w:name="واجهات-للمستخدم-المسجل"/>
    <w:p>
      <w:pPr>
        <w:pStyle w:val="Heading4"/>
      </w:pPr>
      <w:r>
        <w:t xml:space="preserve">واجهات للمستخدم المسجل</w:t>
      </w:r>
    </w:p>
    <w:p>
      <w:pPr>
        <w:pStyle w:val="Compact"/>
        <w:numPr>
          <w:ilvl w:val="0"/>
          <w:numId w:val="1054"/>
        </w:numPr>
      </w:pPr>
      <w:r>
        <w:t xml:space="preserve">متابعة خبير</w:t>
      </w:r>
    </w:p>
    <w:p>
      <w:pPr>
        <w:pStyle w:val="Compact"/>
        <w:numPr>
          <w:ilvl w:val="0"/>
          <w:numId w:val="1054"/>
        </w:numPr>
      </w:pPr>
      <w:r>
        <w:t xml:space="preserve">إلغاء متابعة خبير</w:t>
      </w:r>
    </w:p>
    <w:p>
      <w:pPr>
        <w:pStyle w:val="Compact"/>
        <w:numPr>
          <w:ilvl w:val="0"/>
          <w:numId w:val="1054"/>
        </w:numPr>
      </w:pPr>
      <w:r>
        <w:t xml:space="preserve">الإعجاب بالمحتوى</w:t>
      </w:r>
    </w:p>
    <w:p>
      <w:pPr>
        <w:pStyle w:val="Compact"/>
        <w:numPr>
          <w:ilvl w:val="0"/>
          <w:numId w:val="1054"/>
        </w:numPr>
      </w:pPr>
      <w:r>
        <w:t xml:space="preserve">إلغاء الإعجاب</w:t>
      </w:r>
    </w:p>
    <w:p>
      <w:pPr>
        <w:pStyle w:val="Compact"/>
        <w:numPr>
          <w:ilvl w:val="0"/>
          <w:numId w:val="1054"/>
        </w:numPr>
      </w:pPr>
      <w:r>
        <w:t xml:space="preserve">حفظ المحتوى</w:t>
      </w:r>
    </w:p>
    <w:p>
      <w:pPr>
        <w:pStyle w:val="Compact"/>
        <w:numPr>
          <w:ilvl w:val="0"/>
          <w:numId w:val="1054"/>
        </w:numPr>
      </w:pPr>
      <w:r>
        <w:t xml:space="preserve">إزالة الحفظ</w:t>
      </w:r>
    </w:p>
    <w:p>
      <w:pPr>
        <w:pStyle w:val="Compact"/>
        <w:numPr>
          <w:ilvl w:val="0"/>
          <w:numId w:val="1054"/>
        </w:numPr>
      </w:pPr>
      <w:r>
        <w:t xml:space="preserve">الإبلاغ عن المحتوى</w:t>
      </w:r>
    </w:p>
    <w:bookmarkEnd w:id="67"/>
    <w:bookmarkStart w:id="68" w:name="واجهات-للخبير"/>
    <w:p>
      <w:pPr>
        <w:pStyle w:val="Heading4"/>
      </w:pPr>
      <w:r>
        <w:t xml:space="preserve">واجهات للخبير</w:t>
      </w:r>
    </w:p>
    <w:p>
      <w:pPr>
        <w:pStyle w:val="Compact"/>
        <w:numPr>
          <w:ilvl w:val="0"/>
          <w:numId w:val="1055"/>
        </w:numPr>
      </w:pPr>
      <w:r>
        <w:t xml:space="preserve">إنشاء مقال</w:t>
      </w:r>
    </w:p>
    <w:p>
      <w:pPr>
        <w:pStyle w:val="Compact"/>
        <w:numPr>
          <w:ilvl w:val="0"/>
          <w:numId w:val="1055"/>
        </w:numPr>
      </w:pPr>
      <w:r>
        <w:t xml:space="preserve">تعديل مقال</w:t>
      </w:r>
    </w:p>
    <w:p>
      <w:pPr>
        <w:pStyle w:val="Compact"/>
        <w:numPr>
          <w:ilvl w:val="0"/>
          <w:numId w:val="1055"/>
        </w:numPr>
      </w:pPr>
      <w:r>
        <w:t xml:space="preserve">إرسال مقال للمراجعة</w:t>
      </w:r>
    </w:p>
    <w:p>
      <w:pPr>
        <w:pStyle w:val="Compact"/>
        <w:numPr>
          <w:ilvl w:val="0"/>
          <w:numId w:val="1055"/>
        </w:numPr>
      </w:pPr>
      <w:r>
        <w:t xml:space="preserve">نشر مقال</w:t>
      </w:r>
    </w:p>
    <w:p>
      <w:pPr>
        <w:pStyle w:val="Compact"/>
        <w:numPr>
          <w:ilvl w:val="0"/>
          <w:numId w:val="1055"/>
        </w:numPr>
      </w:pPr>
      <w:r>
        <w:t xml:space="preserve">أرشفة مقال</w:t>
      </w:r>
    </w:p>
    <w:p>
      <w:pPr>
        <w:pStyle w:val="Compact"/>
        <w:numPr>
          <w:ilvl w:val="0"/>
          <w:numId w:val="1055"/>
        </w:numPr>
      </w:pPr>
      <w:r>
        <w:t xml:space="preserve">رفع فيديو</w:t>
      </w:r>
    </w:p>
    <w:p>
      <w:pPr>
        <w:pStyle w:val="Compact"/>
        <w:numPr>
          <w:ilvl w:val="0"/>
          <w:numId w:val="1055"/>
        </w:numPr>
      </w:pPr>
      <w:r>
        <w:t xml:space="preserve">تعديل بيانات الفيديو</w:t>
      </w:r>
    </w:p>
    <w:p>
      <w:pPr>
        <w:pStyle w:val="Compact"/>
        <w:numPr>
          <w:ilvl w:val="0"/>
          <w:numId w:val="1055"/>
        </w:numPr>
      </w:pPr>
      <w:r>
        <w:t xml:space="preserve">إرسال الفيديو للمراجعة</w:t>
      </w:r>
    </w:p>
    <w:p>
      <w:pPr>
        <w:pStyle w:val="Compact"/>
        <w:numPr>
          <w:ilvl w:val="0"/>
          <w:numId w:val="1055"/>
        </w:numPr>
      </w:pPr>
      <w:r>
        <w:t xml:space="preserve">نشر الفيديو</w:t>
      </w:r>
    </w:p>
    <w:p>
      <w:pPr>
        <w:pStyle w:val="Compact"/>
        <w:numPr>
          <w:ilvl w:val="0"/>
          <w:numId w:val="1055"/>
        </w:numPr>
      </w:pPr>
      <w:r>
        <w:t xml:space="preserve">أرشفة الفيديو</w:t>
      </w:r>
    </w:p>
    <w:p>
      <w:pPr>
        <w:pStyle w:val="Compact"/>
        <w:numPr>
          <w:ilvl w:val="0"/>
          <w:numId w:val="1055"/>
        </w:numPr>
      </w:pPr>
      <w:r>
        <w:t xml:space="preserve">جلب المسودات الخاصة به</w:t>
      </w:r>
    </w:p>
    <w:p>
      <w:pPr>
        <w:pStyle w:val="Compact"/>
        <w:numPr>
          <w:ilvl w:val="0"/>
          <w:numId w:val="1055"/>
        </w:numPr>
      </w:pPr>
      <w:r>
        <w:t xml:space="preserve">جلب إحصاءات المحتوى</w:t>
      </w:r>
    </w:p>
    <w:bookmarkEnd w:id="68"/>
    <w:bookmarkStart w:id="69" w:name="واجهات-للإدارة"/>
    <w:p>
      <w:pPr>
        <w:pStyle w:val="Heading4"/>
      </w:pPr>
      <w:r>
        <w:t xml:space="preserve">واجهات للإدارة</w:t>
      </w:r>
    </w:p>
    <w:p>
      <w:pPr>
        <w:pStyle w:val="Compact"/>
        <w:numPr>
          <w:ilvl w:val="0"/>
          <w:numId w:val="1056"/>
        </w:numPr>
      </w:pPr>
      <w:r>
        <w:t xml:space="preserve">قبول أو رفض طلب خبير</w:t>
      </w:r>
    </w:p>
    <w:p>
      <w:pPr>
        <w:pStyle w:val="Compact"/>
        <w:numPr>
          <w:ilvl w:val="0"/>
          <w:numId w:val="1056"/>
        </w:numPr>
      </w:pPr>
      <w:r>
        <w:t xml:space="preserve">تعديل حالة الخبير</w:t>
      </w:r>
    </w:p>
    <w:p>
      <w:pPr>
        <w:pStyle w:val="Compact"/>
        <w:numPr>
          <w:ilvl w:val="0"/>
          <w:numId w:val="1056"/>
        </w:numPr>
      </w:pPr>
      <w:r>
        <w:t xml:space="preserve">مراجعة المحتوى المعلق</w:t>
      </w:r>
    </w:p>
    <w:p>
      <w:pPr>
        <w:pStyle w:val="Compact"/>
        <w:numPr>
          <w:ilvl w:val="0"/>
          <w:numId w:val="1056"/>
        </w:numPr>
      </w:pPr>
      <w:r>
        <w:t xml:space="preserve">نشر أو إخفاء أو رفض المحتوى</w:t>
      </w:r>
    </w:p>
    <w:p>
      <w:pPr>
        <w:pStyle w:val="Compact"/>
        <w:numPr>
          <w:ilvl w:val="0"/>
          <w:numId w:val="1056"/>
        </w:numPr>
      </w:pPr>
      <w:r>
        <w:t xml:space="preserve">تمييز المحتوى</w:t>
      </w:r>
    </w:p>
    <w:p>
      <w:pPr>
        <w:pStyle w:val="Compact"/>
        <w:numPr>
          <w:ilvl w:val="0"/>
          <w:numId w:val="1056"/>
        </w:numPr>
      </w:pPr>
      <w:r>
        <w:t xml:space="preserve">إدارة التصنيفات والوسوم</w:t>
      </w:r>
    </w:p>
    <w:bookmarkEnd w:id="69"/>
    <w:bookmarkEnd w:id="70"/>
    <w:bookmarkEnd w:id="71"/>
    <w:bookmarkStart w:id="76" w:name="خطة-الوسائط-والبنية-التحتية"/>
    <w:p>
      <w:pPr>
        <w:pStyle w:val="Heading2"/>
      </w:pPr>
      <w:r>
        <w:t xml:space="preserve">9. خطة الوسائط والبنية التحتية</w:t>
      </w:r>
    </w:p>
    <w:bookmarkStart w:id="72" w:name="متطلبات-الفيديو"/>
    <w:p>
      <w:pPr>
        <w:pStyle w:val="Heading3"/>
      </w:pPr>
      <w:r>
        <w:t xml:space="preserve">9.1 متطلبات الفيديو</w:t>
      </w:r>
    </w:p>
    <w:p>
      <w:pPr>
        <w:pStyle w:val="FirstParagraph"/>
      </w:pPr>
      <w:r>
        <w:t xml:space="preserve">الفيديو القصير يحتاج بنية مستقلة نسبيًا عن المقالات.</w:t>
      </w:r>
    </w:p>
    <w:p>
      <w:pPr>
        <w:pStyle w:val="BodyText"/>
      </w:pPr>
      <w:r>
        <w:t xml:space="preserve">المطلوب:</w:t>
      </w:r>
    </w:p>
    <w:p>
      <w:pPr>
        <w:pStyle w:val="Compact"/>
        <w:numPr>
          <w:ilvl w:val="0"/>
          <w:numId w:val="1057"/>
        </w:numPr>
      </w:pPr>
      <w:r>
        <w:t xml:space="preserve">تخزين ملفات الفيديو</w:t>
      </w:r>
    </w:p>
    <w:p>
      <w:pPr>
        <w:pStyle w:val="Compact"/>
        <w:numPr>
          <w:ilvl w:val="0"/>
          <w:numId w:val="1057"/>
        </w:numPr>
      </w:pPr>
      <w:r>
        <w:t xml:space="preserve">رفع آمن عبر روابط موقعة أو آلية مشابهة</w:t>
      </w:r>
    </w:p>
    <w:p>
      <w:pPr>
        <w:pStyle w:val="Compact"/>
        <w:numPr>
          <w:ilvl w:val="0"/>
          <w:numId w:val="1057"/>
        </w:numPr>
      </w:pPr>
      <w:r>
        <w:t xml:space="preserve">معالجة لاحقة للفيديو</w:t>
      </w:r>
    </w:p>
    <w:p>
      <w:pPr>
        <w:pStyle w:val="Compact"/>
        <w:numPr>
          <w:ilvl w:val="0"/>
          <w:numId w:val="1057"/>
        </w:numPr>
      </w:pPr>
      <w:r>
        <w:t xml:space="preserve">إنشاء نسخة مناسبة للبث</w:t>
      </w:r>
    </w:p>
    <w:p>
      <w:pPr>
        <w:pStyle w:val="Compact"/>
        <w:numPr>
          <w:ilvl w:val="0"/>
          <w:numId w:val="1057"/>
        </w:numPr>
      </w:pPr>
      <w:r>
        <w:t xml:space="preserve">إنشاء Thumbnail</w:t>
      </w:r>
    </w:p>
    <w:p>
      <w:pPr>
        <w:pStyle w:val="Compact"/>
        <w:numPr>
          <w:ilvl w:val="0"/>
          <w:numId w:val="1057"/>
        </w:numPr>
      </w:pPr>
      <w:r>
        <w:t xml:space="preserve">تسليم الفيديو عبر آلية سريعة وفعالة</w:t>
      </w:r>
    </w:p>
    <w:bookmarkEnd w:id="72"/>
    <w:bookmarkStart w:id="73" w:name="مسار-المعالجة-المقترح"/>
    <w:p>
      <w:pPr>
        <w:pStyle w:val="Heading3"/>
      </w:pPr>
      <w:r>
        <w:t xml:space="preserve">9.2 مسار المعالجة المقترح</w:t>
      </w:r>
    </w:p>
    <w:p>
      <w:pPr>
        <w:pStyle w:val="Compact"/>
        <w:numPr>
          <w:ilvl w:val="0"/>
          <w:numId w:val="1058"/>
        </w:numPr>
      </w:pPr>
      <w:r>
        <w:t xml:space="preserve">الخبير يطلب جلسة رفع</w:t>
      </w:r>
    </w:p>
    <w:p>
      <w:pPr>
        <w:pStyle w:val="Compact"/>
        <w:numPr>
          <w:ilvl w:val="0"/>
          <w:numId w:val="1058"/>
        </w:numPr>
      </w:pPr>
      <w:r>
        <w:t xml:space="preserve">التطبيق يرفع الملف</w:t>
      </w:r>
    </w:p>
    <w:p>
      <w:pPr>
        <w:pStyle w:val="Compact"/>
        <w:numPr>
          <w:ilvl w:val="0"/>
          <w:numId w:val="1058"/>
        </w:numPr>
      </w:pPr>
      <w:r>
        <w:t xml:space="preserve">الخلفية تسجل الفيديو كعنصر قيد المعالجة</w:t>
      </w:r>
    </w:p>
    <w:p>
      <w:pPr>
        <w:pStyle w:val="Compact"/>
        <w:numPr>
          <w:ilvl w:val="0"/>
          <w:numId w:val="1058"/>
        </w:numPr>
      </w:pPr>
      <w:r>
        <w:t xml:space="preserve">worker أو service مستقلة تعالج الفيديو</w:t>
      </w:r>
    </w:p>
    <w:p>
      <w:pPr>
        <w:pStyle w:val="Compact"/>
        <w:numPr>
          <w:ilvl w:val="0"/>
          <w:numId w:val="1058"/>
        </w:numPr>
      </w:pPr>
      <w:r>
        <w:t xml:space="preserve">يتم إنشاء نسخة البث والصورة المصغرة</w:t>
      </w:r>
    </w:p>
    <w:p>
      <w:pPr>
        <w:pStyle w:val="Compact"/>
        <w:numPr>
          <w:ilvl w:val="0"/>
          <w:numId w:val="1058"/>
        </w:numPr>
      </w:pPr>
      <w:r>
        <w:t xml:space="preserve">يصبح الفيديو جاهزًا للنشر</w:t>
      </w:r>
    </w:p>
    <w:bookmarkEnd w:id="73"/>
    <w:bookmarkStart w:id="74" w:name="متطلبات-الأداء"/>
    <w:p>
      <w:pPr>
        <w:pStyle w:val="Heading3"/>
      </w:pPr>
      <w:r>
        <w:t xml:space="preserve">9.3 متطلبات الأداء</w:t>
      </w:r>
    </w:p>
    <w:p>
      <w:pPr>
        <w:pStyle w:val="Compact"/>
        <w:numPr>
          <w:ilvl w:val="0"/>
          <w:numId w:val="1059"/>
        </w:numPr>
      </w:pPr>
      <w:r>
        <w:t xml:space="preserve">يجب أن يظهر المحتوى بسرعة على الشبكات المتوسطة</w:t>
      </w:r>
    </w:p>
    <w:p>
      <w:pPr>
        <w:pStyle w:val="Compact"/>
        <w:numPr>
          <w:ilvl w:val="0"/>
          <w:numId w:val="1059"/>
        </w:numPr>
      </w:pPr>
      <w:r>
        <w:t xml:space="preserve">الصورة المصغرة يجب أن تُحمّل بسرعة</w:t>
      </w:r>
    </w:p>
    <w:p>
      <w:pPr>
        <w:pStyle w:val="Compact"/>
        <w:numPr>
          <w:ilvl w:val="0"/>
          <w:numId w:val="1059"/>
        </w:numPr>
      </w:pPr>
      <w:r>
        <w:t xml:space="preserve">لا يجب تشغيل أكثر من فيديو واحد فعليًا في نفس اللحظة</w:t>
      </w:r>
    </w:p>
    <w:p>
      <w:pPr>
        <w:pStyle w:val="Compact"/>
        <w:numPr>
          <w:ilvl w:val="0"/>
          <w:numId w:val="1059"/>
        </w:numPr>
      </w:pPr>
      <w:r>
        <w:t xml:space="preserve">ينبغي التحميل المسبق المحدود للفيديوهات التالية فقط</w:t>
      </w:r>
    </w:p>
    <w:bookmarkEnd w:id="74"/>
    <w:bookmarkStart w:id="75" w:name="الحماية-والأمان"/>
    <w:p>
      <w:pPr>
        <w:pStyle w:val="Heading3"/>
      </w:pPr>
      <w:r>
        <w:t xml:space="preserve">9.4 الحماية والأمان</w:t>
      </w:r>
    </w:p>
    <w:p>
      <w:pPr>
        <w:pStyle w:val="Compact"/>
        <w:numPr>
          <w:ilvl w:val="0"/>
          <w:numId w:val="1060"/>
        </w:numPr>
      </w:pPr>
      <w:r>
        <w:t xml:space="preserve">التحقق من نوع الملف</w:t>
      </w:r>
    </w:p>
    <w:p>
      <w:pPr>
        <w:pStyle w:val="Compact"/>
        <w:numPr>
          <w:ilvl w:val="0"/>
          <w:numId w:val="1060"/>
        </w:numPr>
      </w:pPr>
      <w:r>
        <w:t xml:space="preserve">التحقق من الحجم</w:t>
      </w:r>
    </w:p>
    <w:p>
      <w:pPr>
        <w:pStyle w:val="Compact"/>
        <w:numPr>
          <w:ilvl w:val="0"/>
          <w:numId w:val="1060"/>
        </w:numPr>
      </w:pPr>
      <w:r>
        <w:t xml:space="preserve">تقييد الرفع المفرط</w:t>
      </w:r>
    </w:p>
    <w:p>
      <w:pPr>
        <w:pStyle w:val="Compact"/>
        <w:numPr>
          <w:ilvl w:val="0"/>
          <w:numId w:val="1060"/>
        </w:numPr>
      </w:pPr>
      <w:r>
        <w:t xml:space="preserve">حماية روابط الرفع</w:t>
      </w:r>
    </w:p>
    <w:p>
      <w:pPr>
        <w:pStyle w:val="Compact"/>
        <w:numPr>
          <w:ilvl w:val="0"/>
          <w:numId w:val="1060"/>
        </w:numPr>
      </w:pPr>
      <w:r>
        <w:t xml:space="preserve">إمكانية حذف أو إبطال المحتوى المخالف</w:t>
      </w:r>
    </w:p>
    <w:bookmarkEnd w:id="75"/>
    <w:bookmarkEnd w:id="76"/>
    <w:bookmarkStart w:id="81" w:name="خطة-تنفيذ-flutter"/>
    <w:p>
      <w:pPr>
        <w:pStyle w:val="Heading2"/>
      </w:pPr>
      <w:r>
        <w:t xml:space="preserve">10. خطة تنفيذ Flutter</w:t>
      </w:r>
    </w:p>
    <w:bookmarkStart w:id="77" w:name="الشاشات-الجديدة"/>
    <w:p>
      <w:pPr>
        <w:pStyle w:val="Heading3"/>
      </w:pPr>
      <w:r>
        <w:t xml:space="preserve">10.1 الشاشات الجديدة</w:t>
      </w:r>
    </w:p>
    <w:p>
      <w:pPr>
        <w:pStyle w:val="FirstParagraph"/>
      </w:pPr>
      <w:r>
        <w:t xml:space="preserve">الشاشات المقترحة:</w:t>
      </w:r>
    </w:p>
    <w:p>
      <w:pPr>
        <w:pStyle w:val="Compact"/>
        <w:numPr>
          <w:ilvl w:val="0"/>
          <w:numId w:val="1061"/>
        </w:numPr>
      </w:pPr>
      <w:r>
        <w:t xml:space="preserve">الصفحة الرئيسية لقسم الخبراء</w:t>
      </w:r>
    </w:p>
    <w:p>
      <w:pPr>
        <w:pStyle w:val="Compact"/>
        <w:numPr>
          <w:ilvl w:val="0"/>
          <w:numId w:val="1061"/>
        </w:numPr>
      </w:pPr>
      <w:r>
        <w:t xml:space="preserve">صفحة المقالات</w:t>
      </w:r>
    </w:p>
    <w:p>
      <w:pPr>
        <w:pStyle w:val="Compact"/>
        <w:numPr>
          <w:ilvl w:val="0"/>
          <w:numId w:val="1061"/>
        </w:numPr>
      </w:pPr>
      <w:r>
        <w:t xml:space="preserve">صفحة الفيديوهات</w:t>
      </w:r>
    </w:p>
    <w:p>
      <w:pPr>
        <w:pStyle w:val="Compact"/>
        <w:numPr>
          <w:ilvl w:val="0"/>
          <w:numId w:val="1061"/>
        </w:numPr>
      </w:pPr>
      <w:r>
        <w:t xml:space="preserve">صفحة Following</w:t>
      </w:r>
    </w:p>
    <w:p>
      <w:pPr>
        <w:pStyle w:val="Compact"/>
        <w:numPr>
          <w:ilvl w:val="0"/>
          <w:numId w:val="1061"/>
        </w:numPr>
      </w:pPr>
      <w:r>
        <w:t xml:space="preserve">صفحة ملف الخبير</w:t>
      </w:r>
    </w:p>
    <w:p>
      <w:pPr>
        <w:pStyle w:val="Compact"/>
        <w:numPr>
          <w:ilvl w:val="0"/>
          <w:numId w:val="1061"/>
        </w:numPr>
      </w:pPr>
      <w:r>
        <w:t xml:space="preserve">صفحة تفاصيل المقال</w:t>
      </w:r>
    </w:p>
    <w:p>
      <w:pPr>
        <w:pStyle w:val="Compact"/>
        <w:numPr>
          <w:ilvl w:val="0"/>
          <w:numId w:val="1061"/>
        </w:numPr>
      </w:pPr>
      <w:r>
        <w:t xml:space="preserve">مشغل الفيديو العمودي</w:t>
      </w:r>
    </w:p>
    <w:p>
      <w:pPr>
        <w:pStyle w:val="Compact"/>
        <w:numPr>
          <w:ilvl w:val="0"/>
          <w:numId w:val="1061"/>
        </w:numPr>
      </w:pPr>
      <w:r>
        <w:t xml:space="preserve">لوحة تحكم الخبير</w:t>
      </w:r>
    </w:p>
    <w:p>
      <w:pPr>
        <w:pStyle w:val="Compact"/>
        <w:numPr>
          <w:ilvl w:val="0"/>
          <w:numId w:val="1061"/>
        </w:numPr>
      </w:pPr>
      <w:r>
        <w:t xml:space="preserve">شاشة إنشاء أو تعديل مقال</w:t>
      </w:r>
    </w:p>
    <w:p>
      <w:pPr>
        <w:pStyle w:val="Compact"/>
        <w:numPr>
          <w:ilvl w:val="0"/>
          <w:numId w:val="1061"/>
        </w:numPr>
      </w:pPr>
      <w:r>
        <w:t xml:space="preserve">شاشة رفع ونشر فيديو</w:t>
      </w:r>
    </w:p>
    <w:p>
      <w:pPr>
        <w:pStyle w:val="Compact"/>
        <w:numPr>
          <w:ilvl w:val="0"/>
          <w:numId w:val="1061"/>
        </w:numPr>
      </w:pPr>
      <w:r>
        <w:t xml:space="preserve">شاشة التقديم ليصبح المستخدم خبيرًا</w:t>
      </w:r>
    </w:p>
    <w:bookmarkEnd w:id="77"/>
    <w:bookmarkStart w:id="78" w:name="providers-وservices-جديدة"/>
    <w:p>
      <w:pPr>
        <w:pStyle w:val="Heading3"/>
      </w:pPr>
      <w:r>
        <w:t xml:space="preserve">10.2 Providers وServices جديدة</w:t>
      </w:r>
    </w:p>
    <w:p>
      <w:pPr>
        <w:pStyle w:val="FirstParagraph"/>
      </w:pPr>
      <w:r>
        <w:t xml:space="preserve">مقترح إضافة:</w:t>
      </w:r>
    </w:p>
    <w:p>
      <w:pPr>
        <w:pStyle w:val="Compact"/>
        <w:numPr>
          <w:ilvl w:val="0"/>
          <w:numId w:val="1062"/>
        </w:numPr>
      </w:pPr>
      <w:r>
        <w:t xml:space="preserve">expert_provider</w:t>
      </w:r>
    </w:p>
    <w:p>
      <w:pPr>
        <w:pStyle w:val="Compact"/>
        <w:numPr>
          <w:ilvl w:val="0"/>
          <w:numId w:val="1062"/>
        </w:numPr>
      </w:pPr>
      <w:r>
        <w:t xml:space="preserve">content_feed_provider</w:t>
      </w:r>
    </w:p>
    <w:p>
      <w:pPr>
        <w:pStyle w:val="Compact"/>
        <w:numPr>
          <w:ilvl w:val="0"/>
          <w:numId w:val="1062"/>
        </w:numPr>
      </w:pPr>
      <w:r>
        <w:t xml:space="preserve">article_provider</w:t>
      </w:r>
    </w:p>
    <w:p>
      <w:pPr>
        <w:pStyle w:val="Compact"/>
        <w:numPr>
          <w:ilvl w:val="0"/>
          <w:numId w:val="1062"/>
        </w:numPr>
      </w:pPr>
      <w:r>
        <w:t xml:space="preserve">video_feed_provider</w:t>
      </w:r>
    </w:p>
    <w:p>
      <w:pPr>
        <w:pStyle w:val="Compact"/>
        <w:numPr>
          <w:ilvl w:val="0"/>
          <w:numId w:val="1062"/>
        </w:numPr>
      </w:pPr>
      <w:r>
        <w:t xml:space="preserve">follow_provider</w:t>
      </w:r>
    </w:p>
    <w:p>
      <w:pPr>
        <w:pStyle w:val="Compact"/>
        <w:numPr>
          <w:ilvl w:val="0"/>
          <w:numId w:val="1062"/>
        </w:numPr>
      </w:pPr>
      <w:r>
        <w:t xml:space="preserve">creator_dashboard_provider</w:t>
      </w:r>
    </w:p>
    <w:p>
      <w:pPr>
        <w:pStyle w:val="Compact"/>
        <w:numPr>
          <w:ilvl w:val="0"/>
          <w:numId w:val="1062"/>
        </w:numPr>
      </w:pPr>
      <w:r>
        <w:t xml:space="preserve">media_upload_service</w:t>
      </w:r>
    </w:p>
    <w:bookmarkEnd w:id="78"/>
    <w:bookmarkStart w:id="79" w:name="متطلبات-تشغيل-الفيديو-داخل-التطبيق"/>
    <w:p>
      <w:pPr>
        <w:pStyle w:val="Heading3"/>
      </w:pPr>
      <w:r>
        <w:t xml:space="preserve">10.3 متطلبات تشغيل الفيديو داخل التطبيق</w:t>
      </w:r>
    </w:p>
    <w:p>
      <w:pPr>
        <w:pStyle w:val="Compact"/>
        <w:numPr>
          <w:ilvl w:val="0"/>
          <w:numId w:val="1063"/>
        </w:numPr>
      </w:pPr>
      <w:r>
        <w:t xml:space="preserve">استخدام قائمة عمودية فعالة</w:t>
      </w:r>
    </w:p>
    <w:p>
      <w:pPr>
        <w:pStyle w:val="Compact"/>
        <w:numPr>
          <w:ilvl w:val="0"/>
          <w:numId w:val="1063"/>
        </w:numPr>
      </w:pPr>
      <w:r>
        <w:t xml:space="preserve">تشغيل الفيديو الحالي فقط</w:t>
      </w:r>
    </w:p>
    <w:p>
      <w:pPr>
        <w:pStyle w:val="Compact"/>
        <w:numPr>
          <w:ilvl w:val="0"/>
          <w:numId w:val="1063"/>
        </w:numPr>
      </w:pPr>
      <w:r>
        <w:t xml:space="preserve">إيقاف الفيديو عند الخروج من العنصر</w:t>
      </w:r>
    </w:p>
    <w:p>
      <w:pPr>
        <w:pStyle w:val="Compact"/>
        <w:numPr>
          <w:ilvl w:val="0"/>
          <w:numId w:val="1063"/>
        </w:numPr>
      </w:pPr>
      <w:r>
        <w:t xml:space="preserve">إدارة الذاكرة بعناية</w:t>
      </w:r>
    </w:p>
    <w:p>
      <w:pPr>
        <w:pStyle w:val="Compact"/>
        <w:numPr>
          <w:ilvl w:val="0"/>
          <w:numId w:val="1063"/>
        </w:numPr>
      </w:pPr>
      <w:r>
        <w:t xml:space="preserve">منع استهلاك زائد للموارد</w:t>
      </w:r>
    </w:p>
    <w:bookmarkEnd w:id="79"/>
    <w:bookmarkStart w:id="80" w:name="X14f7fb391f56e218896e3aaaee47754007d50db"/>
    <w:p>
      <w:pPr>
        <w:pStyle w:val="Heading3"/>
      </w:pPr>
      <w:r>
        <w:t xml:space="preserve">10.4 أجزاء يمكن الاستفادة منها من النظام الحالي</w:t>
      </w:r>
    </w:p>
    <w:p>
      <w:pPr>
        <w:pStyle w:val="Compact"/>
        <w:numPr>
          <w:ilvl w:val="0"/>
          <w:numId w:val="1064"/>
        </w:numPr>
      </w:pPr>
      <w:r>
        <w:t xml:space="preserve">نظام المصادقة الحالي</w:t>
      </w:r>
    </w:p>
    <w:p>
      <w:pPr>
        <w:pStyle w:val="Compact"/>
        <w:numPr>
          <w:ilvl w:val="0"/>
          <w:numId w:val="1064"/>
        </w:numPr>
      </w:pPr>
      <w:r>
        <w:t xml:space="preserve">نظام التنبيهات</w:t>
      </w:r>
    </w:p>
    <w:p>
      <w:pPr>
        <w:pStyle w:val="Compact"/>
        <w:numPr>
          <w:ilvl w:val="0"/>
          <w:numId w:val="1064"/>
        </w:numPr>
      </w:pPr>
      <w:r>
        <w:t xml:space="preserve">نظام اللغات</w:t>
      </w:r>
    </w:p>
    <w:p>
      <w:pPr>
        <w:pStyle w:val="Compact"/>
        <w:numPr>
          <w:ilvl w:val="0"/>
          <w:numId w:val="1064"/>
        </w:numPr>
      </w:pPr>
      <w:r>
        <w:t xml:space="preserve">نظام الثيم</w:t>
      </w:r>
    </w:p>
    <w:p>
      <w:pPr>
        <w:pStyle w:val="Compact"/>
        <w:numPr>
          <w:ilvl w:val="0"/>
          <w:numId w:val="1064"/>
        </w:numPr>
      </w:pPr>
      <w:r>
        <w:t xml:space="preserve">ربط المحتوى مع الأسهم</w:t>
      </w:r>
    </w:p>
    <w:bookmarkEnd w:id="80"/>
    <w:bookmarkEnd w:id="81"/>
    <w:bookmarkStart w:id="82" w:name="متطلبات-لوحة-الإدارة"/>
    <w:p>
      <w:pPr>
        <w:pStyle w:val="Heading2"/>
      </w:pPr>
      <w:r>
        <w:t xml:space="preserve">11. متطلبات لوحة الإدارة</w:t>
      </w:r>
    </w:p>
    <w:p>
      <w:pPr>
        <w:pStyle w:val="FirstParagraph"/>
      </w:pPr>
      <w:r>
        <w:t xml:space="preserve">يفضل جدًا وجود لوحة إدارة ويب مستقلة لهذه الميزة.</w:t>
      </w:r>
    </w:p>
    <w:p>
      <w:pPr>
        <w:pStyle w:val="BodyText"/>
      </w:pPr>
      <w:r>
        <w:t xml:space="preserve">وظائف اللوحة:</w:t>
      </w:r>
    </w:p>
    <w:p>
      <w:pPr>
        <w:pStyle w:val="Compact"/>
        <w:numPr>
          <w:ilvl w:val="0"/>
          <w:numId w:val="1065"/>
        </w:numPr>
      </w:pPr>
      <w:r>
        <w:t xml:space="preserve">مراجعة طلبات الخبراء</w:t>
      </w:r>
    </w:p>
    <w:p>
      <w:pPr>
        <w:pStyle w:val="Compact"/>
        <w:numPr>
          <w:ilvl w:val="0"/>
          <w:numId w:val="1065"/>
        </w:numPr>
      </w:pPr>
      <w:r>
        <w:t xml:space="preserve">مراجعة المحتوى</w:t>
      </w:r>
    </w:p>
    <w:p>
      <w:pPr>
        <w:pStyle w:val="Compact"/>
        <w:numPr>
          <w:ilvl w:val="0"/>
          <w:numId w:val="1065"/>
        </w:numPr>
      </w:pPr>
      <w:r>
        <w:t xml:space="preserve">إدارة الرفض والإخفاء</w:t>
      </w:r>
    </w:p>
    <w:p>
      <w:pPr>
        <w:pStyle w:val="Compact"/>
        <w:numPr>
          <w:ilvl w:val="0"/>
          <w:numId w:val="1065"/>
        </w:numPr>
      </w:pPr>
      <w:r>
        <w:t xml:space="preserve">إدارة التصنيفات والوسوم</w:t>
      </w:r>
    </w:p>
    <w:p>
      <w:pPr>
        <w:pStyle w:val="Compact"/>
        <w:numPr>
          <w:ilvl w:val="0"/>
          <w:numId w:val="1065"/>
        </w:numPr>
      </w:pPr>
      <w:r>
        <w:t xml:space="preserve">تمييز محتوى معين</w:t>
      </w:r>
    </w:p>
    <w:p>
      <w:pPr>
        <w:pStyle w:val="Compact"/>
        <w:numPr>
          <w:ilvl w:val="0"/>
          <w:numId w:val="1065"/>
        </w:numPr>
      </w:pPr>
      <w:r>
        <w:t xml:space="preserve">مراجعة البلاغات</w:t>
      </w:r>
    </w:p>
    <w:p>
      <w:pPr>
        <w:pStyle w:val="Compact"/>
        <w:numPr>
          <w:ilvl w:val="0"/>
          <w:numId w:val="1065"/>
        </w:numPr>
      </w:pPr>
      <w:r>
        <w:t xml:space="preserve">متابعة المؤشرات العامة</w:t>
      </w:r>
    </w:p>
    <w:p>
      <w:pPr>
        <w:pStyle w:val="FirstParagraph"/>
      </w:pPr>
      <w:r>
        <w:t xml:space="preserve">التوصية:</w:t>
      </w:r>
    </w:p>
    <w:p>
      <w:pPr>
        <w:pStyle w:val="Compact"/>
        <w:numPr>
          <w:ilvl w:val="0"/>
          <w:numId w:val="1066"/>
        </w:numPr>
      </w:pPr>
      <w:r>
        <w:t xml:space="preserve">عدم الاعتماد على التطبيق نفسه لإدارة هذه العمليات بشكل أساسي</w:t>
      </w:r>
    </w:p>
    <w:bookmarkEnd w:id="82"/>
    <w:bookmarkStart w:id="85" w:name="التحليلات-ومؤشرات-النجاح"/>
    <w:p>
      <w:pPr>
        <w:pStyle w:val="Heading2"/>
      </w:pPr>
      <w:r>
        <w:t xml:space="preserve">12. التحليلات ومؤشرات النجاح</w:t>
      </w:r>
    </w:p>
    <w:p>
      <w:pPr>
        <w:pStyle w:val="FirstParagraph"/>
      </w:pPr>
      <w:r>
        <w:t xml:space="preserve">هذه الميزة يجب أن تُقاس من أول نسخة.</w:t>
      </w:r>
    </w:p>
    <w:bookmarkStart w:id="83" w:name="مؤشرات-رئيسية"/>
    <w:p>
      <w:pPr>
        <w:pStyle w:val="Heading3"/>
      </w:pPr>
      <w:r>
        <w:t xml:space="preserve">مؤشرات رئيسية</w:t>
      </w:r>
    </w:p>
    <w:p>
      <w:pPr>
        <w:pStyle w:val="Compact"/>
        <w:numPr>
          <w:ilvl w:val="0"/>
          <w:numId w:val="1067"/>
        </w:numPr>
      </w:pPr>
      <w:r>
        <w:t xml:space="preserve">عدد المستخدمين النشطين في قسم الخبراء</w:t>
      </w:r>
    </w:p>
    <w:p>
      <w:pPr>
        <w:pStyle w:val="Compact"/>
        <w:numPr>
          <w:ilvl w:val="0"/>
          <w:numId w:val="1067"/>
        </w:numPr>
      </w:pPr>
      <w:r>
        <w:t xml:space="preserve">عدد المتابعات لكل خبير</w:t>
      </w:r>
    </w:p>
    <w:p>
      <w:pPr>
        <w:pStyle w:val="Compact"/>
        <w:numPr>
          <w:ilvl w:val="0"/>
          <w:numId w:val="1067"/>
        </w:numPr>
      </w:pPr>
      <w:r>
        <w:t xml:space="preserve">معدل إكمال قراءة المقالات</w:t>
      </w:r>
    </w:p>
    <w:p>
      <w:pPr>
        <w:pStyle w:val="Compact"/>
        <w:numPr>
          <w:ilvl w:val="0"/>
          <w:numId w:val="1067"/>
        </w:numPr>
      </w:pPr>
      <w:r>
        <w:t xml:space="preserve">معدل إكمال مشاهدة الفيديو</w:t>
      </w:r>
    </w:p>
    <w:p>
      <w:pPr>
        <w:pStyle w:val="Compact"/>
        <w:numPr>
          <w:ilvl w:val="0"/>
          <w:numId w:val="1067"/>
        </w:numPr>
      </w:pPr>
      <w:r>
        <w:t xml:space="preserve">متوسط وقت المشاهدة</w:t>
      </w:r>
    </w:p>
    <w:p>
      <w:pPr>
        <w:pStyle w:val="Compact"/>
        <w:numPr>
          <w:ilvl w:val="0"/>
          <w:numId w:val="1067"/>
        </w:numPr>
      </w:pPr>
      <w:r>
        <w:t xml:space="preserve">متوسط زمن الجلسة داخل القسم</w:t>
      </w:r>
    </w:p>
    <w:p>
      <w:pPr>
        <w:pStyle w:val="Compact"/>
        <w:numPr>
          <w:ilvl w:val="0"/>
          <w:numId w:val="1067"/>
        </w:numPr>
      </w:pPr>
      <w:r>
        <w:t xml:space="preserve">عدد الانتقالات من المحتوى إلى صفحة السهم</w:t>
      </w:r>
    </w:p>
    <w:p>
      <w:pPr>
        <w:pStyle w:val="Compact"/>
        <w:numPr>
          <w:ilvl w:val="0"/>
          <w:numId w:val="1067"/>
        </w:numPr>
      </w:pPr>
      <w:r>
        <w:t xml:space="preserve">عدد مرات الحفظ</w:t>
      </w:r>
    </w:p>
    <w:bookmarkEnd w:id="83"/>
    <w:bookmarkStart w:id="84" w:name="مؤشرات-خاصة-بالخبراء"/>
    <w:p>
      <w:pPr>
        <w:pStyle w:val="Heading3"/>
      </w:pPr>
      <w:r>
        <w:t xml:space="preserve">مؤشرات خاصة بالخبراء</w:t>
      </w:r>
    </w:p>
    <w:p>
      <w:pPr>
        <w:pStyle w:val="Compact"/>
        <w:numPr>
          <w:ilvl w:val="0"/>
          <w:numId w:val="1068"/>
        </w:numPr>
      </w:pPr>
      <w:r>
        <w:t xml:space="preserve">نمو المتابعين</w:t>
      </w:r>
    </w:p>
    <w:p>
      <w:pPr>
        <w:pStyle w:val="Compact"/>
        <w:numPr>
          <w:ilvl w:val="0"/>
          <w:numId w:val="1068"/>
        </w:numPr>
      </w:pPr>
      <w:r>
        <w:t xml:space="preserve">عدد المشاهدات لكل مقال أو فيديو</w:t>
      </w:r>
    </w:p>
    <w:p>
      <w:pPr>
        <w:pStyle w:val="Compact"/>
        <w:numPr>
          <w:ilvl w:val="0"/>
          <w:numId w:val="1068"/>
        </w:numPr>
      </w:pPr>
      <w:r>
        <w:t xml:space="preserve">معدل التفاعل</w:t>
      </w:r>
    </w:p>
    <w:p>
      <w:pPr>
        <w:pStyle w:val="Compact"/>
        <w:numPr>
          <w:ilvl w:val="0"/>
          <w:numId w:val="1068"/>
        </w:numPr>
      </w:pPr>
      <w:r>
        <w:t xml:space="preserve">أفضل أنواع المحتوى أداءً</w:t>
      </w:r>
    </w:p>
    <w:bookmarkEnd w:id="84"/>
    <w:bookmarkEnd w:id="85"/>
    <w:bookmarkStart w:id="88" w:name="الأمان-والثقة-والامتثال"/>
    <w:p>
      <w:pPr>
        <w:pStyle w:val="Heading2"/>
      </w:pPr>
      <w:r>
        <w:t xml:space="preserve">13. الأمان والثقة والامتثال</w:t>
      </w:r>
    </w:p>
    <w:p>
      <w:pPr>
        <w:pStyle w:val="FirstParagraph"/>
      </w:pPr>
      <w:r>
        <w:t xml:space="preserve">بما أن التطبيق يتعلق بالاستثمار الإسلامي، فالمحتوى المنشور يجب أن يخضع لضوابط واضحة.</w:t>
      </w:r>
    </w:p>
    <w:bookmarkStart w:id="86" w:name="الضوابط-المطلوبة"/>
    <w:p>
      <w:pPr>
        <w:pStyle w:val="Heading3"/>
      </w:pPr>
      <w:r>
        <w:t xml:space="preserve">الضوابط المطلوبة</w:t>
      </w:r>
    </w:p>
    <w:p>
      <w:pPr>
        <w:pStyle w:val="Compact"/>
        <w:numPr>
          <w:ilvl w:val="0"/>
          <w:numId w:val="1069"/>
        </w:numPr>
      </w:pPr>
      <w:r>
        <w:t xml:space="preserve">اعتماد الخبراء قبل النشر</w:t>
      </w:r>
    </w:p>
    <w:p>
      <w:pPr>
        <w:pStyle w:val="Compact"/>
        <w:numPr>
          <w:ilvl w:val="0"/>
          <w:numId w:val="1069"/>
        </w:numPr>
      </w:pPr>
      <w:r>
        <w:t xml:space="preserve">تنويه واضح بأن المحتوى تعليمي</w:t>
      </w:r>
    </w:p>
    <w:p>
      <w:pPr>
        <w:pStyle w:val="Compact"/>
        <w:numPr>
          <w:ilvl w:val="0"/>
          <w:numId w:val="1069"/>
        </w:numPr>
      </w:pPr>
      <w:r>
        <w:t xml:space="preserve">مراجعة الادعاءات المالية والشرعية</w:t>
      </w:r>
    </w:p>
    <w:p>
      <w:pPr>
        <w:pStyle w:val="Compact"/>
        <w:numPr>
          <w:ilvl w:val="0"/>
          <w:numId w:val="1069"/>
        </w:numPr>
      </w:pPr>
      <w:r>
        <w:t xml:space="preserve">آلية للإبلاغ عن المحتوى</w:t>
      </w:r>
    </w:p>
    <w:p>
      <w:pPr>
        <w:pStyle w:val="Compact"/>
        <w:numPr>
          <w:ilvl w:val="0"/>
          <w:numId w:val="1069"/>
        </w:numPr>
      </w:pPr>
      <w:r>
        <w:t xml:space="preserve">توثيق إجراءات الإدارة</w:t>
      </w:r>
    </w:p>
    <w:bookmarkEnd w:id="86"/>
    <w:bookmarkStart w:id="87" w:name="متطلبات-قانونية-وتنظيمية-مقترحة"/>
    <w:p>
      <w:pPr>
        <w:pStyle w:val="Heading3"/>
      </w:pPr>
      <w:r>
        <w:t xml:space="preserve">متطلبات قانونية وتنظيمية مقترحة</w:t>
      </w:r>
    </w:p>
    <w:p>
      <w:pPr>
        <w:pStyle w:val="Compact"/>
        <w:numPr>
          <w:ilvl w:val="0"/>
          <w:numId w:val="1070"/>
        </w:numPr>
      </w:pPr>
      <w:r>
        <w:t xml:space="preserve">تحديد ما إذا كان المحتوى نصيحة استثمارية أم محتوى تعليمي فقط</w:t>
      </w:r>
    </w:p>
    <w:p>
      <w:pPr>
        <w:pStyle w:val="Compact"/>
        <w:numPr>
          <w:ilvl w:val="0"/>
          <w:numId w:val="1070"/>
        </w:numPr>
      </w:pPr>
      <w:r>
        <w:t xml:space="preserve">عرض تنبيهات قانونية مناسبة</w:t>
      </w:r>
    </w:p>
    <w:p>
      <w:pPr>
        <w:pStyle w:val="Compact"/>
        <w:numPr>
          <w:ilvl w:val="0"/>
          <w:numId w:val="1070"/>
        </w:numPr>
      </w:pPr>
      <w:r>
        <w:t xml:space="preserve">وضع سياسة محتوى واضحة</w:t>
      </w:r>
    </w:p>
    <w:p>
      <w:pPr>
        <w:pStyle w:val="Compact"/>
        <w:numPr>
          <w:ilvl w:val="0"/>
          <w:numId w:val="1070"/>
        </w:numPr>
      </w:pPr>
      <w:r>
        <w:t xml:space="preserve">وضع شروط خاصة بالخبراء</w:t>
      </w:r>
    </w:p>
    <w:p>
      <w:pPr>
        <w:pStyle w:val="Compact"/>
        <w:numPr>
          <w:ilvl w:val="0"/>
          <w:numId w:val="1070"/>
        </w:numPr>
      </w:pPr>
      <w:r>
        <w:t xml:space="preserve">إلزام الإفصاح عن أي محتوى ترويجي أو ممول</w:t>
      </w:r>
    </w:p>
    <w:bookmarkEnd w:id="87"/>
    <w:bookmarkEnd w:id="88"/>
    <w:bookmarkStart w:id="93" w:name="استراتيجية-الإطلاق"/>
    <w:p>
      <w:pPr>
        <w:pStyle w:val="Heading2"/>
      </w:pPr>
      <w:r>
        <w:t xml:space="preserve">14. استراتيجية الإطلاق</w:t>
      </w:r>
    </w:p>
    <w:bookmarkStart w:id="89" w:name="المرحلة-الأولى"/>
    <w:p>
      <w:pPr>
        <w:pStyle w:val="Heading3"/>
      </w:pPr>
      <w:r>
        <w:t xml:space="preserve">المرحلة الأولى</w:t>
      </w:r>
    </w:p>
    <w:p>
      <w:pPr>
        <w:pStyle w:val="Compact"/>
        <w:numPr>
          <w:ilvl w:val="0"/>
          <w:numId w:val="1071"/>
        </w:numPr>
      </w:pPr>
      <w:r>
        <w:t xml:space="preserve">ملفات الخبراء</w:t>
      </w:r>
    </w:p>
    <w:p>
      <w:pPr>
        <w:pStyle w:val="Compact"/>
        <w:numPr>
          <w:ilvl w:val="0"/>
          <w:numId w:val="1071"/>
        </w:numPr>
      </w:pPr>
      <w:r>
        <w:t xml:space="preserve">اعتماد الخبراء</w:t>
      </w:r>
    </w:p>
    <w:p>
      <w:pPr>
        <w:pStyle w:val="Compact"/>
        <w:numPr>
          <w:ilvl w:val="0"/>
          <w:numId w:val="1071"/>
        </w:numPr>
      </w:pPr>
      <w:r>
        <w:t xml:space="preserve">المقالات</w:t>
      </w:r>
    </w:p>
    <w:p>
      <w:pPr>
        <w:pStyle w:val="Compact"/>
        <w:numPr>
          <w:ilvl w:val="0"/>
          <w:numId w:val="1071"/>
        </w:numPr>
      </w:pPr>
      <w:r>
        <w:t xml:space="preserve">المتابعة</w:t>
      </w:r>
    </w:p>
    <w:p>
      <w:pPr>
        <w:pStyle w:val="Compact"/>
        <w:numPr>
          <w:ilvl w:val="0"/>
          <w:numId w:val="1071"/>
        </w:numPr>
      </w:pPr>
      <w:r>
        <w:t xml:space="preserve">موجز المقالات</w:t>
      </w:r>
    </w:p>
    <w:bookmarkEnd w:id="89"/>
    <w:bookmarkStart w:id="90" w:name="المرحلة-الثانية"/>
    <w:p>
      <w:pPr>
        <w:pStyle w:val="Heading3"/>
      </w:pPr>
      <w:r>
        <w:t xml:space="preserve">المرحلة الثانية</w:t>
      </w:r>
    </w:p>
    <w:p>
      <w:pPr>
        <w:pStyle w:val="Compact"/>
        <w:numPr>
          <w:ilvl w:val="0"/>
          <w:numId w:val="1072"/>
        </w:numPr>
      </w:pPr>
      <w:r>
        <w:t xml:space="preserve">رفع الفيديو</w:t>
      </w:r>
    </w:p>
    <w:p>
      <w:pPr>
        <w:pStyle w:val="Compact"/>
        <w:numPr>
          <w:ilvl w:val="0"/>
          <w:numId w:val="1072"/>
        </w:numPr>
      </w:pPr>
      <w:r>
        <w:t xml:space="preserve">معالجة الفيديو</w:t>
      </w:r>
    </w:p>
    <w:p>
      <w:pPr>
        <w:pStyle w:val="Compact"/>
        <w:numPr>
          <w:ilvl w:val="0"/>
          <w:numId w:val="1072"/>
        </w:numPr>
      </w:pPr>
      <w:r>
        <w:t xml:space="preserve">مشغل الفيديو العمودي</w:t>
      </w:r>
    </w:p>
    <w:p>
      <w:pPr>
        <w:pStyle w:val="Compact"/>
        <w:numPr>
          <w:ilvl w:val="0"/>
          <w:numId w:val="1072"/>
        </w:numPr>
      </w:pPr>
      <w:r>
        <w:t xml:space="preserve">موجز الفيديوهات</w:t>
      </w:r>
    </w:p>
    <w:p>
      <w:pPr>
        <w:pStyle w:val="Compact"/>
        <w:numPr>
          <w:ilvl w:val="0"/>
          <w:numId w:val="1072"/>
        </w:numPr>
      </w:pPr>
      <w:r>
        <w:t xml:space="preserve">تنبيهات المتابعة</w:t>
      </w:r>
    </w:p>
    <w:bookmarkEnd w:id="90"/>
    <w:bookmarkStart w:id="91" w:name="المرحلة-الثالثة"/>
    <w:p>
      <w:pPr>
        <w:pStyle w:val="Heading3"/>
      </w:pPr>
      <w:r>
        <w:t xml:space="preserve">المرحلة الثالثة</w:t>
      </w:r>
    </w:p>
    <w:p>
      <w:pPr>
        <w:pStyle w:val="Compact"/>
        <w:numPr>
          <w:ilvl w:val="0"/>
          <w:numId w:val="1073"/>
        </w:numPr>
      </w:pPr>
      <w:r>
        <w:t xml:space="preserve">التحليلات</w:t>
      </w:r>
    </w:p>
    <w:p>
      <w:pPr>
        <w:pStyle w:val="Compact"/>
        <w:numPr>
          <w:ilvl w:val="0"/>
          <w:numId w:val="1073"/>
        </w:numPr>
      </w:pPr>
      <w:r>
        <w:t xml:space="preserve">التخصيص</w:t>
      </w:r>
    </w:p>
    <w:p>
      <w:pPr>
        <w:pStyle w:val="Compact"/>
        <w:numPr>
          <w:ilvl w:val="0"/>
          <w:numId w:val="1073"/>
        </w:numPr>
      </w:pPr>
      <w:r>
        <w:t xml:space="preserve">أدوات التمييز الإداري</w:t>
      </w:r>
    </w:p>
    <w:p>
      <w:pPr>
        <w:pStyle w:val="Compact"/>
        <w:numPr>
          <w:ilvl w:val="0"/>
          <w:numId w:val="1073"/>
        </w:numPr>
      </w:pPr>
      <w:r>
        <w:t xml:space="preserve">تحسين الاكتشاف</w:t>
      </w:r>
    </w:p>
    <w:bookmarkEnd w:id="91"/>
    <w:bookmarkStart w:id="92" w:name="المرحلة-الرابعة"/>
    <w:p>
      <w:pPr>
        <w:pStyle w:val="Heading3"/>
      </w:pPr>
      <w:r>
        <w:t xml:space="preserve">المرحلة الرابعة</w:t>
      </w:r>
    </w:p>
    <w:p>
      <w:pPr>
        <w:pStyle w:val="Compact"/>
        <w:numPr>
          <w:ilvl w:val="0"/>
          <w:numId w:val="1074"/>
        </w:numPr>
      </w:pPr>
      <w:r>
        <w:t xml:space="preserve">التعليقات</w:t>
      </w:r>
    </w:p>
    <w:p>
      <w:pPr>
        <w:pStyle w:val="Compact"/>
        <w:numPr>
          <w:ilvl w:val="0"/>
          <w:numId w:val="1074"/>
        </w:numPr>
      </w:pPr>
      <w:r>
        <w:t xml:space="preserve">توصيات متقدمة</w:t>
      </w:r>
    </w:p>
    <w:p>
      <w:pPr>
        <w:pStyle w:val="Compact"/>
        <w:numPr>
          <w:ilvl w:val="0"/>
          <w:numId w:val="1074"/>
        </w:numPr>
      </w:pPr>
      <w:r>
        <w:t xml:space="preserve">خصائص اجتماعية أوسع</w:t>
      </w:r>
    </w:p>
    <w:bookmarkEnd w:id="92"/>
    <w:bookmarkEnd w:id="93"/>
    <w:bookmarkStart w:id="100" w:name="خطة-التنفيذ-حسب-المسارات"/>
    <w:p>
      <w:pPr>
        <w:pStyle w:val="Heading2"/>
      </w:pPr>
      <w:r>
        <w:t xml:space="preserve">15. خطة التنفيذ حسب المسارات</w:t>
      </w:r>
    </w:p>
    <w:bookmarkStart w:id="94" w:name="مسار-المنتج-وتجربة-المستخدم"/>
    <w:p>
      <w:pPr>
        <w:pStyle w:val="Heading3"/>
      </w:pPr>
      <w:r>
        <w:t xml:space="preserve">مسار المنتج وتجربة المستخدم</w:t>
      </w:r>
    </w:p>
    <w:p>
      <w:pPr>
        <w:pStyle w:val="Compact"/>
        <w:numPr>
          <w:ilvl w:val="0"/>
          <w:numId w:val="1075"/>
        </w:numPr>
      </w:pPr>
      <w:r>
        <w:t xml:space="preserve">تحديد رحلة الخبير</w:t>
      </w:r>
    </w:p>
    <w:p>
      <w:pPr>
        <w:pStyle w:val="Compact"/>
        <w:numPr>
          <w:ilvl w:val="0"/>
          <w:numId w:val="1075"/>
        </w:numPr>
      </w:pPr>
      <w:r>
        <w:t xml:space="preserve">تحديد رحلة القارئ</w:t>
      </w:r>
    </w:p>
    <w:p>
      <w:pPr>
        <w:pStyle w:val="Compact"/>
        <w:numPr>
          <w:ilvl w:val="0"/>
          <w:numId w:val="1075"/>
        </w:numPr>
      </w:pPr>
      <w:r>
        <w:t xml:space="preserve">تصميم صفحات المقال والفيديو</w:t>
      </w:r>
    </w:p>
    <w:p>
      <w:pPr>
        <w:pStyle w:val="Compact"/>
        <w:numPr>
          <w:ilvl w:val="0"/>
          <w:numId w:val="1075"/>
        </w:numPr>
      </w:pPr>
      <w:r>
        <w:t xml:space="preserve">تصميم صفحة الخبير</w:t>
      </w:r>
    </w:p>
    <w:p>
      <w:pPr>
        <w:pStyle w:val="Compact"/>
        <w:numPr>
          <w:ilvl w:val="0"/>
          <w:numId w:val="1075"/>
        </w:numPr>
      </w:pPr>
      <w:r>
        <w:t xml:space="preserve">تصميم لوحة نشر الخبراء</w:t>
      </w:r>
    </w:p>
    <w:bookmarkEnd w:id="94"/>
    <w:bookmarkStart w:id="95" w:name="مسار-الخلفية-وقاعدة-البيانات"/>
    <w:p>
      <w:pPr>
        <w:pStyle w:val="Heading3"/>
      </w:pPr>
      <w:r>
        <w:t xml:space="preserve">مسار الخلفية وقاعدة البيانات</w:t>
      </w:r>
    </w:p>
    <w:p>
      <w:pPr>
        <w:pStyle w:val="Compact"/>
        <w:numPr>
          <w:ilvl w:val="0"/>
          <w:numId w:val="1076"/>
        </w:numPr>
      </w:pPr>
      <w:r>
        <w:t xml:space="preserve">تصميم الجداول</w:t>
      </w:r>
    </w:p>
    <w:p>
      <w:pPr>
        <w:pStyle w:val="Compact"/>
        <w:numPr>
          <w:ilvl w:val="0"/>
          <w:numId w:val="1076"/>
        </w:numPr>
      </w:pPr>
      <w:r>
        <w:t xml:space="preserve">إنشاء migrations</w:t>
      </w:r>
    </w:p>
    <w:p>
      <w:pPr>
        <w:pStyle w:val="Compact"/>
        <w:numPr>
          <w:ilvl w:val="0"/>
          <w:numId w:val="1076"/>
        </w:numPr>
      </w:pPr>
      <w:r>
        <w:t xml:space="preserve">بناء APIs</w:t>
      </w:r>
    </w:p>
    <w:p>
      <w:pPr>
        <w:pStyle w:val="Compact"/>
        <w:numPr>
          <w:ilvl w:val="0"/>
          <w:numId w:val="1076"/>
        </w:numPr>
      </w:pPr>
      <w:r>
        <w:t xml:space="preserve">بناء منطق المتابعة والتفاعل</w:t>
      </w:r>
    </w:p>
    <w:p>
      <w:pPr>
        <w:pStyle w:val="Compact"/>
        <w:numPr>
          <w:ilvl w:val="0"/>
          <w:numId w:val="1076"/>
        </w:numPr>
      </w:pPr>
      <w:r>
        <w:t xml:space="preserve">بناء منطق المراجعة</w:t>
      </w:r>
    </w:p>
    <w:bookmarkEnd w:id="95"/>
    <w:bookmarkStart w:id="96" w:name="مسار-الوسائط"/>
    <w:p>
      <w:pPr>
        <w:pStyle w:val="Heading3"/>
      </w:pPr>
      <w:r>
        <w:t xml:space="preserve">مسار الوسائط</w:t>
      </w:r>
    </w:p>
    <w:p>
      <w:pPr>
        <w:pStyle w:val="Compact"/>
        <w:numPr>
          <w:ilvl w:val="0"/>
          <w:numId w:val="1077"/>
        </w:numPr>
      </w:pPr>
      <w:r>
        <w:t xml:space="preserve">اختيار التخزين</w:t>
      </w:r>
    </w:p>
    <w:p>
      <w:pPr>
        <w:pStyle w:val="Compact"/>
        <w:numPr>
          <w:ilvl w:val="0"/>
          <w:numId w:val="1077"/>
        </w:numPr>
      </w:pPr>
      <w:r>
        <w:t xml:space="preserve">بناء آلية الرفع</w:t>
      </w:r>
    </w:p>
    <w:p>
      <w:pPr>
        <w:pStyle w:val="Compact"/>
        <w:numPr>
          <w:ilvl w:val="0"/>
          <w:numId w:val="1077"/>
        </w:numPr>
      </w:pPr>
      <w:r>
        <w:t xml:space="preserve">بناء المعالجة</w:t>
      </w:r>
    </w:p>
    <w:p>
      <w:pPr>
        <w:pStyle w:val="Compact"/>
        <w:numPr>
          <w:ilvl w:val="0"/>
          <w:numId w:val="1077"/>
        </w:numPr>
      </w:pPr>
      <w:r>
        <w:t xml:space="preserve">بناء thumbnail وstreaming</w:t>
      </w:r>
    </w:p>
    <w:bookmarkEnd w:id="96"/>
    <w:bookmarkStart w:id="97" w:name="مسار-تطبيق-flutter"/>
    <w:p>
      <w:pPr>
        <w:pStyle w:val="Heading3"/>
      </w:pPr>
      <w:r>
        <w:t xml:space="preserve">مسار تطبيق Flutter</w:t>
      </w:r>
    </w:p>
    <w:p>
      <w:pPr>
        <w:pStyle w:val="Compact"/>
        <w:numPr>
          <w:ilvl w:val="0"/>
          <w:numId w:val="1078"/>
        </w:numPr>
      </w:pPr>
      <w:r>
        <w:t xml:space="preserve">إنشاء الشاشات الجديدة</w:t>
      </w:r>
    </w:p>
    <w:p>
      <w:pPr>
        <w:pStyle w:val="Compact"/>
        <w:numPr>
          <w:ilvl w:val="0"/>
          <w:numId w:val="1078"/>
        </w:numPr>
      </w:pPr>
      <w:r>
        <w:t xml:space="preserve">إنشاء الـ providers والخدمات</w:t>
      </w:r>
    </w:p>
    <w:p>
      <w:pPr>
        <w:pStyle w:val="Compact"/>
        <w:numPr>
          <w:ilvl w:val="0"/>
          <w:numId w:val="1078"/>
        </w:numPr>
      </w:pPr>
      <w:r>
        <w:t xml:space="preserve">بناء التغذية</w:t>
      </w:r>
    </w:p>
    <w:p>
      <w:pPr>
        <w:pStyle w:val="Compact"/>
        <w:numPr>
          <w:ilvl w:val="0"/>
          <w:numId w:val="1078"/>
        </w:numPr>
      </w:pPr>
      <w:r>
        <w:t xml:space="preserve">بناء تجربة الفيديو</w:t>
      </w:r>
    </w:p>
    <w:p>
      <w:pPr>
        <w:pStyle w:val="Compact"/>
        <w:numPr>
          <w:ilvl w:val="0"/>
          <w:numId w:val="1078"/>
        </w:numPr>
      </w:pPr>
      <w:r>
        <w:t xml:space="preserve">بناء لوحة الخبير</w:t>
      </w:r>
    </w:p>
    <w:bookmarkEnd w:id="97"/>
    <w:bookmarkStart w:id="98" w:name="مسار-الإدارة"/>
    <w:p>
      <w:pPr>
        <w:pStyle w:val="Heading3"/>
      </w:pPr>
      <w:r>
        <w:t xml:space="preserve">مسار الإدارة</w:t>
      </w:r>
    </w:p>
    <w:p>
      <w:pPr>
        <w:pStyle w:val="Compact"/>
        <w:numPr>
          <w:ilvl w:val="0"/>
          <w:numId w:val="1079"/>
        </w:numPr>
      </w:pPr>
      <w:r>
        <w:t xml:space="preserve">بناء لوحة الإدارة</w:t>
      </w:r>
    </w:p>
    <w:p>
      <w:pPr>
        <w:pStyle w:val="Compact"/>
        <w:numPr>
          <w:ilvl w:val="0"/>
          <w:numId w:val="1079"/>
        </w:numPr>
      </w:pPr>
      <w:r>
        <w:t xml:space="preserve">بناء قوائم المراجعة</w:t>
      </w:r>
    </w:p>
    <w:p>
      <w:pPr>
        <w:pStyle w:val="Compact"/>
        <w:numPr>
          <w:ilvl w:val="0"/>
          <w:numId w:val="1079"/>
        </w:numPr>
      </w:pPr>
      <w:r>
        <w:t xml:space="preserve">بناء إدارة الخبراء</w:t>
      </w:r>
    </w:p>
    <w:p>
      <w:pPr>
        <w:pStyle w:val="Compact"/>
        <w:numPr>
          <w:ilvl w:val="0"/>
          <w:numId w:val="1079"/>
        </w:numPr>
      </w:pPr>
      <w:r>
        <w:t xml:space="preserve">بناء إدارة البلاغات</w:t>
      </w:r>
    </w:p>
    <w:bookmarkEnd w:id="98"/>
    <w:bookmarkStart w:id="99" w:name="مسار-الجودة-والإطلاق"/>
    <w:p>
      <w:pPr>
        <w:pStyle w:val="Heading3"/>
      </w:pPr>
      <w:r>
        <w:t xml:space="preserve">مسار الجودة والإطلاق</w:t>
      </w:r>
    </w:p>
    <w:p>
      <w:pPr>
        <w:pStyle w:val="Compact"/>
        <w:numPr>
          <w:ilvl w:val="0"/>
          <w:numId w:val="1080"/>
        </w:numPr>
      </w:pPr>
      <w:r>
        <w:t xml:space="preserve">اختبار الأداء</w:t>
      </w:r>
    </w:p>
    <w:p>
      <w:pPr>
        <w:pStyle w:val="Compact"/>
        <w:numPr>
          <w:ilvl w:val="0"/>
          <w:numId w:val="1080"/>
        </w:numPr>
      </w:pPr>
      <w:r>
        <w:t xml:space="preserve">اختبار الفيديو على الأجهزة</w:t>
      </w:r>
    </w:p>
    <w:p>
      <w:pPr>
        <w:pStyle w:val="Compact"/>
        <w:numPr>
          <w:ilvl w:val="0"/>
          <w:numId w:val="1080"/>
        </w:numPr>
      </w:pPr>
      <w:r>
        <w:t xml:space="preserve">اختبار المراجعة والاعتماد</w:t>
      </w:r>
    </w:p>
    <w:p>
      <w:pPr>
        <w:pStyle w:val="Compact"/>
        <w:numPr>
          <w:ilvl w:val="0"/>
          <w:numId w:val="1080"/>
        </w:numPr>
      </w:pPr>
      <w:r>
        <w:t xml:space="preserve">اختبار تجربة التنقل والتغذية</w:t>
      </w:r>
    </w:p>
    <w:bookmarkEnd w:id="99"/>
    <w:bookmarkEnd w:id="100"/>
    <w:bookmarkStart w:id="107" w:name="خطة-المعالم-الرئيسية"/>
    <w:p>
      <w:pPr>
        <w:pStyle w:val="Heading2"/>
      </w:pPr>
      <w:r>
        <w:t xml:space="preserve">16. خطة المعالم الرئيسية</w:t>
      </w:r>
    </w:p>
    <w:bookmarkStart w:id="101" w:name="المعلم-1-اعتماد-النطاق-والتصميم"/>
    <w:p>
      <w:pPr>
        <w:pStyle w:val="Heading3"/>
      </w:pPr>
      <w:r>
        <w:t xml:space="preserve">المعلم 1: اعتماد النطاق والتصميم</w:t>
      </w:r>
    </w:p>
    <w:p>
      <w:pPr>
        <w:pStyle w:val="Compact"/>
        <w:numPr>
          <w:ilvl w:val="0"/>
          <w:numId w:val="1081"/>
        </w:numPr>
      </w:pPr>
      <w:r>
        <w:t xml:space="preserve">تثبيت المتطلبات</w:t>
      </w:r>
    </w:p>
    <w:p>
      <w:pPr>
        <w:pStyle w:val="Compact"/>
        <w:numPr>
          <w:ilvl w:val="0"/>
          <w:numId w:val="1081"/>
        </w:numPr>
      </w:pPr>
      <w:r>
        <w:t xml:space="preserve">تثبيت بنية المعلومات</w:t>
      </w:r>
    </w:p>
    <w:p>
      <w:pPr>
        <w:pStyle w:val="Compact"/>
        <w:numPr>
          <w:ilvl w:val="0"/>
          <w:numId w:val="1081"/>
        </w:numPr>
      </w:pPr>
      <w:r>
        <w:t xml:space="preserve">تثبيت قواعد المراجعة والاعتماد</w:t>
      </w:r>
    </w:p>
    <w:bookmarkEnd w:id="101"/>
    <w:bookmarkStart w:id="102" w:name="المعلم-2-البنية-الخلفية-الأساسية"/>
    <w:p>
      <w:pPr>
        <w:pStyle w:val="Heading3"/>
      </w:pPr>
      <w:r>
        <w:t xml:space="preserve">المعلم 2: البنية الخلفية الأساسية</w:t>
      </w:r>
    </w:p>
    <w:p>
      <w:pPr>
        <w:pStyle w:val="Compact"/>
        <w:numPr>
          <w:ilvl w:val="0"/>
          <w:numId w:val="1082"/>
        </w:numPr>
      </w:pPr>
      <w:r>
        <w:t xml:space="preserve">الجداول الجديدة</w:t>
      </w:r>
    </w:p>
    <w:p>
      <w:pPr>
        <w:pStyle w:val="Compact"/>
        <w:numPr>
          <w:ilvl w:val="0"/>
          <w:numId w:val="1082"/>
        </w:numPr>
      </w:pPr>
      <w:r>
        <w:t xml:space="preserve">واجهات الخبراء</w:t>
      </w:r>
    </w:p>
    <w:p>
      <w:pPr>
        <w:pStyle w:val="Compact"/>
        <w:numPr>
          <w:ilvl w:val="0"/>
          <w:numId w:val="1082"/>
        </w:numPr>
      </w:pPr>
      <w:r>
        <w:t xml:space="preserve">واجهات المقالات</w:t>
      </w:r>
    </w:p>
    <w:p>
      <w:pPr>
        <w:pStyle w:val="Compact"/>
        <w:numPr>
          <w:ilvl w:val="0"/>
          <w:numId w:val="1082"/>
        </w:numPr>
      </w:pPr>
      <w:r>
        <w:t xml:space="preserve">واجهات المتابعة</w:t>
      </w:r>
    </w:p>
    <w:bookmarkEnd w:id="102"/>
    <w:bookmarkStart w:id="103" w:name="المعلم-3-تجربة-المقالات"/>
    <w:p>
      <w:pPr>
        <w:pStyle w:val="Heading3"/>
      </w:pPr>
      <w:r>
        <w:t xml:space="preserve">المعلم 3: تجربة المقالات</w:t>
      </w:r>
    </w:p>
    <w:p>
      <w:pPr>
        <w:pStyle w:val="Compact"/>
        <w:numPr>
          <w:ilvl w:val="0"/>
          <w:numId w:val="1083"/>
        </w:numPr>
      </w:pPr>
      <w:r>
        <w:t xml:space="preserve">صفحة الخبراء</w:t>
      </w:r>
    </w:p>
    <w:p>
      <w:pPr>
        <w:pStyle w:val="Compact"/>
        <w:numPr>
          <w:ilvl w:val="0"/>
          <w:numId w:val="1083"/>
        </w:numPr>
      </w:pPr>
      <w:r>
        <w:t xml:space="preserve">صفحة المقالات</w:t>
      </w:r>
    </w:p>
    <w:p>
      <w:pPr>
        <w:pStyle w:val="Compact"/>
        <w:numPr>
          <w:ilvl w:val="0"/>
          <w:numId w:val="1083"/>
        </w:numPr>
      </w:pPr>
      <w:r>
        <w:t xml:space="preserve">صفحة المقال</w:t>
      </w:r>
    </w:p>
    <w:p>
      <w:pPr>
        <w:pStyle w:val="Compact"/>
        <w:numPr>
          <w:ilvl w:val="0"/>
          <w:numId w:val="1083"/>
        </w:numPr>
      </w:pPr>
      <w:r>
        <w:t xml:space="preserve">زر المتابعة</w:t>
      </w:r>
    </w:p>
    <w:bookmarkEnd w:id="103"/>
    <w:bookmarkStart w:id="104" w:name="المعلم-4-منصة-الفيديو-القصير"/>
    <w:p>
      <w:pPr>
        <w:pStyle w:val="Heading3"/>
      </w:pPr>
      <w:r>
        <w:t xml:space="preserve">المعلم 4: منصة الفيديو القصير</w:t>
      </w:r>
    </w:p>
    <w:p>
      <w:pPr>
        <w:pStyle w:val="Compact"/>
        <w:numPr>
          <w:ilvl w:val="0"/>
          <w:numId w:val="1084"/>
        </w:numPr>
      </w:pPr>
      <w:r>
        <w:t xml:space="preserve">رفع الفيديو</w:t>
      </w:r>
    </w:p>
    <w:p>
      <w:pPr>
        <w:pStyle w:val="Compact"/>
        <w:numPr>
          <w:ilvl w:val="0"/>
          <w:numId w:val="1084"/>
        </w:numPr>
      </w:pPr>
      <w:r>
        <w:t xml:space="preserve">معالجته</w:t>
      </w:r>
    </w:p>
    <w:p>
      <w:pPr>
        <w:pStyle w:val="Compact"/>
        <w:numPr>
          <w:ilvl w:val="0"/>
          <w:numId w:val="1084"/>
        </w:numPr>
      </w:pPr>
      <w:r>
        <w:t xml:space="preserve">تشغيله داخل Feed عمودي</w:t>
      </w:r>
    </w:p>
    <w:p>
      <w:pPr>
        <w:pStyle w:val="Compact"/>
        <w:numPr>
          <w:ilvl w:val="0"/>
          <w:numId w:val="1084"/>
        </w:numPr>
      </w:pPr>
      <w:r>
        <w:t xml:space="preserve">التفاعلات الأساسية</w:t>
      </w:r>
    </w:p>
    <w:bookmarkEnd w:id="104"/>
    <w:bookmarkStart w:id="105" w:name="المعلم-5-لوحة-الخبراء-ولوحة-الإدارة"/>
    <w:p>
      <w:pPr>
        <w:pStyle w:val="Heading3"/>
      </w:pPr>
      <w:r>
        <w:t xml:space="preserve">المعلم 5: لوحة الخبراء ولوحة الإدارة</w:t>
      </w:r>
    </w:p>
    <w:p>
      <w:pPr>
        <w:pStyle w:val="Compact"/>
        <w:numPr>
          <w:ilvl w:val="0"/>
          <w:numId w:val="1085"/>
        </w:numPr>
      </w:pPr>
      <w:r>
        <w:t xml:space="preserve">إدارة المقالات والفيديو</w:t>
      </w:r>
    </w:p>
    <w:p>
      <w:pPr>
        <w:pStyle w:val="Compact"/>
        <w:numPr>
          <w:ilvl w:val="0"/>
          <w:numId w:val="1085"/>
        </w:numPr>
      </w:pPr>
      <w:r>
        <w:t xml:space="preserve">مراجعة الخبراء</w:t>
      </w:r>
    </w:p>
    <w:p>
      <w:pPr>
        <w:pStyle w:val="Compact"/>
        <w:numPr>
          <w:ilvl w:val="0"/>
          <w:numId w:val="1085"/>
        </w:numPr>
      </w:pPr>
      <w:r>
        <w:t xml:space="preserve">مراجعة المحتوى</w:t>
      </w:r>
    </w:p>
    <w:bookmarkEnd w:id="105"/>
    <w:bookmarkStart w:id="106" w:name="المعلم-6-التحليلات-والتحسين-والإطلاق"/>
    <w:p>
      <w:pPr>
        <w:pStyle w:val="Heading3"/>
      </w:pPr>
      <w:r>
        <w:t xml:space="preserve">المعلم 6: التحليلات والتحسين والإطلاق</w:t>
      </w:r>
    </w:p>
    <w:p>
      <w:pPr>
        <w:pStyle w:val="Compact"/>
        <w:numPr>
          <w:ilvl w:val="0"/>
          <w:numId w:val="1086"/>
        </w:numPr>
      </w:pPr>
      <w:r>
        <w:t xml:space="preserve">قياس الاستخدام</w:t>
      </w:r>
    </w:p>
    <w:p>
      <w:pPr>
        <w:pStyle w:val="Compact"/>
        <w:numPr>
          <w:ilvl w:val="0"/>
          <w:numId w:val="1086"/>
        </w:numPr>
      </w:pPr>
      <w:r>
        <w:t xml:space="preserve">تحسين الأداء</w:t>
      </w:r>
    </w:p>
    <w:p>
      <w:pPr>
        <w:pStyle w:val="Compact"/>
        <w:numPr>
          <w:ilvl w:val="0"/>
          <w:numId w:val="1086"/>
        </w:numPr>
      </w:pPr>
      <w:r>
        <w:t xml:space="preserve">تثبيت الجودة النهائية</w:t>
      </w:r>
    </w:p>
    <w:bookmarkEnd w:id="106"/>
    <w:bookmarkEnd w:id="107"/>
    <w:bookmarkStart w:id="113" w:name="المخاطر-الرئيسية-والحلول-المقترحة"/>
    <w:p>
      <w:pPr>
        <w:pStyle w:val="Heading2"/>
      </w:pPr>
      <w:r>
        <w:t xml:space="preserve">17. المخاطر الرئيسية والحلول المقترحة</w:t>
      </w:r>
    </w:p>
    <w:bookmarkStart w:id="108" w:name="الخطر-1-تعقيد-الفيديو"/>
    <w:p>
      <w:pPr>
        <w:pStyle w:val="Heading3"/>
      </w:pPr>
      <w:r>
        <w:t xml:space="preserve">الخطر 1: تعقيد الفيديو</w:t>
      </w:r>
    </w:p>
    <w:p>
      <w:pPr>
        <w:pStyle w:val="FirstParagraph"/>
      </w:pPr>
      <w:r>
        <w:t xml:space="preserve">الفيديو القصير يحتاج بنية تحتية قوية وقد يزيد تكلفة التنفيذ.</w:t>
      </w:r>
    </w:p>
    <w:p>
      <w:pPr>
        <w:pStyle w:val="BodyText"/>
      </w:pPr>
      <w:r>
        <w:t xml:space="preserve">الحل:</w:t>
      </w:r>
    </w:p>
    <w:p>
      <w:pPr>
        <w:pStyle w:val="Compact"/>
        <w:numPr>
          <w:ilvl w:val="0"/>
          <w:numId w:val="1087"/>
        </w:numPr>
      </w:pPr>
      <w:r>
        <w:t xml:space="preserve">تقسيم التسليم على مراحل</w:t>
      </w:r>
    </w:p>
    <w:p>
      <w:pPr>
        <w:pStyle w:val="Compact"/>
        <w:numPr>
          <w:ilvl w:val="0"/>
          <w:numId w:val="1087"/>
        </w:numPr>
      </w:pPr>
      <w:r>
        <w:t xml:space="preserve">البدء بالمقالات إذا كان الوقت ضيقًا</w:t>
      </w:r>
    </w:p>
    <w:bookmarkEnd w:id="108"/>
    <w:bookmarkStart w:id="109" w:name="الخطر-2-عبء-المراجعة"/>
    <w:p>
      <w:pPr>
        <w:pStyle w:val="Heading3"/>
      </w:pPr>
      <w:r>
        <w:t xml:space="preserve">الخطر 2: عبء المراجعة</w:t>
      </w:r>
    </w:p>
    <w:p>
      <w:pPr>
        <w:pStyle w:val="FirstParagraph"/>
      </w:pPr>
      <w:r>
        <w:t xml:space="preserve">المحتوى قد يسبب مشاكل ثقة إذا لم تتم مراجعته جيدًا.</w:t>
      </w:r>
    </w:p>
    <w:p>
      <w:pPr>
        <w:pStyle w:val="BodyText"/>
      </w:pPr>
      <w:r>
        <w:t xml:space="preserve">الحل:</w:t>
      </w:r>
    </w:p>
    <w:p>
      <w:pPr>
        <w:pStyle w:val="Compact"/>
        <w:numPr>
          <w:ilvl w:val="0"/>
          <w:numId w:val="1088"/>
        </w:numPr>
      </w:pPr>
      <w:r>
        <w:t xml:space="preserve">اعتماد الخبراء يدويًا</w:t>
      </w:r>
    </w:p>
    <w:p>
      <w:pPr>
        <w:pStyle w:val="Compact"/>
        <w:numPr>
          <w:ilvl w:val="0"/>
          <w:numId w:val="1088"/>
        </w:numPr>
      </w:pPr>
      <w:r>
        <w:t xml:space="preserve">فرض حالات مراجعة واضحة</w:t>
      </w:r>
    </w:p>
    <w:p>
      <w:pPr>
        <w:pStyle w:val="Compact"/>
        <w:numPr>
          <w:ilvl w:val="0"/>
          <w:numId w:val="1088"/>
        </w:numPr>
      </w:pPr>
      <w:r>
        <w:t xml:space="preserve">البدء بعدد محدود من الخبراء</w:t>
      </w:r>
    </w:p>
    <w:bookmarkEnd w:id="109"/>
    <w:bookmarkStart w:id="110" w:name="الخطر-3-ضعف-جودة-الـ-feed"/>
    <w:p>
      <w:pPr>
        <w:pStyle w:val="Heading3"/>
      </w:pPr>
      <w:r>
        <w:t xml:space="preserve">الخطر 3: ضعف جودة الـ Feed</w:t>
      </w:r>
    </w:p>
    <w:p>
      <w:pPr>
        <w:pStyle w:val="FirstParagraph"/>
      </w:pPr>
      <w:r>
        <w:t xml:space="preserve">إذا كان الـ Feed ضعيفًا سيظهر القسم فارغًا أو غير مفيد.</w:t>
      </w:r>
    </w:p>
    <w:p>
      <w:pPr>
        <w:pStyle w:val="BodyText"/>
      </w:pPr>
      <w:r>
        <w:t xml:space="preserve">الحل:</w:t>
      </w:r>
    </w:p>
    <w:p>
      <w:pPr>
        <w:pStyle w:val="Compact"/>
        <w:numPr>
          <w:ilvl w:val="0"/>
          <w:numId w:val="1089"/>
        </w:numPr>
      </w:pPr>
      <w:r>
        <w:t xml:space="preserve">إبراز محتوى مختار يدويًا عند الإطلاق</w:t>
      </w:r>
    </w:p>
    <w:p>
      <w:pPr>
        <w:pStyle w:val="Compact"/>
        <w:numPr>
          <w:ilvl w:val="0"/>
          <w:numId w:val="1089"/>
        </w:numPr>
      </w:pPr>
      <w:r>
        <w:t xml:space="preserve">استخدام ترتيب بسيط في البداية</w:t>
      </w:r>
    </w:p>
    <w:bookmarkEnd w:id="110"/>
    <w:bookmarkStart w:id="111" w:name="الخطر-4-مشاكل-الأداء-على-الموبايل"/>
    <w:p>
      <w:pPr>
        <w:pStyle w:val="Heading3"/>
      </w:pPr>
      <w:r>
        <w:t xml:space="preserve">الخطر 4: مشاكل الأداء على الموبايل</w:t>
      </w:r>
    </w:p>
    <w:p>
      <w:pPr>
        <w:pStyle w:val="FirstParagraph"/>
      </w:pPr>
      <w:r>
        <w:t xml:space="preserve">موجز الفيديو العمودي قد يستهلك موارد كثيرة.</w:t>
      </w:r>
    </w:p>
    <w:p>
      <w:pPr>
        <w:pStyle w:val="BodyText"/>
      </w:pPr>
      <w:r>
        <w:t xml:space="preserve">الحل:</w:t>
      </w:r>
    </w:p>
    <w:p>
      <w:pPr>
        <w:pStyle w:val="Compact"/>
        <w:numPr>
          <w:ilvl w:val="0"/>
          <w:numId w:val="1090"/>
        </w:numPr>
      </w:pPr>
      <w:r>
        <w:t xml:space="preserve">تحديد مدة الفيديو وحجمه</w:t>
      </w:r>
    </w:p>
    <w:p>
      <w:pPr>
        <w:pStyle w:val="Compact"/>
        <w:numPr>
          <w:ilvl w:val="0"/>
          <w:numId w:val="1090"/>
        </w:numPr>
      </w:pPr>
      <w:r>
        <w:t xml:space="preserve">تحسين دورة حياة تشغيل الفيديو</w:t>
      </w:r>
    </w:p>
    <w:p>
      <w:pPr>
        <w:pStyle w:val="Compact"/>
        <w:numPr>
          <w:ilvl w:val="0"/>
          <w:numId w:val="1090"/>
        </w:numPr>
      </w:pPr>
      <w:r>
        <w:t xml:space="preserve">تحميل مسبق محدود جدًا</w:t>
      </w:r>
    </w:p>
    <w:bookmarkEnd w:id="111"/>
    <w:bookmarkStart w:id="112" w:name="الخطر-5-تضخم-النطاق"/>
    <w:p>
      <w:pPr>
        <w:pStyle w:val="Heading3"/>
      </w:pPr>
      <w:r>
        <w:t xml:space="preserve">الخطر 5: تضخم النطاق</w:t>
      </w:r>
    </w:p>
    <w:p>
      <w:pPr>
        <w:pStyle w:val="FirstParagraph"/>
      </w:pPr>
      <w:r>
        <w:t xml:space="preserve">هذه الميزة يمكن أن تتحول بسرعة إلى شبكة اجتماعية كاملة.</w:t>
      </w:r>
    </w:p>
    <w:p>
      <w:pPr>
        <w:pStyle w:val="BodyText"/>
      </w:pPr>
      <w:r>
        <w:t xml:space="preserve">الحل:</w:t>
      </w:r>
    </w:p>
    <w:p>
      <w:pPr>
        <w:pStyle w:val="Compact"/>
        <w:numPr>
          <w:ilvl w:val="0"/>
          <w:numId w:val="1091"/>
        </w:numPr>
      </w:pPr>
      <w:r>
        <w:t xml:space="preserve">تثبيت نسخة أولى واضحة ومحدودة</w:t>
      </w:r>
    </w:p>
    <w:p>
      <w:pPr>
        <w:pStyle w:val="Compact"/>
        <w:numPr>
          <w:ilvl w:val="0"/>
          <w:numId w:val="1091"/>
        </w:numPr>
      </w:pPr>
      <w:r>
        <w:t xml:space="preserve">تأجيل التعليقات والمحادثات والخصائص الاجتماعية المعقدة</w:t>
      </w:r>
    </w:p>
    <w:bookmarkEnd w:id="112"/>
    <w:bookmarkEnd w:id="113"/>
    <w:bookmarkStart w:id="114" w:name="نطاق-النسخة-الأولى-الموصى-به"/>
    <w:p>
      <w:pPr>
        <w:pStyle w:val="Heading2"/>
      </w:pPr>
      <w:r>
        <w:t xml:space="preserve">18. نطاق النسخة الأولى الموصى به</w:t>
      </w:r>
    </w:p>
    <w:p>
      <w:pPr>
        <w:pStyle w:val="FirstParagraph"/>
      </w:pPr>
      <w:r>
        <w:t xml:space="preserve">إذا كان الهدف إصدار أول عملي ومتوازن، فالنسخة الأولى ينبغي أن تشمل:</w:t>
      </w:r>
    </w:p>
    <w:p>
      <w:pPr>
        <w:pStyle w:val="Compact"/>
        <w:numPr>
          <w:ilvl w:val="0"/>
          <w:numId w:val="1092"/>
        </w:numPr>
      </w:pPr>
      <w:r>
        <w:t xml:space="preserve">حسابات خبراء معتمدة</w:t>
      </w:r>
    </w:p>
    <w:p>
      <w:pPr>
        <w:pStyle w:val="Compact"/>
        <w:numPr>
          <w:ilvl w:val="0"/>
          <w:numId w:val="1092"/>
        </w:numPr>
      </w:pPr>
      <w:r>
        <w:t xml:space="preserve">متابعة وإلغاء متابعة الخبراء</w:t>
      </w:r>
    </w:p>
    <w:p>
      <w:pPr>
        <w:pStyle w:val="Compact"/>
        <w:numPr>
          <w:ilvl w:val="0"/>
          <w:numId w:val="1092"/>
        </w:numPr>
      </w:pPr>
      <w:r>
        <w:t xml:space="preserve">نشر المقالات وقراءتها</w:t>
      </w:r>
    </w:p>
    <w:p>
      <w:pPr>
        <w:pStyle w:val="Compact"/>
        <w:numPr>
          <w:ilvl w:val="0"/>
          <w:numId w:val="1092"/>
        </w:numPr>
      </w:pPr>
      <w:r>
        <w:t xml:space="preserve">نشر الفيديوهات القصيرة</w:t>
      </w:r>
    </w:p>
    <w:p>
      <w:pPr>
        <w:pStyle w:val="Compact"/>
        <w:numPr>
          <w:ilvl w:val="0"/>
          <w:numId w:val="1092"/>
        </w:numPr>
      </w:pPr>
      <w:r>
        <w:t xml:space="preserve">Feed عمودي للفيديو</w:t>
      </w:r>
    </w:p>
    <w:p>
      <w:pPr>
        <w:pStyle w:val="Compact"/>
        <w:numPr>
          <w:ilvl w:val="0"/>
          <w:numId w:val="1092"/>
        </w:numPr>
      </w:pPr>
      <w:r>
        <w:t xml:space="preserve">Feed مميز</w:t>
      </w:r>
    </w:p>
    <w:p>
      <w:pPr>
        <w:pStyle w:val="Compact"/>
        <w:numPr>
          <w:ilvl w:val="0"/>
          <w:numId w:val="1092"/>
        </w:numPr>
      </w:pPr>
      <w:r>
        <w:t xml:space="preserve">Feed Following</w:t>
      </w:r>
    </w:p>
    <w:p>
      <w:pPr>
        <w:pStyle w:val="Compact"/>
        <w:numPr>
          <w:ilvl w:val="0"/>
          <w:numId w:val="1092"/>
        </w:numPr>
      </w:pPr>
      <w:r>
        <w:t xml:space="preserve">الإعجاب والحفظ</w:t>
      </w:r>
    </w:p>
    <w:p>
      <w:pPr>
        <w:pStyle w:val="Compact"/>
        <w:numPr>
          <w:ilvl w:val="0"/>
          <w:numId w:val="1092"/>
        </w:numPr>
      </w:pPr>
      <w:r>
        <w:t xml:space="preserve">المراجعة الإدارية</w:t>
      </w:r>
    </w:p>
    <w:p>
      <w:pPr>
        <w:pStyle w:val="FirstParagraph"/>
      </w:pPr>
      <w:r>
        <w:t xml:space="preserve">ولا ينبغي أن تشمل النسخة الأولى:</w:t>
      </w:r>
    </w:p>
    <w:p>
      <w:pPr>
        <w:pStyle w:val="Compact"/>
        <w:numPr>
          <w:ilvl w:val="0"/>
          <w:numId w:val="1093"/>
        </w:numPr>
      </w:pPr>
      <w:r>
        <w:t xml:space="preserve">التعليقات</w:t>
      </w:r>
    </w:p>
    <w:p>
      <w:pPr>
        <w:pStyle w:val="Compact"/>
        <w:numPr>
          <w:ilvl w:val="0"/>
          <w:numId w:val="1093"/>
        </w:numPr>
      </w:pPr>
      <w:r>
        <w:t xml:space="preserve">الرسائل الخاصة</w:t>
      </w:r>
    </w:p>
    <w:p>
      <w:pPr>
        <w:pStyle w:val="Compact"/>
        <w:numPr>
          <w:ilvl w:val="0"/>
          <w:numId w:val="1093"/>
        </w:numPr>
      </w:pPr>
      <w:r>
        <w:t xml:space="preserve">النشر المفتوح لكل المستخدمين</w:t>
      </w:r>
    </w:p>
    <w:p>
      <w:pPr>
        <w:pStyle w:val="Compact"/>
        <w:numPr>
          <w:ilvl w:val="0"/>
          <w:numId w:val="1093"/>
        </w:numPr>
      </w:pPr>
      <w:r>
        <w:t xml:space="preserve">البث المباشر</w:t>
      </w:r>
    </w:p>
    <w:p>
      <w:pPr>
        <w:pStyle w:val="Compact"/>
        <w:numPr>
          <w:ilvl w:val="0"/>
          <w:numId w:val="1093"/>
        </w:numPr>
      </w:pPr>
      <w:r>
        <w:t xml:space="preserve">نظام أرباح متقدم</w:t>
      </w:r>
    </w:p>
    <w:bookmarkEnd w:id="114"/>
    <w:bookmarkStart w:id="115" w:name="التوصية-الزمنية-العامة"/>
    <w:p>
      <w:pPr>
        <w:pStyle w:val="Heading2"/>
      </w:pPr>
      <w:r>
        <w:t xml:space="preserve">19. التوصية الزمنية العامة</w:t>
      </w:r>
    </w:p>
    <w:p>
      <w:pPr>
        <w:pStyle w:val="FirstParagraph"/>
      </w:pPr>
      <w:r>
        <w:t xml:space="preserve">هذه الميزة ليست صغيرة، ويجب التعامل معها كمشروع متعدد المراحل.</w:t>
      </w:r>
    </w:p>
    <w:p>
      <w:pPr>
        <w:pStyle w:val="BodyText"/>
      </w:pPr>
      <w:r>
        <w:t xml:space="preserve">الهيكل الزمني المقترح:</w:t>
      </w:r>
    </w:p>
    <w:p>
      <w:pPr>
        <w:pStyle w:val="Compact"/>
        <w:numPr>
          <w:ilvl w:val="0"/>
          <w:numId w:val="1094"/>
        </w:numPr>
      </w:pPr>
      <w:r>
        <w:t xml:space="preserve">Sprint 1-2: التصميم، نماذج البيانات، حسابات الخبراء، المقالات</w:t>
      </w:r>
    </w:p>
    <w:p>
      <w:pPr>
        <w:pStyle w:val="Compact"/>
        <w:numPr>
          <w:ilvl w:val="0"/>
          <w:numId w:val="1094"/>
        </w:numPr>
      </w:pPr>
      <w:r>
        <w:t xml:space="preserve">Sprint 3-4: واجهات المقالات، المتابعة، الإدارة الأساسية</w:t>
      </w:r>
    </w:p>
    <w:p>
      <w:pPr>
        <w:pStyle w:val="Compact"/>
        <w:numPr>
          <w:ilvl w:val="0"/>
          <w:numId w:val="1094"/>
        </w:numPr>
      </w:pPr>
      <w:r>
        <w:t xml:space="preserve">Sprint 5-7: الفيديو، الرفع، المعالجة، المشغل العمودي</w:t>
      </w:r>
    </w:p>
    <w:p>
      <w:pPr>
        <w:pStyle w:val="Compact"/>
        <w:numPr>
          <w:ilvl w:val="0"/>
          <w:numId w:val="1094"/>
        </w:numPr>
      </w:pPr>
      <w:r>
        <w:t xml:space="preserve">Sprint 8: التحليلات والتحسينات والاستعداد للإطلاق</w:t>
      </w:r>
    </w:p>
    <w:p>
      <w:pPr>
        <w:pStyle w:val="FirstParagraph"/>
      </w:pPr>
      <w:r>
        <w:t xml:space="preserve">المدة الدقيقة تعتمد على:</w:t>
      </w:r>
    </w:p>
    <w:p>
      <w:pPr>
        <w:pStyle w:val="Compact"/>
        <w:numPr>
          <w:ilvl w:val="0"/>
          <w:numId w:val="1095"/>
        </w:numPr>
      </w:pPr>
      <w:r>
        <w:t xml:space="preserve">وجود لوحة إدارة من عدمه</w:t>
      </w:r>
    </w:p>
    <w:p>
      <w:pPr>
        <w:pStyle w:val="Compact"/>
        <w:numPr>
          <w:ilvl w:val="0"/>
          <w:numId w:val="1095"/>
        </w:numPr>
      </w:pPr>
      <w:r>
        <w:t xml:space="preserve">وجود بنية وسائط جاهزة من عدمه</w:t>
      </w:r>
    </w:p>
    <w:p>
      <w:pPr>
        <w:pStyle w:val="Compact"/>
        <w:numPr>
          <w:ilvl w:val="0"/>
          <w:numId w:val="1095"/>
        </w:numPr>
      </w:pPr>
      <w:r>
        <w:t xml:space="preserve">حجم فريق الـ backend</w:t>
      </w:r>
    </w:p>
    <w:p>
      <w:pPr>
        <w:pStyle w:val="Compact"/>
        <w:numPr>
          <w:ilvl w:val="0"/>
          <w:numId w:val="1095"/>
        </w:numPr>
      </w:pPr>
      <w:r>
        <w:t xml:space="preserve">حجم فريق Flutter</w:t>
      </w:r>
    </w:p>
    <w:p>
      <w:pPr>
        <w:pStyle w:val="Compact"/>
        <w:numPr>
          <w:ilvl w:val="0"/>
          <w:numId w:val="1095"/>
        </w:numPr>
      </w:pPr>
      <w:r>
        <w:t xml:space="preserve">مستوى الجودة المطلوب للفيديو</w:t>
      </w:r>
    </w:p>
    <w:bookmarkEnd w:id="115"/>
    <w:bookmarkStart w:id="116" w:name="الصياغة-النهائية-للنطاق"/>
    <w:p>
      <w:pPr>
        <w:pStyle w:val="Heading2"/>
      </w:pPr>
      <w:r>
        <w:t xml:space="preserve">20. الصياغة النهائية للنطاق</w:t>
      </w:r>
    </w:p>
    <w:p>
      <w:pPr>
        <w:pStyle w:val="FirstParagraph"/>
      </w:pPr>
      <w:r>
        <w:t xml:space="preserve">هذا التحديث يحول التطبيق من منتج يركز على الأدوات الاستثمارية فقط إلى منصة استثمار وتعليم ومحتوى يقودها الخبراء.</w:t>
      </w:r>
    </w:p>
    <w:p>
      <w:pPr>
        <w:pStyle w:val="BodyText"/>
      </w:pPr>
      <w:r>
        <w:t xml:space="preserve">النطاق الكامل لهذه الميزة يشمل:</w:t>
      </w:r>
    </w:p>
    <w:p>
      <w:pPr>
        <w:pStyle w:val="Compact"/>
        <w:numPr>
          <w:ilvl w:val="0"/>
          <w:numId w:val="1096"/>
        </w:numPr>
      </w:pPr>
      <w:r>
        <w:t xml:space="preserve">هويات خبراء موثوقة</w:t>
      </w:r>
    </w:p>
    <w:p>
      <w:pPr>
        <w:pStyle w:val="Compact"/>
        <w:numPr>
          <w:ilvl w:val="0"/>
          <w:numId w:val="1096"/>
        </w:numPr>
      </w:pPr>
      <w:r>
        <w:t xml:space="preserve">مقالات تعليمية وتحليلية</w:t>
      </w:r>
    </w:p>
    <w:p>
      <w:pPr>
        <w:pStyle w:val="Compact"/>
        <w:numPr>
          <w:ilvl w:val="0"/>
          <w:numId w:val="1096"/>
        </w:numPr>
      </w:pPr>
      <w:r>
        <w:t xml:space="preserve">فيديوهات قصيرة عمودية</w:t>
      </w:r>
    </w:p>
    <w:p>
      <w:pPr>
        <w:pStyle w:val="Compact"/>
        <w:numPr>
          <w:ilvl w:val="0"/>
          <w:numId w:val="1096"/>
        </w:numPr>
      </w:pPr>
      <w:r>
        <w:t xml:space="preserve">نظام متابعة</w:t>
      </w:r>
    </w:p>
    <w:p>
      <w:pPr>
        <w:pStyle w:val="Compact"/>
        <w:numPr>
          <w:ilvl w:val="0"/>
          <w:numId w:val="1096"/>
        </w:numPr>
      </w:pPr>
      <w:r>
        <w:t xml:space="preserve">Feed واكتشاف محتوى</w:t>
      </w:r>
    </w:p>
    <w:p>
      <w:pPr>
        <w:pStyle w:val="Compact"/>
        <w:numPr>
          <w:ilvl w:val="0"/>
          <w:numId w:val="1096"/>
        </w:numPr>
      </w:pPr>
      <w:r>
        <w:t xml:space="preserve">إدارة ومراجعة</w:t>
      </w:r>
    </w:p>
    <w:p>
      <w:pPr>
        <w:pStyle w:val="Compact"/>
        <w:numPr>
          <w:ilvl w:val="0"/>
          <w:numId w:val="1096"/>
        </w:numPr>
      </w:pPr>
      <w:r>
        <w:t xml:space="preserve">بنية وسائط</w:t>
      </w:r>
    </w:p>
    <w:p>
      <w:pPr>
        <w:pStyle w:val="Compact"/>
        <w:numPr>
          <w:ilvl w:val="0"/>
          <w:numId w:val="1096"/>
        </w:numPr>
      </w:pPr>
      <w:r>
        <w:t xml:space="preserve">أدوات للخبير والإدارة</w:t>
      </w:r>
    </w:p>
    <w:p>
      <w:pPr>
        <w:pStyle w:val="FirstParagraph"/>
      </w:pPr>
      <w:r>
        <w:t xml:space="preserve">لذلك يجب التعامل مع هذه الإضافة كمبادرة استراتيجية كاملة تتطلب عملًا متوازيًا على المنتج، الواجهة الخلفية، Flutter، الوسائط، الإدارة، والتحليلات.</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2026-03-16T05:59:46Z</dcterms:created>
  <dcterms:modified xsi:type="dcterms:W3CDTF">2026-03-16T05:59:46Z</dcterms:modified>
</cp:coreProperties>
</file>

<file path=docProps/custom.xml><?xml version="1.0" encoding="utf-8"?>
<Properties xmlns="http://schemas.openxmlformats.org/officeDocument/2006/custom-properties" xmlns:vt="http://schemas.openxmlformats.org/officeDocument/2006/docPropsVTypes"/>
</file>