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820024"/>
          <w:sz w:val="56"/>
        </w:rPr>
        <w:t>이 력 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성  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임종권 (林鍾權)</w:t>
            </w:r>
          </w:p>
        </w:tc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생년월일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1992. 01. 04 (만 34세)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연락처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010-4052-0834</w:t>
            </w:r>
          </w:p>
        </w:tc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이메일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ssujklim@gmail.com</w:t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주  소</w:t>
            </w:r>
          </w:p>
        </w:tc>
        <w:tc>
          <w:tcPr>
            <w:tcW w:type="dxa" w:w="7053"/>
            <w:gridSpan w:val="3"/>
          </w:tcPr>
          <w:p>
            <w:r>
              <w:rPr>
                <w:sz w:val="20"/>
              </w:rPr>
              <w:t>경기도 광명시 도덕로 79, 1405호 (고척돔 버스 30분)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병  역</w:t>
            </w:r>
          </w:p>
        </w:tc>
        <w:tc>
          <w:tcPr>
            <w:tcW w:type="dxa" w:w="7053"/>
            <w:gridSpan w:val="3"/>
          </w:tcPr>
          <w:p>
            <w:r>
              <w:rPr>
                <w:sz w:val="20"/>
              </w:rPr>
              <w:t>육군 만기전역 (2012.04~2014.01)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5F5F5"/>
          </w:tcPr>
          <w:p>
            <w:r>
              <w:rPr>
                <w:b/>
                <w:sz w:val="20"/>
              </w:rPr>
              <w:t>운전면허</w:t>
            </w:r>
          </w:p>
        </w:tc>
        <w:tc>
          <w:tcPr>
            <w:tcW w:type="dxa" w:w="7053"/>
            <w:gridSpan w:val="3"/>
          </w:tcPr>
          <w:p>
            <w:r>
              <w:rPr>
                <w:sz w:val="20"/>
              </w:rPr>
              <w:t>1종 대형 (12년 무사고)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820024"/>
          <w:sz w:val="28"/>
        </w:rPr>
        <w:t>직무 요약</w:t>
      </w:r>
    </w:p>
    <w:p>
      <w:r>
        <w:rPr>
          <w:sz w:val="20"/>
        </w:rPr>
        <w:t>비영리 법인 3년차 회계·전산 실무자. 더존 ERP 경험 및 커스텀 ERP 마이그레이션 PM. 30여 개 항목 예산 3.6억 원 집행 관리 및 외부 감사 대응. 야간/주말 탄력근무 및 지방출장 가능. 1종 대형 면허 보유.</w:t>
      </w:r>
    </w:p>
    <w:p/>
    <w:p>
      <w:r>
        <w:rPr>
          <w:b/>
          <w:color w:val="820024"/>
          <w:sz w:val="28"/>
        </w:rP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5F5F5"/>
          </w:tcPr>
          <w:p>
            <w:r>
              <w:rPr>
                <w:b/>
                <w:sz w:val="20"/>
              </w:rPr>
              <w:t>기간</w:t>
            </w:r>
          </w:p>
        </w:tc>
        <w:tc>
          <w:tcPr>
            <w:tcW w:type="dxa" w:w="3135"/>
            <w:shd w:fill="F5F5F5"/>
          </w:tcPr>
          <w:p>
            <w:r>
              <w:rPr>
                <w:b/>
                <w:sz w:val="20"/>
              </w:rPr>
              <w:t>학교/기관</w:t>
            </w:r>
          </w:p>
        </w:tc>
        <w:tc>
          <w:tcPr>
            <w:tcW w:type="dxa" w:w="3135"/>
            <w:shd w:fill="F5F5F5"/>
          </w:tcPr>
          <w:p>
            <w:r>
              <w:rPr>
                <w:b/>
                <w:sz w:val="20"/>
              </w:rPr>
              <w:t>전공/과정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2018.03 ~ 2020.02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숭실대학교 사회복지대학원 (석사)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사회적기업 전공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2011.03 ~ 2017.02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숭실대학교 공과대학 (학사)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전기공학부 / 경제학 복수전공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2022.04 ~ 2022.12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한국폴리텍 광명융합기술교육원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메타버스·SW개발 (Unity/C#)</w:t>
            </w:r>
          </w:p>
        </w:tc>
      </w:tr>
    </w:tbl>
    <w:p/>
    <w:p>
      <w:r>
        <w:rPr>
          <w:b/>
          <w:color w:val="820024"/>
          <w:sz w:val="28"/>
        </w:rPr>
        <w:t>경력 (총 5년 6개월)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회사명</w:t>
            </w:r>
          </w:p>
        </w:tc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직위</w:t>
            </w:r>
          </w:p>
        </w:tc>
        <w:tc>
          <w:tcPr>
            <w:tcW w:type="dxa" w:w="2351"/>
            <w:shd w:fill="F5F5F5"/>
          </w:tcPr>
          <w:p>
            <w:r>
              <w:rPr>
                <w:b/>
                <w:sz w:val="18"/>
              </w:rPr>
              <w:t>담당 업무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2023.01 ~ 2026.01</w:t>
              <w:br/>
              <w:t>(3년)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(사)함께만드는세상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대리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전산총무/IT지원</w:t>
              <w:br/>
              <w:t>· 예산 3.6억 집행 및 지출결의 검증</w:t>
              <w:br/>
              <w:t>· 커스텀 ERP 마이그레이션 PM</w:t>
              <w:br/>
              <w:t>· 재계약 협상으로 연 500만원 절감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2020.03 ~ 2021.11</w:t>
              <w:br/>
              <w:t>(1년 8개월)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(주)맨지온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사원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IoT 시스템 운영/QA</w:t>
              <w:br/>
              <w:t>· 시설 관제 데이터 로그 분석</w:t>
              <w:br/>
              <w:t>· 제품 출하 전 품질 검증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2016.05 ~ 2018.02</w:t>
              <w:br/>
              <w:t>(1년 9개월)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(주)엣지크로스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사원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자재관리/구매</w:t>
              <w:br/>
              <w:t>· BOM 관리 및 납기 준수율 100%</w:t>
              <w:br/>
              <w:t>· 제조부서 기술 소통</w:t>
            </w:r>
          </w:p>
        </w:tc>
      </w:tr>
    </w:tbl>
    <w:p/>
    <w:p>
      <w:r>
        <w:rPr>
          <w:b/>
          <w:color w:val="820024"/>
          <w:sz w:val="28"/>
        </w:rPr>
        <w:t>자격 및 면허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5F5F5"/>
          </w:tcPr>
          <w:p>
            <w:r>
              <w:rPr>
                <w:b/>
                <w:sz w:val="20"/>
              </w:rPr>
              <w:t>취득일</w:t>
            </w:r>
          </w:p>
        </w:tc>
        <w:tc>
          <w:tcPr>
            <w:tcW w:type="dxa" w:w="3135"/>
            <w:shd w:fill="F5F5F5"/>
          </w:tcPr>
          <w:p>
            <w:r>
              <w:rPr>
                <w:b/>
                <w:sz w:val="20"/>
              </w:rPr>
              <w:t>자격/면허명</w:t>
            </w:r>
          </w:p>
        </w:tc>
        <w:tc>
          <w:tcPr>
            <w:tcW w:type="dxa" w:w="3135"/>
            <w:shd w:fill="F5F5F5"/>
          </w:tcPr>
          <w:p>
            <w:r>
              <w:rPr>
                <w:b/>
                <w:sz w:val="20"/>
              </w:rPr>
              <w:t>발급기관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2020.04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사회복지사 1급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보건복지부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2013.07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1종 대형 운전면허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경찰청</w:t>
            </w:r>
          </w:p>
        </w:tc>
      </w:tr>
    </w:tbl>
    <w:p/>
    <w:p>
      <w:r>
        <w:rPr>
          <w:b/>
          <w:color w:val="820024"/>
          <w:sz w:val="28"/>
        </w:rPr>
        <w:t>핵심 역량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5F5F5"/>
          </w:tcPr>
          <w:p>
            <w:r>
              <w:rPr>
                <w:b/>
                <w:sz w:val="20"/>
              </w:rPr>
              <w:t>역량</w:t>
            </w:r>
          </w:p>
        </w:tc>
        <w:tc>
          <w:tcPr>
            <w:tcW w:type="dxa" w:w="4703"/>
            <w:shd w:fill="F5F5F5"/>
          </w:tcPr>
          <w:p>
            <w:r>
              <w:rPr>
                <w:b/>
                <w:sz w:val="20"/>
              </w:rPr>
              <w:t>상세 내용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b/>
                <w:sz w:val="20"/>
              </w:rPr>
              <w:t>정확성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지출결의 검증, 전표 처리, 계정과목 표준화, 외부 감사 대응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b/>
                <w:sz w:val="20"/>
              </w:rPr>
              <w:t>비용 효율성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재계약 협상 연 500만원 절감, 전산 장애 직접 대응으로 외주비 절감</w:t>
            </w:r>
          </w:p>
        </w:tc>
      </w:tr>
      <w:tr>
        <w:tc>
          <w:tcPr>
            <w:tcW w:type="dxa" w:w="4703"/>
            <w:shd w:fill="F5F5F5"/>
          </w:tcPr>
          <w:p>
            <w:r>
              <w:rPr>
                <w:b/>
                <w:sz w:val="20"/>
              </w:rPr>
              <w:t>현장 감각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2025년 히어로즈 홈경기 30경기 직관, 시설 직접 수리 경험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