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4"/>
        <w:tblW w:w="0" w:type="auto"/>
        <w:tblLook w:val="04A0" w:firstRow="1" w:lastRow="0" w:firstColumn="1" w:lastColumn="0" w:noHBand="0" w:noVBand="1"/>
      </w:tblPr>
      <w:tblGrid>
        <w:gridCol w:w="1696"/>
        <w:gridCol w:w="2812"/>
        <w:gridCol w:w="1724"/>
        <w:gridCol w:w="2784"/>
      </w:tblGrid>
      <w:tr w:rsidR="00382590" w:rsidTr="00382590">
        <w:trPr>
          <w:trHeight w:val="416"/>
        </w:trPr>
        <w:tc>
          <w:tcPr>
            <w:tcW w:w="1696" w:type="dxa"/>
            <w:shd w:val="clear" w:color="auto" w:fill="D9E2F3" w:themeFill="accent5" w:themeFillTint="33"/>
          </w:tcPr>
          <w:p w:rsidR="00382590" w:rsidRDefault="00382590" w:rsidP="00382590">
            <w:pPr>
              <w:jc w:val="center"/>
              <w:rPr>
                <w:b/>
                <w:sz w:val="24"/>
                <w:szCs w:val="24"/>
              </w:rPr>
            </w:pPr>
            <w:r>
              <w:rPr>
                <w:rFonts w:hint="eastAsia"/>
                <w:b/>
                <w:sz w:val="24"/>
                <w:szCs w:val="24"/>
              </w:rPr>
              <w:t>지원자 성명</w:t>
            </w:r>
          </w:p>
        </w:tc>
        <w:tc>
          <w:tcPr>
            <w:tcW w:w="2812" w:type="dxa"/>
          </w:tcPr>
          <w:p>
            <w:r>
              <w:t>임종권</w:t>
            </w:r>
          </w:p>
        </w:tc>
        <w:tc>
          <w:tcPr>
            <w:tcW w:w="1724" w:type="dxa"/>
            <w:shd w:val="clear" w:color="auto" w:fill="D9E2F3" w:themeFill="accent5" w:themeFillTint="33"/>
          </w:tcPr>
          <w:p w:rsidR="00382590" w:rsidRDefault="00382590" w:rsidP="00382590">
            <w:pPr>
              <w:jc w:val="center"/>
              <w:rPr>
                <w:b/>
                <w:sz w:val="24"/>
                <w:szCs w:val="24"/>
              </w:rPr>
            </w:pPr>
            <w:r>
              <w:rPr>
                <w:rFonts w:hint="eastAsia"/>
                <w:b/>
                <w:sz w:val="24"/>
                <w:szCs w:val="24"/>
              </w:rPr>
              <w:t>생년월일</w:t>
            </w:r>
          </w:p>
        </w:tc>
        <w:tc>
          <w:tcPr>
            <w:tcW w:w="2784" w:type="dxa"/>
          </w:tcPr>
          <w:p>
            <w:r>
              <w:t>1992.01.04</w:t>
            </w:r>
          </w:p>
        </w:tc>
      </w:tr>
    </w:tbl>
    <w:p w:rsidR="00382590" w:rsidRDefault="00382590">
      <w:pPr>
        <w:rPr>
          <w:b/>
          <w:sz w:val="24"/>
          <w:szCs w:val="24"/>
        </w:rPr>
      </w:pPr>
    </w:p>
    <w:p w:rsidR="004A4666" w:rsidRDefault="009C0D66">
      <w:pPr>
        <w:rPr>
          <w:b/>
          <w:sz w:val="24"/>
          <w:szCs w:val="24"/>
        </w:rPr>
      </w:pPr>
      <w:r w:rsidRPr="009C0D66">
        <w:rPr>
          <w:rFonts w:hint="eastAsia"/>
          <w:b/>
          <w:sz w:val="24"/>
          <w:szCs w:val="24"/>
        </w:rPr>
        <w:t xml:space="preserve">구단 요청 </w:t>
      </w:r>
      <w:proofErr w:type="gramStart"/>
      <w:r w:rsidRPr="009C0D66">
        <w:rPr>
          <w:rFonts w:hint="eastAsia"/>
          <w:b/>
          <w:sz w:val="24"/>
          <w:szCs w:val="24"/>
        </w:rPr>
        <w:t xml:space="preserve">문항 </w:t>
      </w:r>
      <w:r w:rsidRPr="009C0D66">
        <w:rPr>
          <w:b/>
          <w:sz w:val="24"/>
          <w:szCs w:val="24"/>
        </w:rPr>
        <w:t>:</w:t>
      </w:r>
      <w:proofErr w:type="gramEnd"/>
      <w:r w:rsidRPr="009C0D66">
        <w:rPr>
          <w:b/>
          <w:sz w:val="24"/>
          <w:szCs w:val="24"/>
        </w:rPr>
        <w:t xml:space="preserve"> </w:t>
      </w:r>
      <w:r w:rsidR="004A4666">
        <w:rPr>
          <w:rFonts w:hint="eastAsia"/>
          <w:b/>
          <w:sz w:val="24"/>
          <w:szCs w:val="24"/>
        </w:rPr>
        <w:t>프로야구단 회계</w:t>
      </w:r>
      <w:r w:rsidR="004A4666">
        <w:rPr>
          <w:b/>
          <w:sz w:val="24"/>
          <w:szCs w:val="24"/>
        </w:rPr>
        <w:t xml:space="preserve"> </w:t>
      </w:r>
      <w:r w:rsidR="004A4666">
        <w:rPr>
          <w:rFonts w:hint="eastAsia"/>
          <w:b/>
          <w:sz w:val="24"/>
          <w:szCs w:val="24"/>
        </w:rPr>
        <w:t>업무 담당자에게 가장 중요한 역량(또는 가치관)</w:t>
      </w:r>
      <w:r w:rsidR="004A4666">
        <w:rPr>
          <w:b/>
          <w:sz w:val="24"/>
          <w:szCs w:val="24"/>
        </w:rPr>
        <w:t xml:space="preserve"> 3</w:t>
      </w:r>
      <w:r w:rsidR="004A4666">
        <w:rPr>
          <w:rFonts w:hint="eastAsia"/>
          <w:b/>
          <w:sz w:val="24"/>
          <w:szCs w:val="24"/>
        </w:rPr>
        <w:t>가지를 선정하고,</w:t>
      </w:r>
      <w:r w:rsidR="004A4666">
        <w:rPr>
          <w:b/>
          <w:sz w:val="24"/>
          <w:szCs w:val="24"/>
        </w:rPr>
        <w:t xml:space="preserve"> </w:t>
      </w:r>
      <w:r w:rsidR="004A4666">
        <w:rPr>
          <w:rFonts w:hint="eastAsia"/>
          <w:b/>
          <w:sz w:val="24"/>
          <w:szCs w:val="24"/>
        </w:rPr>
        <w:t>그 이유를 설명하시오.</w:t>
      </w:r>
    </w:p>
    <w:p w:rsidR="00FF1186" w:rsidRPr="009C0D66" w:rsidRDefault="009C0D66">
      <w:pPr>
        <w:rPr>
          <w:b/>
          <w:sz w:val="24"/>
          <w:szCs w:val="24"/>
        </w:rPr>
      </w:pPr>
      <w:r w:rsidRPr="009C0D66">
        <w:rPr>
          <w:b/>
          <w:sz w:val="24"/>
          <w:szCs w:val="24"/>
        </w:rPr>
        <w:t>(1,000</w:t>
      </w:r>
      <w:r w:rsidRPr="009C0D66">
        <w:rPr>
          <w:rFonts w:hint="eastAsia"/>
          <w:b/>
          <w:sz w:val="24"/>
          <w:szCs w:val="24"/>
        </w:rPr>
        <w:t>자 이내</w:t>
      </w:r>
      <w:r w:rsidRPr="009C0D66">
        <w:rPr>
          <w:b/>
          <w:sz w:val="24"/>
          <w:szCs w:val="24"/>
        </w:rPr>
        <w:t>)</w:t>
      </w:r>
    </w:p>
    <w:p w:rsidR="009C0D66" w:rsidRPr="009C0D66" w:rsidRDefault="009C0D66" w:rsidP="009C0D66">
      <w:pPr>
        <w:pStyle w:val="a3"/>
        <w:numPr>
          <w:ilvl w:val="0"/>
          <w:numId w:val="3"/>
        </w:numPr>
        <w:ind w:leftChars="0"/>
        <w:rPr>
          <w:sz w:val="24"/>
          <w:szCs w:val="24"/>
        </w:rPr>
      </w:pPr>
      <w:r w:rsidRPr="009C0D66">
        <w:rPr>
          <w:rFonts w:hint="eastAsia"/>
          <w:sz w:val="24"/>
          <w:szCs w:val="24"/>
        </w:rPr>
        <w:t xml:space="preserve">핵심 키워드를 선정하고 선정 이유를 반드시 작성할 것 </w:t>
      </w:r>
      <w:r w:rsidRPr="009C0D66">
        <w:rPr>
          <w:sz w:val="24"/>
          <w:szCs w:val="24"/>
        </w:rPr>
        <w:t>(</w:t>
      </w:r>
      <w:r w:rsidRPr="009C0D66">
        <w:rPr>
          <w:rFonts w:hint="eastAsia"/>
          <w:sz w:val="24"/>
          <w:szCs w:val="24"/>
        </w:rPr>
        <w:t>제외 시 감점)</w:t>
      </w:r>
    </w:p>
    <w:p w:rsidR="009C0D66" w:rsidRPr="009C0D66" w:rsidRDefault="009C0D66" w:rsidP="009C0D66">
      <w:pPr>
        <w:rPr>
          <w:sz w:val="24"/>
          <w:szCs w:val="24"/>
        </w:rPr>
      </w:pPr>
    </w:p>
    <w:p w:rsidR="009C0D66" w:rsidRPr="009C0D66" w:rsidRDefault="009C0D66" w:rsidP="009C0D66">
      <w:pPr>
        <w:rPr>
          <w:rFonts w:asciiTheme="minorEastAsia" w:hAnsiTheme="minorEastAsia"/>
          <w:sz w:val="24"/>
          <w:szCs w:val="24"/>
        </w:rPr>
      </w:pPr>
      <w:bookmarkStart w:id="0" w:name="_GoBack"/>
      <w:bookmarkEnd w:id="0"/>
    </w:p>
    <w:p>
      <w:r>
        <w:rPr>
          <w:sz w:val="22"/>
        </w:rPr>
        <w:t>프로야구구단 회계 담당자에게 중요한 역량으로 지속성(Continuity), 유연성(Flexibility), 자급자족(Self-Sufficiency)을 선정했습니다.</w:t>
      </w:r>
    </w:p>
    <w:p/>
    <w:p>
      <w:r>
        <w:rPr>
          <w:b/>
          <w:sz w:val="22"/>
        </w:rPr>
        <w:t>[키워드 1] 지속성(Continuity) — 시즌을 관통하는 재무 관리</w:t>
      </w:r>
    </w:p>
    <w:p>
      <w:r>
        <w:rPr>
          <w:sz w:val="22"/>
        </w:rPr>
        <w:t>프로구단의 회계는 시즌 주기에 따라 연속적으로 관리되어야 합니다. 2월 스프링캠프 전지훈련비의 선급금 처리에서 시작된 흐름이 선수 연봉의 월별 안분 지급(2~11월), 홈경기 매출 정산, 포스트시즌 특별 예산까지 하나의 사이클로 이어집니다. 회계 데이터의 연속성이 곧 구단 재정의 신뢰입니다. 저는 비영리 법인에서 3년간 예산 편성부터 결산, 외부 감사 대응까지 한 사람이 일관되게 처리하는 체계를 만들어왔습니다. 구단에서도 시즌 전체를 관통하는 안정적인 재무 관리를 해내겠습니다.</w:t>
      </w:r>
    </w:p>
    <w:p/>
    <w:p>
      <w:r>
        <w:rPr>
          <w:b/>
          <w:sz w:val="22"/>
        </w:rPr>
        <w:t>[키워드 2] 유연성(Flexibility) — 시즌의 변수에 대응하는 예산 운용</w:t>
      </w:r>
    </w:p>
    <w:p>
      <w:r>
        <w:rPr>
          <w:sz w:val="22"/>
        </w:rPr>
        <w:t>야구 시즌은 예측 불가능한 변수의 연속입니다. 관중 수에 따라 매점·주차 수입이 달라지고, 긴급 트레이드나 보상선수 계약은 예상 밖의 지출을 만듭니다. 이때 회계 담당자에게 필요한 것은 "규정대로만"이 아니라, 총액 범위 내에서 예비비를 재배정하고 우선순위를 조정하는 유연한 판단입니다. 저는 공사 중 돌발 비용이 발생했을 때 예비비 재배정으로 총액을 방어한 경험이 있으며, 시즌의 변동성 앞에서도 흔들리지 않는 예산 운용이 가능합니다.</w:t>
      </w:r>
    </w:p>
    <w:p/>
    <w:p>
      <w:r>
        <w:rPr>
          <w:b/>
          <w:sz w:val="22"/>
        </w:rPr>
        <w:t>[키워드 3] 자급자족(Self-Sufficiency) — 외부 의존 없이 직접 해결하는 힘</w:t>
      </w:r>
    </w:p>
    <w:p>
      <w:r>
        <w:rPr>
          <w:sz w:val="22"/>
        </w:rPr>
        <w:t>소수정예로 운영되는 구단 프런트에서, 모든 문제를 외주에 맡길 여유는 없습니다. 저는 1인 전담 총무로 일하며 ERP 시스템을 18개월간 도입부터 검수까지 외부 컨설턴트 없이 직접 수행했고, 계정과목 설계와 데이터 마이그레이션까지 혼자 완료했습니다. PC·네트워크 장애도 직접 해결하여 연간 유지보수 비용을 30% 절감했습니다. 지출결의서 하나 처리하는 것은 기본이고, 구단의 크고 작은 문제를 스스로 해결하는 자급자족형 인재가 되겠습니다.</w:t>
      </w:r>
    </w:p>
    <w:sectPr w:rsidR="009C0D66" w:rsidRPr="009C0D6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44024D"/>
    <w:multiLevelType w:val="hybridMultilevel"/>
    <w:tmpl w:val="28C0B36C"/>
    <w:lvl w:ilvl="0" w:tplc="3F7276C6">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5163B19"/>
    <w:multiLevelType w:val="hybridMultilevel"/>
    <w:tmpl w:val="F6E8AF38"/>
    <w:lvl w:ilvl="0" w:tplc="23EED2B4">
      <w:numFmt w:val="bullet"/>
      <w:lvlText w:val="※"/>
      <w:lvlJc w:val="left"/>
      <w:pPr>
        <w:ind w:left="460" w:hanging="360"/>
      </w:pPr>
      <w:rPr>
        <w:rFonts w:ascii="맑은 고딕" w:eastAsia="맑은 고딕" w:hAnsi="맑은 고딕" w:cstheme="minorBidi" w:hint="eastAsia"/>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abstractNum w:abstractNumId="2" w15:restartNumberingAfterBreak="0">
    <w:nsid w:val="66D5483D"/>
    <w:multiLevelType w:val="hybridMultilevel"/>
    <w:tmpl w:val="26FC1082"/>
    <w:lvl w:ilvl="0" w:tplc="22F2F0EC">
      <w:numFmt w:val="bullet"/>
      <w:lvlText w:val=""/>
      <w:lvlJc w:val="left"/>
      <w:pPr>
        <w:ind w:left="460" w:hanging="360"/>
      </w:pPr>
      <w:rPr>
        <w:rFonts w:ascii="Wingdings" w:eastAsiaTheme="minorEastAsia" w:hAnsi="Wingdings" w:cstheme="minorBidi" w:hint="default"/>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D66"/>
    <w:rsid w:val="000919BD"/>
    <w:rsid w:val="00382590"/>
    <w:rsid w:val="004A4666"/>
    <w:rsid w:val="009C0D66"/>
    <w:rsid w:val="00FF11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5CEA22-5210-4F89-8B24-441F2029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0D66"/>
    <w:pPr>
      <w:ind w:leftChars="400" w:left="800"/>
    </w:pPr>
  </w:style>
  <w:style w:type="table" w:styleId="a4">
    <w:name w:val="Table Grid"/>
    <w:basedOn w:val="a1"/>
    <w:uiPriority w:val="39"/>
    <w:rsid w:val="0038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463FE-0EA1-4020-8BA0-C2CEC6DFF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21</Words>
  <Characters>120</Characters>
  <Application>Microsoft Office Word</Application>
  <DocSecurity>0</DocSecurity>
  <Lines>1</Lines>
  <Paragraphs>1</Paragraphs>
  <ScaleCrop>false</ScaleCrop>
  <Company/>
  <LinksUpToDate>false</LinksUpToDate>
  <CharactersWithSpaces>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2025-11-11T01:49:00Z</dcterms:created>
  <dcterms:modified xsi:type="dcterms:W3CDTF">2026-01-14T04:21:00Z</dcterms:modified>
</cp:coreProperties>
</file>