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>
        <w:rPr>
          <w:rFonts w:ascii="Times New Roman" w:hAnsi="Times New Roman" w:cs="Times New Roman"/>
        </w:rPr>
        <w:t>Mindray</w:t>
      </w:r>
      <w:proofErr w:type="spellEnd"/>
      <w:r w:rsidR="007A31E8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proofErr w:type="gramStart"/>
      <w:r w:rsidRPr="00B112EB">
        <w:rPr>
          <w:rFonts w:ascii="Times New Roman" w:hAnsi="Times New Roman" w:cs="Times New Roman"/>
        </w:rPr>
        <w:t>μ</w:t>
      </w:r>
      <w:proofErr w:type="gramEnd"/>
      <w:r w:rsidRPr="00B112EB">
        <w:rPr>
          <w:rFonts w:ascii="Times New Roman" w:hAnsi="Times New Roman" w:cs="Times New Roman"/>
        </w:rPr>
        <w:t>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 w:rsidRPr="007A31E8">
        <w:rPr>
          <w:rFonts w:ascii="Times New Roman" w:hAnsi="Times New Roman" w:cs="Times New Roman"/>
        </w:rPr>
        <w:t>Mindray</w:t>
      </w:r>
      <w:proofErr w:type="spellEnd"/>
      <w:r w:rsidR="007A31E8" w:rsidRPr="007A31E8">
        <w:rPr>
          <w:rFonts w:ascii="Times New Roman" w:hAnsi="Times New Roman" w:cs="Times New Roman"/>
        </w:rPr>
        <w:t xml:space="preserve"> BS300 </w:t>
      </w:r>
      <w:r w:rsidRPr="00B112EB">
        <w:rPr>
          <w:rFonts w:ascii="Times New Roman" w:hAnsi="Times New Roman" w:cs="Times New Roman"/>
        </w:rPr>
        <w:t xml:space="preserve">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Numune tüpü: Tas ve Tos testleri için önerilen </w:t>
      </w:r>
      <w:proofErr w:type="spellStart"/>
      <w:r>
        <w:rPr>
          <w:rFonts w:ascii="Times New Roman" w:hAnsi="Times New Roman" w:cs="Times New Roman"/>
        </w:rPr>
        <w:t>kanalma</w:t>
      </w:r>
      <w:proofErr w:type="spellEnd"/>
      <w:r>
        <w:rPr>
          <w:rFonts w:ascii="Times New Roman" w:hAnsi="Times New Roman" w:cs="Times New Roman"/>
        </w:rPr>
        <w:t xml:space="preserve"> tüpleri; kırmızı kapaklı boş biyokimya tüpü veya sarı kapaklı </w:t>
      </w:r>
      <w:proofErr w:type="spellStart"/>
      <w:r>
        <w:rPr>
          <w:rFonts w:ascii="Times New Roman" w:hAnsi="Times New Roman" w:cs="Times New Roman"/>
        </w:rPr>
        <w:t>jelli</w:t>
      </w:r>
      <w:proofErr w:type="spellEnd"/>
      <w:r>
        <w:rPr>
          <w:rFonts w:ascii="Times New Roman" w:hAnsi="Times New Roman" w:cs="Times New Roman"/>
        </w:rPr>
        <w:t xml:space="preserve"> biyokimya tüpüdür.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Numunenin toplanması: Kan alındıktan sonra ortalama 30-45 </w:t>
      </w:r>
      <w:proofErr w:type="spellStart"/>
      <w:r>
        <w:rPr>
          <w:rFonts w:ascii="Times New Roman" w:hAnsi="Times New Roman" w:cs="Times New Roman"/>
        </w:rPr>
        <w:t>dk</w:t>
      </w:r>
      <w:proofErr w:type="spellEnd"/>
      <w:r>
        <w:rPr>
          <w:rFonts w:ascii="Times New Roman" w:hAnsi="Times New Roman" w:cs="Times New Roman"/>
        </w:rPr>
        <w:t xml:space="preserve"> bekletilmelidir (bu kan materyallerinin çökmesi özellikle eritr</w:t>
      </w:r>
      <w:r w:rsidR="007A31E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sitlerin santrifü</w:t>
      </w:r>
      <w:r w:rsidR="007A31E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sırasında parçalanıp </w:t>
      </w:r>
      <w:proofErr w:type="spellStart"/>
      <w:r>
        <w:rPr>
          <w:rFonts w:ascii="Times New Roman" w:hAnsi="Times New Roman" w:cs="Times New Roman"/>
        </w:rPr>
        <w:t>hemoliz</w:t>
      </w:r>
      <w:proofErr w:type="spellEnd"/>
      <w:r>
        <w:rPr>
          <w:rFonts w:ascii="Times New Roman" w:hAnsi="Times New Roman" w:cs="Times New Roman"/>
        </w:rPr>
        <w:t xml:space="preserve"> oluşturmaması konusunda önemlidir) ardından 3.000rpm de 5dk çevrilmelidir (çökme gerçekleşmedi ise işlem tekrarlanır)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saklanması: </w:t>
      </w:r>
      <w:proofErr w:type="spellStart"/>
      <w:r>
        <w:rPr>
          <w:rFonts w:ascii="Times New Roman" w:hAnsi="Times New Roman" w:cs="Times New Roman"/>
        </w:rPr>
        <w:t>Sanrifüj</w:t>
      </w:r>
      <w:proofErr w:type="spellEnd"/>
      <w:r>
        <w:rPr>
          <w:rFonts w:ascii="Times New Roman" w:hAnsi="Times New Roman" w:cs="Times New Roman"/>
        </w:rPr>
        <w:t xml:space="preserve"> işlemi ile kandan ayrılan serum tercihen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</w:t>
      </w:r>
      <w:proofErr w:type="spellStart"/>
      <w:r>
        <w:rPr>
          <w:rFonts w:ascii="Times New Roman" w:hAnsi="Times New Roman" w:cs="Times New Roman"/>
        </w:rPr>
        <w:t>alnıp</w:t>
      </w:r>
      <w:proofErr w:type="spellEnd"/>
      <w:r>
        <w:rPr>
          <w:rFonts w:ascii="Times New Roman" w:hAnsi="Times New Roman" w:cs="Times New Roman"/>
        </w:rPr>
        <w:t xml:space="preserve"> kapağı kapatılır ve -80 °C de </w:t>
      </w:r>
      <w:r w:rsidR="007A31E8">
        <w:rPr>
          <w:rFonts w:ascii="Times New Roman" w:hAnsi="Times New Roman" w:cs="Times New Roman"/>
        </w:rPr>
        <w:t>6 ay</w:t>
      </w:r>
      <w:r>
        <w:rPr>
          <w:rFonts w:ascii="Times New Roman" w:hAnsi="Times New Roman" w:cs="Times New Roman"/>
        </w:rPr>
        <w:t xml:space="preserve"> boyunca saklanabilir.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çalışma pratikliği: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</w:t>
      </w:r>
      <w:proofErr w:type="gramStart"/>
      <w:r>
        <w:rPr>
          <w:rFonts w:ascii="Times New Roman" w:hAnsi="Times New Roman" w:cs="Times New Roman"/>
        </w:rPr>
        <w:t>1 den</w:t>
      </w:r>
      <w:proofErr w:type="gramEnd"/>
      <w:r>
        <w:rPr>
          <w:rFonts w:ascii="Times New Roman" w:hAnsi="Times New Roman" w:cs="Times New Roman"/>
        </w:rPr>
        <w:t xml:space="preserve"> başlayarak toplanılacak numune sayısına kadar numaralandırılır. 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  <w:b/>
          <w:bCs/>
        </w:rPr>
      </w:pPr>
      <w:r w:rsidRPr="003D687E">
        <w:rPr>
          <w:rFonts w:ascii="Times New Roman" w:hAnsi="Times New Roman" w:cs="Times New Roman"/>
          <w:b/>
          <w:bCs/>
        </w:rPr>
        <w:t>PARAOXONASE-1 (PON-1) ÇALIŞMA YÖNTEMİ: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>Paraoxonase-</w:t>
      </w:r>
      <w:proofErr w:type="gramStart"/>
      <w:r>
        <w:rPr>
          <w:rFonts w:ascii="Times New Roman" w:hAnsi="Times New Roman" w:cs="Times New Roman"/>
        </w:rPr>
        <w:t>1</w:t>
      </w:r>
      <w:bookmarkStart w:id="0" w:name="_GoBack"/>
      <w:bookmarkEnd w:id="0"/>
      <w:r w:rsidRPr="003D687E">
        <w:rPr>
          <w:rFonts w:ascii="Times New Roman" w:hAnsi="Times New Roman" w:cs="Times New Roman"/>
        </w:rPr>
        <w:t xml:space="preserve">  ölçümü</w:t>
      </w:r>
      <w:proofErr w:type="gramEnd"/>
      <w:r w:rsidRPr="003D687E">
        <w:rPr>
          <w:rFonts w:ascii="Times New Roman" w:hAnsi="Times New Roman" w:cs="Times New Roman"/>
        </w:rPr>
        <w:t xml:space="preserve"> </w:t>
      </w:r>
      <w:proofErr w:type="spellStart"/>
      <w:r w:rsidRPr="003D687E">
        <w:rPr>
          <w:rFonts w:ascii="Times New Roman" w:hAnsi="Times New Roman" w:cs="Times New Roman"/>
        </w:rPr>
        <w:t>Relassay</w:t>
      </w:r>
      <w:proofErr w:type="spellEnd"/>
      <w:r w:rsidRPr="003D687E">
        <w:rPr>
          <w:rFonts w:ascii="Times New Roman" w:hAnsi="Times New Roman" w:cs="Times New Roman"/>
        </w:rPr>
        <w:t xml:space="preserve"> marka ticari kit ile yapıldı (</w:t>
      </w:r>
      <w:proofErr w:type="spellStart"/>
      <w:r w:rsidRPr="003D687E">
        <w:rPr>
          <w:rFonts w:ascii="Times New Roman" w:hAnsi="Times New Roman" w:cs="Times New Roman"/>
        </w:rPr>
        <w:t>Relassay,Turkey</w:t>
      </w:r>
      <w:proofErr w:type="spellEnd"/>
      <w:r w:rsidRPr="003D687E">
        <w:rPr>
          <w:rFonts w:ascii="Times New Roman" w:hAnsi="Times New Roman" w:cs="Times New Roman"/>
        </w:rPr>
        <w:t>)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 xml:space="preserve">Test çalışma prensibi: Örnekteki </w:t>
      </w:r>
      <w:proofErr w:type="spellStart"/>
      <w:r w:rsidRPr="003D687E">
        <w:rPr>
          <w:rFonts w:ascii="Times New Roman" w:hAnsi="Times New Roman" w:cs="Times New Roman"/>
        </w:rPr>
        <w:t>paraoksonaz</w:t>
      </w:r>
      <w:proofErr w:type="spellEnd"/>
      <w:r w:rsidRPr="003D687E">
        <w:rPr>
          <w:rFonts w:ascii="Times New Roman" w:hAnsi="Times New Roman" w:cs="Times New Roman"/>
        </w:rPr>
        <w:t xml:space="preserve"> enzimi reaksiyon ortamındaki </w:t>
      </w:r>
      <w:proofErr w:type="spellStart"/>
      <w:r w:rsidRPr="003D687E">
        <w:rPr>
          <w:rFonts w:ascii="Times New Roman" w:hAnsi="Times New Roman" w:cs="Times New Roman"/>
        </w:rPr>
        <w:t>paraokson</w:t>
      </w:r>
      <w:proofErr w:type="spellEnd"/>
      <w:r w:rsidRPr="003D687E">
        <w:rPr>
          <w:rFonts w:ascii="Times New Roman" w:hAnsi="Times New Roman" w:cs="Times New Roman"/>
        </w:rPr>
        <w:t xml:space="preserve"> </w:t>
      </w:r>
      <w:proofErr w:type="spellStart"/>
      <w:r w:rsidRPr="003D687E">
        <w:rPr>
          <w:rFonts w:ascii="Times New Roman" w:hAnsi="Times New Roman" w:cs="Times New Roman"/>
        </w:rPr>
        <w:t>substratını</w:t>
      </w:r>
      <w:proofErr w:type="spellEnd"/>
      <w:r w:rsidRPr="003D687E">
        <w:rPr>
          <w:rFonts w:ascii="Times New Roman" w:hAnsi="Times New Roman" w:cs="Times New Roman"/>
        </w:rPr>
        <w:t xml:space="preserve"> hidroliz eder ve açığa çıkan ürünün </w:t>
      </w:r>
      <w:proofErr w:type="spellStart"/>
      <w:r w:rsidRPr="003D687E">
        <w:rPr>
          <w:rFonts w:ascii="Times New Roman" w:hAnsi="Times New Roman" w:cs="Times New Roman"/>
        </w:rPr>
        <w:t>absorbans</w:t>
      </w:r>
      <w:proofErr w:type="spellEnd"/>
      <w:r w:rsidRPr="003D687E">
        <w:rPr>
          <w:rFonts w:ascii="Times New Roman" w:hAnsi="Times New Roman" w:cs="Times New Roman"/>
        </w:rPr>
        <w:t xml:space="preserve"> artışı, </w:t>
      </w:r>
      <w:proofErr w:type="spellStart"/>
      <w:r w:rsidRPr="003D687E">
        <w:rPr>
          <w:rFonts w:ascii="Times New Roman" w:hAnsi="Times New Roman" w:cs="Times New Roman"/>
        </w:rPr>
        <w:t>absorbans</w:t>
      </w:r>
      <w:proofErr w:type="spellEnd"/>
      <w:r w:rsidRPr="003D687E">
        <w:rPr>
          <w:rFonts w:ascii="Times New Roman" w:hAnsi="Times New Roman" w:cs="Times New Roman"/>
        </w:rPr>
        <w:t xml:space="preserve"> spektrumuna uygun dalga boyunda kinetik olarak izlenir. </w:t>
      </w:r>
      <w:proofErr w:type="spellStart"/>
      <w:r w:rsidRPr="003D687E">
        <w:rPr>
          <w:rFonts w:ascii="Times New Roman" w:hAnsi="Times New Roman" w:cs="Times New Roman"/>
        </w:rPr>
        <w:t>Nonenzimatik</w:t>
      </w:r>
      <w:proofErr w:type="spellEnd"/>
      <w:r w:rsidRPr="003D687E">
        <w:rPr>
          <w:rFonts w:ascii="Times New Roman" w:hAnsi="Times New Roman" w:cs="Times New Roman"/>
        </w:rPr>
        <w:t xml:space="preserve"> hidroliz değeri, örnek değerinden çıkarılarak </w:t>
      </w:r>
      <w:proofErr w:type="spellStart"/>
      <w:r w:rsidRPr="003D687E">
        <w:rPr>
          <w:rFonts w:ascii="Times New Roman" w:hAnsi="Times New Roman" w:cs="Times New Roman"/>
        </w:rPr>
        <w:t>enzimatik</w:t>
      </w:r>
      <w:proofErr w:type="spellEnd"/>
      <w:r w:rsidRPr="003D687E">
        <w:rPr>
          <w:rFonts w:ascii="Times New Roman" w:hAnsi="Times New Roman" w:cs="Times New Roman"/>
        </w:rPr>
        <w:t xml:space="preserve"> aktiviteye ait net değerler hesaplanır. Sonuçlar dakikada bir </w:t>
      </w:r>
      <w:proofErr w:type="spellStart"/>
      <w:r w:rsidRPr="003D687E">
        <w:rPr>
          <w:rFonts w:ascii="Times New Roman" w:hAnsi="Times New Roman" w:cs="Times New Roman"/>
        </w:rPr>
        <w:t>mikromolar</w:t>
      </w:r>
      <w:proofErr w:type="spellEnd"/>
      <w:r w:rsidRPr="003D687E">
        <w:rPr>
          <w:rFonts w:ascii="Times New Roman" w:hAnsi="Times New Roman" w:cs="Times New Roman"/>
        </w:rPr>
        <w:t xml:space="preserve"> </w:t>
      </w:r>
      <w:proofErr w:type="spellStart"/>
      <w:r w:rsidRPr="003D687E">
        <w:rPr>
          <w:rFonts w:ascii="Times New Roman" w:hAnsi="Times New Roman" w:cs="Times New Roman"/>
        </w:rPr>
        <w:t>substratın</w:t>
      </w:r>
      <w:proofErr w:type="spellEnd"/>
      <w:r w:rsidRPr="003D687E">
        <w:rPr>
          <w:rFonts w:ascii="Times New Roman" w:hAnsi="Times New Roman" w:cs="Times New Roman"/>
        </w:rPr>
        <w:t xml:space="preserve"> hidrolizine eşit olan Ünite/Litre cinsinden ifade edilir. 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>Bileşenler: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>•</w:t>
      </w:r>
      <w:r w:rsidRPr="003D687E">
        <w:rPr>
          <w:rFonts w:ascii="Times New Roman" w:hAnsi="Times New Roman" w:cs="Times New Roman"/>
        </w:rPr>
        <w:tab/>
        <w:t>Reagent:1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>•</w:t>
      </w:r>
      <w:r w:rsidRPr="003D687E">
        <w:rPr>
          <w:rFonts w:ascii="Times New Roman" w:hAnsi="Times New Roman" w:cs="Times New Roman"/>
        </w:rPr>
        <w:tab/>
        <w:t>Reagent:2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>•</w:t>
      </w:r>
      <w:r w:rsidRPr="003D687E">
        <w:rPr>
          <w:rFonts w:ascii="Times New Roman" w:hAnsi="Times New Roman" w:cs="Times New Roman"/>
        </w:rPr>
        <w:tab/>
        <w:t>Standard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>•</w:t>
      </w:r>
      <w:r w:rsidRPr="003D687E">
        <w:rPr>
          <w:rFonts w:ascii="Times New Roman" w:hAnsi="Times New Roman" w:cs="Times New Roman"/>
        </w:rPr>
        <w:tab/>
        <w:t>Kontrol düşük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>•</w:t>
      </w:r>
      <w:r w:rsidRPr="003D687E">
        <w:rPr>
          <w:rFonts w:ascii="Times New Roman" w:hAnsi="Times New Roman" w:cs="Times New Roman"/>
        </w:rPr>
        <w:tab/>
        <w:t>Kontrol yüksek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 xml:space="preserve">Numune Çalışması: Numuneler </w:t>
      </w:r>
      <w:proofErr w:type="spellStart"/>
      <w:r w:rsidRPr="003D687E">
        <w:rPr>
          <w:rFonts w:ascii="Times New Roman" w:hAnsi="Times New Roman" w:cs="Times New Roman"/>
        </w:rPr>
        <w:t>Relassay</w:t>
      </w:r>
      <w:proofErr w:type="spellEnd"/>
      <w:r w:rsidRPr="003D687E">
        <w:rPr>
          <w:rFonts w:ascii="Times New Roman" w:hAnsi="Times New Roman" w:cs="Times New Roman"/>
        </w:rPr>
        <w:t xml:space="preserve"> kiti ile </w:t>
      </w:r>
      <w:proofErr w:type="spellStart"/>
      <w:r w:rsidRPr="003D687E">
        <w:rPr>
          <w:rFonts w:ascii="Times New Roman" w:hAnsi="Times New Roman" w:cs="Times New Roman"/>
        </w:rPr>
        <w:t>Mindray</w:t>
      </w:r>
      <w:proofErr w:type="spellEnd"/>
      <w:r w:rsidRPr="003D687E">
        <w:rPr>
          <w:rFonts w:ascii="Times New Roman" w:hAnsi="Times New Roman" w:cs="Times New Roman"/>
        </w:rPr>
        <w:t xml:space="preserve"> BS300 cihazında tam otomatik olarak çalışıldı. </w:t>
      </w:r>
    </w:p>
    <w:p w:rsidR="003D687E" w:rsidRP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 xml:space="preserve">Çalışma adımları: </w:t>
      </w:r>
    </w:p>
    <w:p w:rsidR="003D687E" w:rsidRDefault="003D687E" w:rsidP="003D687E">
      <w:pPr>
        <w:pStyle w:val="AralkYok"/>
        <w:rPr>
          <w:rFonts w:ascii="Times New Roman" w:hAnsi="Times New Roman" w:cs="Times New Roman"/>
        </w:rPr>
      </w:pPr>
      <w:r w:rsidRPr="003D687E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3D687E">
        <w:rPr>
          <w:rFonts w:ascii="Times New Roman" w:hAnsi="Times New Roman" w:cs="Times New Roman"/>
        </w:rPr>
        <w:t>μl</w:t>
      </w:r>
      <w:proofErr w:type="spellEnd"/>
      <w:r w:rsidRPr="003D687E">
        <w:rPr>
          <w:rFonts w:ascii="Times New Roman" w:hAnsi="Times New Roman" w:cs="Times New Roman"/>
        </w:rPr>
        <w:t xml:space="preserve"> alındı, numuneden 15 </w:t>
      </w:r>
      <w:proofErr w:type="spellStart"/>
      <w:r w:rsidRPr="003D687E">
        <w:rPr>
          <w:rFonts w:ascii="Times New Roman" w:hAnsi="Times New Roman" w:cs="Times New Roman"/>
        </w:rPr>
        <w:t>μl</w:t>
      </w:r>
      <w:proofErr w:type="spellEnd"/>
      <w:r w:rsidRPr="003D687E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3D687E">
        <w:rPr>
          <w:rFonts w:ascii="Times New Roman" w:hAnsi="Times New Roman" w:cs="Times New Roman"/>
        </w:rPr>
        <w:t>412nm  yapıldı</w:t>
      </w:r>
      <w:proofErr w:type="gramEnd"/>
      <w:r w:rsidRPr="003D687E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3D687E">
        <w:rPr>
          <w:rFonts w:ascii="Times New Roman" w:hAnsi="Times New Roman" w:cs="Times New Roman"/>
        </w:rPr>
        <w:t>μl</w:t>
      </w:r>
      <w:proofErr w:type="spellEnd"/>
      <w:r w:rsidRPr="003D687E">
        <w:rPr>
          <w:rFonts w:ascii="Times New Roman" w:hAnsi="Times New Roman" w:cs="Times New Roman"/>
        </w:rPr>
        <w:t xml:space="preserve"> karıştırıldı ve </w:t>
      </w:r>
      <w:proofErr w:type="spellStart"/>
      <w:r w:rsidRPr="003D687E">
        <w:rPr>
          <w:rFonts w:ascii="Times New Roman" w:hAnsi="Times New Roman" w:cs="Times New Roman"/>
        </w:rPr>
        <w:t>inkübatörde</w:t>
      </w:r>
      <w:proofErr w:type="spellEnd"/>
      <w:r w:rsidRPr="003D687E">
        <w:rPr>
          <w:rFonts w:ascii="Times New Roman" w:hAnsi="Times New Roman" w:cs="Times New Roman"/>
        </w:rPr>
        <w:t xml:space="preserve"> 5 dakika bekletilip ikinci okuma 412nm yapıldı.</w:t>
      </w: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3D687E"/>
    <w:rsid w:val="00475F9C"/>
    <w:rsid w:val="006F0E07"/>
    <w:rsid w:val="007A31E8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8C88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4</cp:revision>
  <dcterms:created xsi:type="dcterms:W3CDTF">2018-03-21T08:28:00Z</dcterms:created>
  <dcterms:modified xsi:type="dcterms:W3CDTF">2019-11-16T07:35:00Z</dcterms:modified>
</cp:coreProperties>
</file>