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EA8" w:rsidRPr="004D47A1" w:rsidRDefault="00F25EA8" w:rsidP="004D47A1">
      <w:pPr>
        <w:jc w:val="center"/>
        <w:rPr>
          <w:b/>
          <w:bCs/>
        </w:rPr>
      </w:pPr>
      <w:r w:rsidRPr="004D47A1">
        <w:rPr>
          <w:b/>
          <w:bCs/>
        </w:rPr>
        <w:t>YÖNTEMLER</w:t>
      </w:r>
    </w:p>
    <w:p w:rsidR="00F25EA8" w:rsidRDefault="00F25EA8" w:rsidP="00F25EA8"/>
    <w:p w:rsidR="00F25EA8" w:rsidRPr="004D47A1" w:rsidRDefault="004D47A1" w:rsidP="00F25EA8">
      <w:pPr>
        <w:rPr>
          <w:b/>
          <w:bCs/>
        </w:rPr>
      </w:pPr>
      <w:r w:rsidRPr="004D47A1">
        <w:rPr>
          <w:b/>
          <w:bCs/>
        </w:rPr>
        <w:t>Total Antioxidant Status (</w:t>
      </w:r>
      <w:r w:rsidR="00F25EA8" w:rsidRPr="004D47A1">
        <w:rPr>
          <w:b/>
          <w:bCs/>
        </w:rPr>
        <w:t>TAS</w:t>
      </w:r>
      <w:r w:rsidRPr="004D47A1">
        <w:rPr>
          <w:b/>
          <w:bCs/>
        </w:rPr>
        <w:t>)</w:t>
      </w:r>
    </w:p>
    <w:p w:rsidR="00F25EA8" w:rsidRDefault="00F25EA8" w:rsidP="00F25EA8"/>
    <w:p w:rsidR="00F25EA8" w:rsidRDefault="00F25EA8" w:rsidP="00F25EA8">
      <w:r>
        <w:t>TAS levels were measured using commercially available kits (Relassay, Turkey). The novel</w:t>
      </w:r>
    </w:p>
    <w:p w:rsidR="00F25EA8" w:rsidRDefault="00F25EA8" w:rsidP="00F25EA8">
      <w:r>
        <w:t>automated method is based on the bleaching of characteristic color of a more stable ABTS</w:t>
      </w:r>
    </w:p>
    <w:p w:rsidR="00F25EA8" w:rsidRDefault="00F25EA8" w:rsidP="00F25EA8">
      <w:r>
        <w:t>(2,2 ′ - Azino-bis(3-ethylbenzothiazoline-6-sulfonic acid)) radical cation by antioxidants. The</w:t>
      </w:r>
    </w:p>
    <w:p w:rsidR="00F25EA8" w:rsidRDefault="00F25EA8" w:rsidP="00F25EA8">
      <w:r>
        <w:t>assay has excellent precision values, which are lower than 3%. The results were expressed as</w:t>
      </w:r>
    </w:p>
    <w:p w:rsidR="00F25EA8" w:rsidRDefault="00F25EA8" w:rsidP="00F25EA8">
      <w:r>
        <w:t>mmol Trolox equivalent/L (Erel O. A novel automated direct measurement method for total</w:t>
      </w:r>
    </w:p>
    <w:p w:rsidR="00F25EA8" w:rsidRDefault="00F25EA8" w:rsidP="00F25EA8">
      <w:r>
        <w:t>antioxidant capacity using a new generation, more stable ABTS radicalcation. Clin Biochem</w:t>
      </w:r>
    </w:p>
    <w:p w:rsidR="00DA442C" w:rsidRDefault="00F25EA8" w:rsidP="004D47A1">
      <w:r>
        <w:t>2004;37:277-85.)</w:t>
      </w:r>
    </w:p>
    <w:p w:rsidR="00F25EA8" w:rsidRDefault="00F25EA8" w:rsidP="00F25EA8"/>
    <w:p w:rsidR="00F25EA8" w:rsidRPr="004D47A1" w:rsidRDefault="002522AA" w:rsidP="00F25EA8">
      <w:pPr>
        <w:rPr>
          <w:b/>
          <w:bCs/>
        </w:rPr>
      </w:pPr>
      <w:r>
        <w:rPr>
          <w:b/>
          <w:bCs/>
        </w:rPr>
        <w:t>Arylesterase</w:t>
      </w:r>
      <w:bookmarkStart w:id="0" w:name="_GoBack"/>
      <w:bookmarkEnd w:id="0"/>
    </w:p>
    <w:p w:rsidR="00F25EA8" w:rsidRDefault="00F25EA8" w:rsidP="00F25EA8"/>
    <w:p w:rsidR="002522AA" w:rsidRDefault="002522AA" w:rsidP="002522AA">
      <w:r>
        <w:t>Phenylacetate was used as a substrate to measure the</w:t>
      </w:r>
    </w:p>
    <w:p w:rsidR="002522AA" w:rsidRDefault="002522AA" w:rsidP="002522AA">
      <w:r>
        <w:t>arylesterase activity. Enzymatic activity was calculated from the molar</w:t>
      </w:r>
    </w:p>
    <w:p w:rsidR="002522AA" w:rsidRDefault="002522AA" w:rsidP="002522AA">
      <w:r>
        <w:t>absorption coefficient of the produced phenol, 1310 M−1 cm−1. One unit</w:t>
      </w:r>
    </w:p>
    <w:p w:rsidR="002522AA" w:rsidRDefault="002522AA" w:rsidP="002522AA">
      <w:r>
        <w:t>of arylesterase activity was defined as 1 μmol phenol generated per</w:t>
      </w:r>
    </w:p>
    <w:p w:rsidR="004D47A1" w:rsidRDefault="002522AA" w:rsidP="002522AA">
      <w:r>
        <w:t>minute under the above conditions and expressed as U/L</w:t>
      </w:r>
    </w:p>
    <w:p w:rsidR="004D47A1" w:rsidRPr="004D47A1" w:rsidRDefault="004D47A1" w:rsidP="009578C2">
      <w:pPr>
        <w:rPr>
          <w:b/>
          <w:bCs/>
        </w:rPr>
      </w:pPr>
      <w:r w:rsidRPr="004D47A1">
        <w:rPr>
          <w:b/>
          <w:bCs/>
        </w:rPr>
        <w:t>Sialic Acid</w:t>
      </w:r>
    </w:p>
    <w:p w:rsidR="004D47A1" w:rsidRDefault="004D47A1" w:rsidP="009578C2">
      <w:r w:rsidRPr="004D47A1">
        <w:t>This kit is an Enzyme-Linked Immunosorbent Assay (ELISA). The plate has been pre-coated with Human SA antibody. SA present in the sample is added and binds to antibodies coated on the wells. And then biotinylated Human SA Antibody is added and binds to SA in the sample. Then Streptavidin-HRP is added and binds to the Biotinylated SA antibody. After incubation unbound Streptavidin-HRP is washed away during a washing step. Substrate solution is then added and color develops in proportion to the amount of Human SA. The reaction is terminated by addition of acidic stop solution and absorbance is measured at 450 nm.</w:t>
      </w:r>
    </w:p>
    <w:sectPr w:rsidR="004D4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A8"/>
    <w:rsid w:val="002522AA"/>
    <w:rsid w:val="004D47A1"/>
    <w:rsid w:val="009578C2"/>
    <w:rsid w:val="00DA442C"/>
    <w:rsid w:val="00F25E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9CC7"/>
  <w15:chartTrackingRefBased/>
  <w15:docId w15:val="{286DA97C-6584-4D92-8400-779B3317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YOLCU</dc:creator>
  <cp:keywords/>
  <dc:description/>
  <cp:lastModifiedBy>Davut YOLCU</cp:lastModifiedBy>
  <cp:revision>3</cp:revision>
  <dcterms:created xsi:type="dcterms:W3CDTF">2019-11-13T09:22:00Z</dcterms:created>
  <dcterms:modified xsi:type="dcterms:W3CDTF">2019-11-18T12:51:00Z</dcterms:modified>
</cp:coreProperties>
</file>