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36B" w:rsidRPr="005A7D2B" w:rsidRDefault="0044636B" w:rsidP="0044636B">
      <w:pPr>
        <w:rPr>
          <w:rFonts w:ascii="Times New Roman" w:hAnsi="Times New Roman" w:cs="Times New Roman"/>
        </w:rPr>
      </w:pPr>
      <w:r w:rsidRPr="005A7D2B">
        <w:rPr>
          <w:rFonts w:ascii="Times New Roman" w:hAnsi="Times New Roman" w:cs="Times New Roman"/>
        </w:rPr>
        <w:t>•</w:t>
      </w:r>
      <w:r w:rsidRPr="005A7D2B">
        <w:rPr>
          <w:rFonts w:ascii="Times New Roman" w:hAnsi="Times New Roman" w:cs="Times New Roman"/>
        </w:rPr>
        <w:tab/>
        <w:t>Tüm testler “RELASSAY” markadır. (</w:t>
      </w:r>
      <w:proofErr w:type="spellStart"/>
      <w:r w:rsidRPr="005A7D2B">
        <w:rPr>
          <w:rFonts w:ascii="Times New Roman" w:hAnsi="Times New Roman" w:cs="Times New Roman"/>
        </w:rPr>
        <w:t>Menşai</w:t>
      </w:r>
      <w:proofErr w:type="spellEnd"/>
      <w:r w:rsidRPr="005A7D2B">
        <w:rPr>
          <w:rFonts w:ascii="Times New Roman" w:hAnsi="Times New Roman" w:cs="Times New Roman"/>
        </w:rPr>
        <w:t>: Türkiye)</w:t>
      </w:r>
    </w:p>
    <w:p w:rsidR="0044636B" w:rsidRPr="005A7D2B" w:rsidRDefault="0044636B" w:rsidP="0044636B">
      <w:pPr>
        <w:rPr>
          <w:rFonts w:ascii="Times New Roman" w:hAnsi="Times New Roman" w:cs="Times New Roman"/>
        </w:rPr>
      </w:pPr>
      <w:r w:rsidRPr="005A7D2B">
        <w:rPr>
          <w:rFonts w:ascii="Times New Roman" w:hAnsi="Times New Roman" w:cs="Times New Roman"/>
        </w:rPr>
        <w:t>•</w:t>
      </w:r>
      <w:r w:rsidRPr="005A7D2B">
        <w:rPr>
          <w:rFonts w:ascii="Times New Roman" w:hAnsi="Times New Roman" w:cs="Times New Roman"/>
        </w:rPr>
        <w:tab/>
        <w:t xml:space="preserve">Testlerin çalışılacağı cihaz: </w:t>
      </w:r>
      <w:proofErr w:type="spellStart"/>
      <w:r w:rsidRPr="005A7D2B">
        <w:rPr>
          <w:rFonts w:ascii="Times New Roman" w:hAnsi="Times New Roman" w:cs="Times New Roman"/>
        </w:rPr>
        <w:t>Mindray</w:t>
      </w:r>
      <w:proofErr w:type="spellEnd"/>
      <w:r w:rsidRPr="005A7D2B">
        <w:rPr>
          <w:rFonts w:ascii="Times New Roman" w:hAnsi="Times New Roman" w:cs="Times New Roman"/>
        </w:rPr>
        <w:t xml:space="preserve"> marka BS300 model tam otomatik biyokimya cihazı</w:t>
      </w:r>
    </w:p>
    <w:p w:rsidR="0044636B" w:rsidRPr="005A7D2B" w:rsidRDefault="0044636B" w:rsidP="0044636B">
      <w:pPr>
        <w:rPr>
          <w:rFonts w:ascii="Times New Roman" w:hAnsi="Times New Roman" w:cs="Times New Roman"/>
        </w:rPr>
      </w:pPr>
      <w:r w:rsidRPr="005A7D2B">
        <w:rPr>
          <w:rFonts w:ascii="Times New Roman" w:hAnsi="Times New Roman" w:cs="Times New Roman"/>
        </w:rPr>
        <w:t>•</w:t>
      </w:r>
      <w:r w:rsidRPr="005A7D2B">
        <w:rPr>
          <w:rFonts w:ascii="Times New Roman" w:hAnsi="Times New Roman" w:cs="Times New Roman"/>
        </w:rPr>
        <w:tab/>
        <w:t xml:space="preserve">Test metotları: </w:t>
      </w:r>
      <w:proofErr w:type="spellStart"/>
      <w:r w:rsidRPr="005A7D2B">
        <w:rPr>
          <w:rFonts w:ascii="Times New Roman" w:hAnsi="Times New Roman" w:cs="Times New Roman"/>
        </w:rPr>
        <w:t>Kolorimetrik</w:t>
      </w:r>
      <w:proofErr w:type="spellEnd"/>
    </w:p>
    <w:p w:rsidR="0044636B" w:rsidRPr="005A7D2B" w:rsidRDefault="0044636B" w:rsidP="00F25EA8">
      <w:pPr>
        <w:rPr>
          <w:rFonts w:ascii="Times New Roman" w:hAnsi="Times New Roman" w:cs="Times New Roman"/>
        </w:rPr>
      </w:pPr>
    </w:p>
    <w:p w:rsidR="0044636B" w:rsidRPr="005A7D2B" w:rsidRDefault="0044636B" w:rsidP="00F25EA8">
      <w:pPr>
        <w:rPr>
          <w:rFonts w:ascii="Times New Roman" w:hAnsi="Times New Roman" w:cs="Times New Roman"/>
        </w:rPr>
      </w:pPr>
    </w:p>
    <w:p w:rsidR="0044636B" w:rsidRPr="005A7D2B" w:rsidRDefault="0044636B" w:rsidP="00F25EA8">
      <w:pPr>
        <w:rPr>
          <w:rFonts w:ascii="Times New Roman" w:hAnsi="Times New Roman" w:cs="Times New Roman"/>
        </w:rPr>
      </w:pPr>
    </w:p>
    <w:p w:rsidR="00F25EA8" w:rsidRPr="005A7D2B" w:rsidRDefault="00F25EA8" w:rsidP="00F25EA8">
      <w:pPr>
        <w:rPr>
          <w:rFonts w:ascii="Times New Roman" w:hAnsi="Times New Roman" w:cs="Times New Roman"/>
          <w:b/>
          <w:bCs/>
          <w:u w:val="single"/>
        </w:rPr>
      </w:pPr>
      <w:r w:rsidRPr="005A7D2B">
        <w:rPr>
          <w:rFonts w:ascii="Times New Roman" w:hAnsi="Times New Roman" w:cs="Times New Roman"/>
          <w:b/>
          <w:bCs/>
          <w:u w:val="single"/>
        </w:rPr>
        <w:t>YÖNTEMLER</w:t>
      </w:r>
    </w:p>
    <w:p w:rsidR="00F25EA8" w:rsidRPr="005A7D2B" w:rsidRDefault="0044636B" w:rsidP="00F25EA8">
      <w:pPr>
        <w:rPr>
          <w:rFonts w:ascii="Times New Roman" w:hAnsi="Times New Roman" w:cs="Times New Roman"/>
        </w:rPr>
      </w:pPr>
      <w:r w:rsidRPr="005A7D2B">
        <w:rPr>
          <w:rFonts w:ascii="Times New Roman" w:hAnsi="Times New Roman" w:cs="Times New Roman"/>
          <w:b/>
          <w:bCs/>
        </w:rPr>
        <w:t>Paraoxonase-1 (PON-1)</w:t>
      </w:r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r w:rsidRPr="005A7D2B">
        <w:rPr>
          <w:rFonts w:ascii="Times New Roman" w:hAnsi="Times New Roman" w:cs="Times New Roman"/>
        </w:rPr>
        <w:t>Measurement</w:t>
      </w:r>
      <w:proofErr w:type="spellEnd"/>
      <w:r w:rsidRPr="005A7D2B">
        <w:rPr>
          <w:rFonts w:ascii="Times New Roman" w:hAnsi="Times New Roman" w:cs="Times New Roman"/>
        </w:rPr>
        <w:t xml:space="preserve"> of </w:t>
      </w:r>
      <w:proofErr w:type="spellStart"/>
      <w:r w:rsidRPr="005A7D2B">
        <w:rPr>
          <w:rFonts w:ascii="Times New Roman" w:hAnsi="Times New Roman" w:cs="Times New Roman"/>
        </w:rPr>
        <w:t>paraoxonase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activi</w:t>
      </w:r>
      <w:r w:rsidR="009578C2" w:rsidRPr="005A7D2B">
        <w:rPr>
          <w:rFonts w:ascii="Times New Roman" w:hAnsi="Times New Roman" w:cs="Times New Roman"/>
        </w:rPr>
        <w:t>ty</w:t>
      </w:r>
      <w:proofErr w:type="spellEnd"/>
      <w:r w:rsidRPr="005A7D2B">
        <w:rPr>
          <w:rFonts w:ascii="Times New Roman" w:hAnsi="Times New Roman" w:cs="Times New Roman"/>
        </w:rPr>
        <w:t>;</w:t>
      </w:r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r w:rsidRPr="005A7D2B">
        <w:rPr>
          <w:rFonts w:ascii="Times New Roman" w:hAnsi="Times New Roman" w:cs="Times New Roman"/>
        </w:rPr>
        <w:t>Paraoxonase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activit</w:t>
      </w:r>
      <w:r w:rsidR="009578C2" w:rsidRPr="005A7D2B">
        <w:rPr>
          <w:rFonts w:ascii="Times New Roman" w:hAnsi="Times New Roman" w:cs="Times New Roman"/>
        </w:rPr>
        <w:t>y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w</w:t>
      </w:r>
      <w:r w:rsidR="009578C2" w:rsidRPr="005A7D2B">
        <w:rPr>
          <w:rFonts w:ascii="Times New Roman" w:hAnsi="Times New Roman" w:cs="Times New Roman"/>
        </w:rPr>
        <w:t>as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measured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using</w:t>
      </w:r>
      <w:proofErr w:type="spellEnd"/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proofErr w:type="gramStart"/>
      <w:r w:rsidRPr="005A7D2B">
        <w:rPr>
          <w:rFonts w:ascii="Times New Roman" w:hAnsi="Times New Roman" w:cs="Times New Roman"/>
        </w:rPr>
        <w:t>commercially</w:t>
      </w:r>
      <w:proofErr w:type="spellEnd"/>
      <w:proofErr w:type="gram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available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kits</w:t>
      </w:r>
      <w:proofErr w:type="spellEnd"/>
      <w:r w:rsidRPr="005A7D2B">
        <w:rPr>
          <w:rFonts w:ascii="Times New Roman" w:hAnsi="Times New Roman" w:cs="Times New Roman"/>
        </w:rPr>
        <w:t xml:space="preserve"> (</w:t>
      </w:r>
      <w:proofErr w:type="spellStart"/>
      <w:r w:rsidRPr="005A7D2B">
        <w:rPr>
          <w:rFonts w:ascii="Times New Roman" w:hAnsi="Times New Roman" w:cs="Times New Roman"/>
        </w:rPr>
        <w:t>Relassay</w:t>
      </w:r>
      <w:proofErr w:type="spellEnd"/>
      <w:r w:rsidRPr="005A7D2B">
        <w:rPr>
          <w:rFonts w:ascii="Times New Roman" w:hAnsi="Times New Roman" w:cs="Times New Roman"/>
        </w:rPr>
        <w:t xml:space="preserve">, </w:t>
      </w:r>
      <w:proofErr w:type="spellStart"/>
      <w:r w:rsidRPr="005A7D2B">
        <w:rPr>
          <w:rFonts w:ascii="Times New Roman" w:hAnsi="Times New Roman" w:cs="Times New Roman"/>
        </w:rPr>
        <w:t>Turkey</w:t>
      </w:r>
      <w:proofErr w:type="spellEnd"/>
      <w:r w:rsidRPr="005A7D2B">
        <w:rPr>
          <w:rFonts w:ascii="Times New Roman" w:hAnsi="Times New Roman" w:cs="Times New Roman"/>
        </w:rPr>
        <w:t>).</w:t>
      </w:r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r w:rsidRPr="005A7D2B">
        <w:rPr>
          <w:rFonts w:ascii="Times New Roman" w:hAnsi="Times New Roman" w:cs="Times New Roman"/>
        </w:rPr>
        <w:t>The</w:t>
      </w:r>
      <w:proofErr w:type="spellEnd"/>
      <w:r w:rsidRPr="005A7D2B">
        <w:rPr>
          <w:rFonts w:ascii="Times New Roman" w:hAnsi="Times New Roman" w:cs="Times New Roman"/>
        </w:rPr>
        <w:t xml:space="preserve"> rate of </w:t>
      </w:r>
      <w:proofErr w:type="spellStart"/>
      <w:r w:rsidRPr="005A7D2B">
        <w:rPr>
          <w:rFonts w:ascii="Times New Roman" w:hAnsi="Times New Roman" w:cs="Times New Roman"/>
        </w:rPr>
        <w:t>paraoxon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hydrolysis</w:t>
      </w:r>
      <w:proofErr w:type="spellEnd"/>
      <w:r w:rsidRPr="005A7D2B">
        <w:rPr>
          <w:rFonts w:ascii="Times New Roman" w:hAnsi="Times New Roman" w:cs="Times New Roman"/>
        </w:rPr>
        <w:t xml:space="preserve"> (</w:t>
      </w:r>
      <w:proofErr w:type="spellStart"/>
      <w:r w:rsidRPr="005A7D2B">
        <w:rPr>
          <w:rFonts w:ascii="Times New Roman" w:hAnsi="Times New Roman" w:cs="Times New Roman"/>
        </w:rPr>
        <w:t>diethylpnitrophenylphosphate</w:t>
      </w:r>
      <w:proofErr w:type="spellEnd"/>
      <w:r w:rsidRPr="005A7D2B">
        <w:rPr>
          <w:rFonts w:ascii="Times New Roman" w:hAnsi="Times New Roman" w:cs="Times New Roman"/>
        </w:rPr>
        <w:t>)</w:t>
      </w:r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proofErr w:type="gramStart"/>
      <w:r w:rsidRPr="005A7D2B">
        <w:rPr>
          <w:rFonts w:ascii="Times New Roman" w:hAnsi="Times New Roman" w:cs="Times New Roman"/>
        </w:rPr>
        <w:t>was</w:t>
      </w:r>
      <w:proofErr w:type="spellEnd"/>
      <w:proofErr w:type="gram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measured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by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monitoring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the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increase</w:t>
      </w:r>
      <w:proofErr w:type="spellEnd"/>
      <w:r w:rsidRPr="005A7D2B">
        <w:rPr>
          <w:rFonts w:ascii="Times New Roman" w:hAnsi="Times New Roman" w:cs="Times New Roman"/>
        </w:rPr>
        <w:t xml:space="preserve"> of</w:t>
      </w:r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proofErr w:type="gramStart"/>
      <w:r w:rsidRPr="005A7D2B">
        <w:rPr>
          <w:rFonts w:ascii="Times New Roman" w:hAnsi="Times New Roman" w:cs="Times New Roman"/>
        </w:rPr>
        <w:t>absorption</w:t>
      </w:r>
      <w:proofErr w:type="spellEnd"/>
      <w:proofErr w:type="gramEnd"/>
      <w:r w:rsidRPr="005A7D2B">
        <w:rPr>
          <w:rFonts w:ascii="Times New Roman" w:hAnsi="Times New Roman" w:cs="Times New Roman"/>
        </w:rPr>
        <w:t xml:space="preserve"> at 412 </w:t>
      </w:r>
      <w:proofErr w:type="spellStart"/>
      <w:r w:rsidRPr="005A7D2B">
        <w:rPr>
          <w:rFonts w:ascii="Times New Roman" w:hAnsi="Times New Roman" w:cs="Times New Roman"/>
        </w:rPr>
        <w:t>nm</w:t>
      </w:r>
      <w:proofErr w:type="spellEnd"/>
      <w:r w:rsidRPr="005A7D2B">
        <w:rPr>
          <w:rFonts w:ascii="Times New Roman" w:hAnsi="Times New Roman" w:cs="Times New Roman"/>
        </w:rPr>
        <w:t xml:space="preserve"> at 37 °C. </w:t>
      </w:r>
      <w:proofErr w:type="spellStart"/>
      <w:r w:rsidRPr="005A7D2B">
        <w:rPr>
          <w:rFonts w:ascii="Times New Roman" w:hAnsi="Times New Roman" w:cs="Times New Roman"/>
        </w:rPr>
        <w:t>The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amount</w:t>
      </w:r>
      <w:proofErr w:type="spellEnd"/>
      <w:r w:rsidRPr="005A7D2B">
        <w:rPr>
          <w:rFonts w:ascii="Times New Roman" w:hAnsi="Times New Roman" w:cs="Times New Roman"/>
        </w:rPr>
        <w:t xml:space="preserve"> of </w:t>
      </w:r>
      <w:proofErr w:type="spellStart"/>
      <w:r w:rsidRPr="005A7D2B">
        <w:rPr>
          <w:rFonts w:ascii="Times New Roman" w:hAnsi="Times New Roman" w:cs="Times New Roman"/>
        </w:rPr>
        <w:t>generated</w:t>
      </w:r>
      <w:proofErr w:type="spellEnd"/>
      <w:r w:rsidRPr="005A7D2B">
        <w:rPr>
          <w:rFonts w:ascii="Times New Roman" w:hAnsi="Times New Roman" w:cs="Times New Roman"/>
        </w:rPr>
        <w:t xml:space="preserve"> p-</w:t>
      </w:r>
      <w:proofErr w:type="spellStart"/>
      <w:r w:rsidRPr="005A7D2B">
        <w:rPr>
          <w:rFonts w:ascii="Times New Roman" w:hAnsi="Times New Roman" w:cs="Times New Roman"/>
        </w:rPr>
        <w:t>nitrophenol</w:t>
      </w:r>
      <w:proofErr w:type="spellEnd"/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proofErr w:type="gramStart"/>
      <w:r w:rsidRPr="005A7D2B">
        <w:rPr>
          <w:rFonts w:ascii="Times New Roman" w:hAnsi="Times New Roman" w:cs="Times New Roman"/>
        </w:rPr>
        <w:t>was</w:t>
      </w:r>
      <w:proofErr w:type="spellEnd"/>
      <w:proofErr w:type="gram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calculated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from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the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molar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absorption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coefficient</w:t>
      </w:r>
      <w:proofErr w:type="spellEnd"/>
      <w:r w:rsidRPr="005A7D2B">
        <w:rPr>
          <w:rFonts w:ascii="Times New Roman" w:hAnsi="Times New Roman" w:cs="Times New Roman"/>
        </w:rPr>
        <w:t xml:space="preserve"> at </w:t>
      </w:r>
      <w:proofErr w:type="spellStart"/>
      <w:r w:rsidRPr="005A7D2B">
        <w:rPr>
          <w:rFonts w:ascii="Times New Roman" w:hAnsi="Times New Roman" w:cs="Times New Roman"/>
        </w:rPr>
        <w:t>pH</w:t>
      </w:r>
      <w:proofErr w:type="spellEnd"/>
      <w:r w:rsidRPr="005A7D2B">
        <w:rPr>
          <w:rFonts w:ascii="Times New Roman" w:hAnsi="Times New Roman" w:cs="Times New Roman"/>
        </w:rPr>
        <w:t xml:space="preserve"> 8.5, </w:t>
      </w:r>
      <w:proofErr w:type="spellStart"/>
      <w:r w:rsidRPr="005A7D2B">
        <w:rPr>
          <w:rFonts w:ascii="Times New Roman" w:hAnsi="Times New Roman" w:cs="Times New Roman"/>
        </w:rPr>
        <w:t>which</w:t>
      </w:r>
      <w:proofErr w:type="spellEnd"/>
    </w:p>
    <w:p w:rsidR="00F25EA8" w:rsidRPr="005A7D2B" w:rsidRDefault="00F25EA8" w:rsidP="00F25EA8">
      <w:pPr>
        <w:rPr>
          <w:rFonts w:ascii="Times New Roman" w:hAnsi="Times New Roman" w:cs="Times New Roman"/>
        </w:rPr>
      </w:pPr>
      <w:proofErr w:type="spellStart"/>
      <w:proofErr w:type="gramStart"/>
      <w:r w:rsidRPr="005A7D2B">
        <w:rPr>
          <w:rFonts w:ascii="Times New Roman" w:hAnsi="Times New Roman" w:cs="Times New Roman"/>
        </w:rPr>
        <w:t>was</w:t>
      </w:r>
      <w:proofErr w:type="spellEnd"/>
      <w:proofErr w:type="gramEnd"/>
      <w:r w:rsidRPr="005A7D2B">
        <w:rPr>
          <w:rFonts w:ascii="Times New Roman" w:hAnsi="Times New Roman" w:cs="Times New Roman"/>
        </w:rPr>
        <w:t xml:space="preserve"> 18.290 M−1 cm−1 </w:t>
      </w:r>
      <w:proofErr w:type="spellStart"/>
      <w:r w:rsidRPr="005A7D2B">
        <w:rPr>
          <w:rFonts w:ascii="Times New Roman" w:hAnsi="Times New Roman" w:cs="Times New Roman"/>
        </w:rPr>
        <w:t>Paraoxonase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activity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was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expressed</w:t>
      </w:r>
      <w:proofErr w:type="spellEnd"/>
      <w:r w:rsidRPr="005A7D2B">
        <w:rPr>
          <w:rFonts w:ascii="Times New Roman" w:hAnsi="Times New Roman" w:cs="Times New Roman"/>
        </w:rPr>
        <w:t xml:space="preserve"> as U/L</w:t>
      </w:r>
    </w:p>
    <w:p w:rsidR="00F25EA8" w:rsidRPr="005A7D2B" w:rsidRDefault="00F25EA8" w:rsidP="009578C2">
      <w:pPr>
        <w:rPr>
          <w:rFonts w:ascii="Times New Roman" w:hAnsi="Times New Roman" w:cs="Times New Roman"/>
        </w:rPr>
      </w:pPr>
      <w:proofErr w:type="gramStart"/>
      <w:r w:rsidRPr="005A7D2B">
        <w:rPr>
          <w:rFonts w:ascii="Times New Roman" w:hAnsi="Times New Roman" w:cs="Times New Roman"/>
        </w:rPr>
        <w:t>serum</w:t>
      </w:r>
      <w:proofErr w:type="gramEnd"/>
    </w:p>
    <w:p w:rsidR="002B7973" w:rsidRPr="005A7D2B" w:rsidRDefault="002B7973" w:rsidP="009578C2">
      <w:pPr>
        <w:rPr>
          <w:rFonts w:ascii="Times New Roman" w:hAnsi="Times New Roman" w:cs="Times New Roman"/>
        </w:rPr>
      </w:pPr>
    </w:p>
    <w:p w:rsidR="005A7D2B" w:rsidRDefault="002B7973" w:rsidP="002B7973">
      <w:pPr>
        <w:rPr>
          <w:rFonts w:ascii="Times New Roman" w:hAnsi="Times New Roman" w:cs="Times New Roman"/>
          <w:b/>
        </w:rPr>
      </w:pPr>
      <w:proofErr w:type="spellStart"/>
      <w:r w:rsidRPr="005A7D2B">
        <w:rPr>
          <w:rFonts w:ascii="Times New Roman" w:hAnsi="Times New Roman" w:cs="Times New Roman"/>
          <w:b/>
        </w:rPr>
        <w:t>Thiol</w:t>
      </w:r>
      <w:proofErr w:type="spellEnd"/>
      <w:r w:rsidRPr="005A7D2B">
        <w:rPr>
          <w:rFonts w:ascii="Times New Roman" w:hAnsi="Times New Roman" w:cs="Times New Roman"/>
          <w:b/>
        </w:rPr>
        <w:t>/</w:t>
      </w:r>
      <w:proofErr w:type="spellStart"/>
      <w:r w:rsidR="005A7D2B">
        <w:rPr>
          <w:rFonts w:ascii="Times New Roman" w:hAnsi="Times New Roman" w:cs="Times New Roman"/>
          <w:b/>
        </w:rPr>
        <w:t>D</w:t>
      </w:r>
      <w:r w:rsidRPr="005A7D2B">
        <w:rPr>
          <w:rFonts w:ascii="Times New Roman" w:hAnsi="Times New Roman" w:cs="Times New Roman"/>
          <w:b/>
        </w:rPr>
        <w:t>isulfide</w:t>
      </w:r>
      <w:proofErr w:type="spellEnd"/>
      <w:r w:rsidRPr="005A7D2B">
        <w:rPr>
          <w:rFonts w:ascii="Times New Roman" w:hAnsi="Times New Roman" w:cs="Times New Roman"/>
          <w:b/>
        </w:rPr>
        <w:t xml:space="preserve"> </w:t>
      </w:r>
      <w:proofErr w:type="spellStart"/>
      <w:r w:rsidR="005A7D2B">
        <w:rPr>
          <w:rFonts w:ascii="Times New Roman" w:hAnsi="Times New Roman" w:cs="Times New Roman"/>
          <w:b/>
        </w:rPr>
        <w:t>H</w:t>
      </w:r>
      <w:r w:rsidRPr="005A7D2B">
        <w:rPr>
          <w:rFonts w:ascii="Times New Roman" w:hAnsi="Times New Roman" w:cs="Times New Roman"/>
          <w:b/>
        </w:rPr>
        <w:t>omeostasis</w:t>
      </w:r>
      <w:proofErr w:type="spellEnd"/>
    </w:p>
    <w:p w:rsidR="002B7973" w:rsidRPr="005A7D2B" w:rsidRDefault="005A7D2B" w:rsidP="002B797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</w:t>
      </w:r>
      <w:r w:rsidR="002B7973" w:rsidRPr="005A7D2B">
        <w:rPr>
          <w:rFonts w:ascii="Times New Roman" w:hAnsi="Times New Roman" w:cs="Times New Roman"/>
        </w:rPr>
        <w:t>ests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were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measured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using</w:t>
      </w:r>
      <w:proofErr w:type="spellEnd"/>
      <w:r w:rsidR="002B7973" w:rsidRPr="005A7D2B">
        <w:rPr>
          <w:rFonts w:ascii="Times New Roman" w:hAnsi="Times New Roman" w:cs="Times New Roman"/>
        </w:rPr>
        <w:t xml:space="preserve"> a </w:t>
      </w:r>
      <w:proofErr w:type="spellStart"/>
      <w:r w:rsidR="002B7973" w:rsidRPr="005A7D2B">
        <w:rPr>
          <w:rFonts w:ascii="Times New Roman" w:hAnsi="Times New Roman" w:cs="Times New Roman"/>
        </w:rPr>
        <w:t>novel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automatic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and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spectrophotometric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method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developed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by</w:t>
      </w:r>
      <w:proofErr w:type="spellEnd"/>
      <w:r w:rsidR="002B7973" w:rsidRPr="005A7D2B">
        <w:rPr>
          <w:rFonts w:ascii="Times New Roman" w:hAnsi="Times New Roman" w:cs="Times New Roman"/>
        </w:rPr>
        <w:t xml:space="preserve"> Erel </w:t>
      </w:r>
      <w:proofErr w:type="spellStart"/>
      <w:r w:rsidR="002B7973" w:rsidRPr="005A7D2B">
        <w:rPr>
          <w:rFonts w:ascii="Times New Roman" w:hAnsi="Times New Roman" w:cs="Times New Roman"/>
        </w:rPr>
        <w:t>and</w:t>
      </w:r>
      <w:proofErr w:type="spellEnd"/>
      <w:r w:rsidR="002B7973" w:rsidRPr="005A7D2B">
        <w:rPr>
          <w:rFonts w:ascii="Times New Roman" w:hAnsi="Times New Roman" w:cs="Times New Roman"/>
        </w:rPr>
        <w:t xml:space="preserve"> Neselioglu* </w:t>
      </w:r>
      <w:proofErr w:type="spellStart"/>
      <w:r w:rsidR="002B7973" w:rsidRPr="005A7D2B">
        <w:rPr>
          <w:rFonts w:ascii="Times New Roman" w:hAnsi="Times New Roman" w:cs="Times New Roman"/>
        </w:rPr>
        <w:t>which</w:t>
      </w:r>
      <w:proofErr w:type="spellEnd"/>
      <w:r w:rsidR="002B7973" w:rsidRPr="005A7D2B">
        <w:rPr>
          <w:rFonts w:ascii="Times New Roman" w:hAnsi="Times New Roman" w:cs="Times New Roman"/>
        </w:rPr>
        <w:t xml:space="preserve"> is </w:t>
      </w:r>
      <w:proofErr w:type="spellStart"/>
      <w:r w:rsidR="002B7973" w:rsidRPr="005A7D2B">
        <w:rPr>
          <w:rFonts w:ascii="Times New Roman" w:hAnsi="Times New Roman" w:cs="Times New Roman"/>
        </w:rPr>
        <w:t>avaliable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commercially</w:t>
      </w:r>
      <w:proofErr w:type="spellEnd"/>
      <w:r w:rsidR="002B7973" w:rsidRPr="005A7D2B">
        <w:rPr>
          <w:rFonts w:ascii="Times New Roman" w:hAnsi="Times New Roman" w:cs="Times New Roman"/>
        </w:rPr>
        <w:t xml:space="preserve"> (</w:t>
      </w:r>
      <w:proofErr w:type="spellStart"/>
      <w:r w:rsidR="002B7973" w:rsidRPr="005A7D2B">
        <w:rPr>
          <w:rFonts w:ascii="Times New Roman" w:hAnsi="Times New Roman" w:cs="Times New Roman"/>
        </w:rPr>
        <w:t>Rel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Assay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Diagnostics</w:t>
      </w:r>
      <w:proofErr w:type="spellEnd"/>
      <w:r w:rsidR="002B7973" w:rsidRPr="005A7D2B">
        <w:rPr>
          <w:rFonts w:ascii="Times New Roman" w:hAnsi="Times New Roman" w:cs="Times New Roman"/>
        </w:rPr>
        <w:t xml:space="preserve">, </w:t>
      </w:r>
      <w:proofErr w:type="spellStart"/>
      <w:r w:rsidR="002B7973" w:rsidRPr="005A7D2B">
        <w:rPr>
          <w:rFonts w:ascii="Times New Roman" w:hAnsi="Times New Roman" w:cs="Times New Roman"/>
        </w:rPr>
        <w:t>Turkey</w:t>
      </w:r>
      <w:proofErr w:type="spellEnd"/>
      <w:r w:rsidR="002B7973" w:rsidRPr="005A7D2B">
        <w:rPr>
          <w:rFonts w:ascii="Times New Roman" w:hAnsi="Times New Roman" w:cs="Times New Roman"/>
        </w:rPr>
        <w:t xml:space="preserve">) </w:t>
      </w:r>
      <w:proofErr w:type="spellStart"/>
      <w:r w:rsidR="002B7973" w:rsidRPr="005A7D2B">
        <w:rPr>
          <w:rFonts w:ascii="Times New Roman" w:hAnsi="Times New Roman" w:cs="Times New Roman"/>
        </w:rPr>
        <w:t>In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this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method</w:t>
      </w:r>
      <w:proofErr w:type="spellEnd"/>
      <w:r w:rsidR="002B7973" w:rsidRPr="005A7D2B">
        <w:rPr>
          <w:rFonts w:ascii="Times New Roman" w:hAnsi="Times New Roman" w:cs="Times New Roman"/>
        </w:rPr>
        <w:t xml:space="preserve">, </w:t>
      </w:r>
      <w:proofErr w:type="spellStart"/>
      <w:r w:rsidR="002B7973" w:rsidRPr="005A7D2B">
        <w:rPr>
          <w:rFonts w:ascii="Times New Roman" w:hAnsi="Times New Roman" w:cs="Times New Roman"/>
        </w:rPr>
        <w:t>dynamic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and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reducible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disulfide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bonds</w:t>
      </w:r>
      <w:proofErr w:type="spellEnd"/>
      <w:r w:rsidR="002B7973" w:rsidRPr="005A7D2B">
        <w:rPr>
          <w:rFonts w:ascii="Times New Roman" w:hAnsi="Times New Roman" w:cs="Times New Roman"/>
        </w:rPr>
        <w:t xml:space="preserve"> in </w:t>
      </w:r>
      <w:proofErr w:type="spellStart"/>
      <w:r w:rsidR="002B7973" w:rsidRPr="005A7D2B">
        <w:rPr>
          <w:rFonts w:ascii="Times New Roman" w:hAnsi="Times New Roman" w:cs="Times New Roman"/>
        </w:rPr>
        <w:t>the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samples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were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reduced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to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free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functional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thiol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groups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by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using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sodium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borohydride</w:t>
      </w:r>
      <w:proofErr w:type="spellEnd"/>
      <w:r w:rsidR="002B7973" w:rsidRPr="005A7D2B">
        <w:rPr>
          <w:rFonts w:ascii="Times New Roman" w:hAnsi="Times New Roman" w:cs="Times New Roman"/>
        </w:rPr>
        <w:t xml:space="preserve">. </w:t>
      </w:r>
      <w:proofErr w:type="spellStart"/>
      <w:r w:rsidR="002B7973" w:rsidRPr="005A7D2B">
        <w:rPr>
          <w:rFonts w:ascii="Times New Roman" w:hAnsi="Times New Roman" w:cs="Times New Roman"/>
        </w:rPr>
        <w:t>In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order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to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prevent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reduction</w:t>
      </w:r>
      <w:proofErr w:type="spellEnd"/>
      <w:r w:rsidR="002B7973" w:rsidRPr="005A7D2B">
        <w:rPr>
          <w:rFonts w:ascii="Times New Roman" w:hAnsi="Times New Roman" w:cs="Times New Roman"/>
        </w:rPr>
        <w:t xml:space="preserve"> of </w:t>
      </w:r>
      <w:proofErr w:type="spellStart"/>
      <w:r w:rsidR="002B7973" w:rsidRPr="005A7D2B">
        <w:rPr>
          <w:rFonts w:ascii="Times New Roman" w:hAnsi="Times New Roman" w:cs="Times New Roman"/>
        </w:rPr>
        <w:t>unused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reduced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sodium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borohydride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to</w:t>
      </w:r>
      <w:proofErr w:type="spellEnd"/>
      <w:r w:rsidR="002B7973" w:rsidRPr="005A7D2B">
        <w:rPr>
          <w:rFonts w:ascii="Times New Roman" w:hAnsi="Times New Roman" w:cs="Times New Roman"/>
        </w:rPr>
        <w:t xml:space="preserve"> dithionite-2 </w:t>
      </w:r>
      <w:proofErr w:type="spellStart"/>
      <w:r w:rsidR="002B7973" w:rsidRPr="005A7D2B">
        <w:rPr>
          <w:rFonts w:ascii="Times New Roman" w:hAnsi="Times New Roman" w:cs="Times New Roman"/>
        </w:rPr>
        <w:t>nitrobenzoic</w:t>
      </w:r>
      <w:proofErr w:type="spellEnd"/>
      <w:r w:rsidR="002B7973" w:rsidRPr="005A7D2B">
        <w:rPr>
          <w:rFonts w:ascii="Times New Roman" w:hAnsi="Times New Roman" w:cs="Times New Roman"/>
        </w:rPr>
        <w:t xml:space="preserve"> (DTNB), NaBH4 </w:t>
      </w:r>
      <w:proofErr w:type="spellStart"/>
      <w:r w:rsidR="002B7973" w:rsidRPr="005A7D2B">
        <w:rPr>
          <w:rFonts w:ascii="Times New Roman" w:hAnsi="Times New Roman" w:cs="Times New Roman"/>
        </w:rPr>
        <w:t>was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removed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with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formaldehyde</w:t>
      </w:r>
      <w:proofErr w:type="spellEnd"/>
      <w:r w:rsidR="002B7973" w:rsidRPr="005A7D2B">
        <w:rPr>
          <w:rFonts w:ascii="Times New Roman" w:hAnsi="Times New Roman" w:cs="Times New Roman"/>
        </w:rPr>
        <w:t xml:space="preserve">. </w:t>
      </w:r>
      <w:proofErr w:type="spellStart"/>
      <w:r w:rsidR="002B7973" w:rsidRPr="005A7D2B">
        <w:rPr>
          <w:rFonts w:ascii="Times New Roman" w:hAnsi="Times New Roman" w:cs="Times New Roman"/>
        </w:rPr>
        <w:t>Native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thiol</w:t>
      </w:r>
      <w:proofErr w:type="spellEnd"/>
      <w:r w:rsidR="002B7973" w:rsidRPr="005A7D2B">
        <w:rPr>
          <w:rFonts w:ascii="Times New Roman" w:hAnsi="Times New Roman" w:cs="Times New Roman"/>
        </w:rPr>
        <w:t xml:space="preserve"> (NT) </w:t>
      </w:r>
      <w:proofErr w:type="spellStart"/>
      <w:r w:rsidR="002B7973" w:rsidRPr="005A7D2B">
        <w:rPr>
          <w:rFonts w:ascii="Times New Roman" w:hAnsi="Times New Roman" w:cs="Times New Roman"/>
        </w:rPr>
        <w:t>and</w:t>
      </w:r>
      <w:proofErr w:type="spellEnd"/>
      <w:r w:rsidR="002B7973" w:rsidRPr="005A7D2B">
        <w:rPr>
          <w:rFonts w:ascii="Times New Roman" w:hAnsi="Times New Roman" w:cs="Times New Roman"/>
        </w:rPr>
        <w:t xml:space="preserve"> total </w:t>
      </w:r>
      <w:proofErr w:type="spellStart"/>
      <w:r w:rsidR="002B7973" w:rsidRPr="005A7D2B">
        <w:rPr>
          <w:rFonts w:ascii="Times New Roman" w:hAnsi="Times New Roman" w:cs="Times New Roman"/>
        </w:rPr>
        <w:t>thiol</w:t>
      </w:r>
      <w:proofErr w:type="spellEnd"/>
      <w:r w:rsidR="002B7973" w:rsidRPr="005A7D2B">
        <w:rPr>
          <w:rFonts w:ascii="Times New Roman" w:hAnsi="Times New Roman" w:cs="Times New Roman"/>
        </w:rPr>
        <w:t xml:space="preserve"> (TT) </w:t>
      </w:r>
      <w:proofErr w:type="spellStart"/>
      <w:r w:rsidR="002B7973" w:rsidRPr="005A7D2B">
        <w:rPr>
          <w:rFonts w:ascii="Times New Roman" w:hAnsi="Times New Roman" w:cs="Times New Roman"/>
        </w:rPr>
        <w:t>levels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were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determined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after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reaction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with</w:t>
      </w:r>
      <w:proofErr w:type="spellEnd"/>
      <w:r w:rsidR="002B7973" w:rsidRPr="005A7D2B">
        <w:rPr>
          <w:rFonts w:ascii="Times New Roman" w:hAnsi="Times New Roman" w:cs="Times New Roman"/>
        </w:rPr>
        <w:t xml:space="preserve"> DTNB </w:t>
      </w:r>
      <w:proofErr w:type="spellStart"/>
      <w:r w:rsidR="002B7973" w:rsidRPr="005A7D2B">
        <w:rPr>
          <w:rFonts w:ascii="Times New Roman" w:hAnsi="Times New Roman" w:cs="Times New Roman"/>
        </w:rPr>
        <w:t>and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their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levels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were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measured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ultimately</w:t>
      </w:r>
      <w:proofErr w:type="spellEnd"/>
      <w:r w:rsidR="002B7973" w:rsidRPr="005A7D2B">
        <w:rPr>
          <w:rFonts w:ascii="Times New Roman" w:hAnsi="Times New Roman" w:cs="Times New Roman"/>
        </w:rPr>
        <w:t xml:space="preserve">. </w:t>
      </w:r>
      <w:proofErr w:type="spellStart"/>
      <w:r w:rsidR="002B7973" w:rsidRPr="005A7D2B">
        <w:rPr>
          <w:rFonts w:ascii="Times New Roman" w:hAnsi="Times New Roman" w:cs="Times New Roman"/>
        </w:rPr>
        <w:t>Half</w:t>
      </w:r>
      <w:proofErr w:type="spellEnd"/>
      <w:r w:rsidR="002B7973" w:rsidRPr="005A7D2B">
        <w:rPr>
          <w:rFonts w:ascii="Times New Roman" w:hAnsi="Times New Roman" w:cs="Times New Roman"/>
        </w:rPr>
        <w:t xml:space="preserve"> of </w:t>
      </w:r>
      <w:proofErr w:type="spellStart"/>
      <w:r w:rsidR="002B7973" w:rsidRPr="005A7D2B">
        <w:rPr>
          <w:rFonts w:ascii="Times New Roman" w:hAnsi="Times New Roman" w:cs="Times New Roman"/>
        </w:rPr>
        <w:t>the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dif</w:t>
      </w:r>
      <w:bookmarkStart w:id="0" w:name="_GoBack"/>
      <w:bookmarkEnd w:id="0"/>
      <w:r w:rsidR="002B7973" w:rsidRPr="005A7D2B">
        <w:rPr>
          <w:rFonts w:ascii="Times New Roman" w:hAnsi="Times New Roman" w:cs="Times New Roman"/>
        </w:rPr>
        <w:t>ference</w:t>
      </w:r>
      <w:proofErr w:type="spellEnd"/>
      <w:r w:rsidR="002B7973" w:rsidRPr="005A7D2B">
        <w:rPr>
          <w:rFonts w:ascii="Times New Roman" w:hAnsi="Times New Roman" w:cs="Times New Roman"/>
        </w:rPr>
        <w:t xml:space="preserve"> of </w:t>
      </w:r>
      <w:proofErr w:type="spellStart"/>
      <w:r w:rsidR="002B7973" w:rsidRPr="005A7D2B">
        <w:rPr>
          <w:rFonts w:ascii="Times New Roman" w:hAnsi="Times New Roman" w:cs="Times New Roman"/>
        </w:rPr>
        <w:t>the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result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obtained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by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subtraction</w:t>
      </w:r>
      <w:proofErr w:type="spellEnd"/>
      <w:r w:rsidR="002B7973" w:rsidRPr="005A7D2B">
        <w:rPr>
          <w:rFonts w:ascii="Times New Roman" w:hAnsi="Times New Roman" w:cs="Times New Roman"/>
        </w:rPr>
        <w:t xml:space="preserve"> of </w:t>
      </w:r>
      <w:proofErr w:type="spellStart"/>
      <w:r w:rsidR="002B7973" w:rsidRPr="005A7D2B">
        <w:rPr>
          <w:rFonts w:ascii="Times New Roman" w:hAnsi="Times New Roman" w:cs="Times New Roman"/>
        </w:rPr>
        <w:t>native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thiol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amount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from</w:t>
      </w:r>
      <w:proofErr w:type="spellEnd"/>
      <w:r w:rsidR="002B7973" w:rsidRPr="005A7D2B">
        <w:rPr>
          <w:rFonts w:ascii="Times New Roman" w:hAnsi="Times New Roman" w:cs="Times New Roman"/>
        </w:rPr>
        <w:t xml:space="preserve"> total </w:t>
      </w:r>
      <w:proofErr w:type="spellStart"/>
      <w:r w:rsidR="002B7973" w:rsidRPr="005A7D2B">
        <w:rPr>
          <w:rFonts w:ascii="Times New Roman" w:hAnsi="Times New Roman" w:cs="Times New Roman"/>
        </w:rPr>
        <w:t>thiol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content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indicated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the</w:t>
      </w:r>
      <w:proofErr w:type="spellEnd"/>
      <w:r w:rsidR="002B7973" w:rsidRPr="005A7D2B">
        <w:rPr>
          <w:rFonts w:ascii="Times New Roman" w:hAnsi="Times New Roman" w:cs="Times New Roman"/>
        </w:rPr>
        <w:t xml:space="preserve"> </w:t>
      </w:r>
      <w:proofErr w:type="spellStart"/>
      <w:r w:rsidR="002B7973" w:rsidRPr="005A7D2B">
        <w:rPr>
          <w:rFonts w:ascii="Times New Roman" w:hAnsi="Times New Roman" w:cs="Times New Roman"/>
        </w:rPr>
        <w:t>disulfide</w:t>
      </w:r>
      <w:proofErr w:type="spellEnd"/>
      <w:r w:rsidR="002B7973" w:rsidRPr="005A7D2B">
        <w:rPr>
          <w:rFonts w:ascii="Times New Roman" w:hAnsi="Times New Roman" w:cs="Times New Roman"/>
        </w:rPr>
        <w:t xml:space="preserve"> (DS) </w:t>
      </w:r>
      <w:proofErr w:type="spellStart"/>
      <w:r w:rsidR="002B7973" w:rsidRPr="005A7D2B">
        <w:rPr>
          <w:rFonts w:ascii="Times New Roman" w:hAnsi="Times New Roman" w:cs="Times New Roman"/>
        </w:rPr>
        <w:t>level</w:t>
      </w:r>
      <w:proofErr w:type="spellEnd"/>
      <w:r w:rsidR="002B7973" w:rsidRPr="005A7D2B">
        <w:rPr>
          <w:rFonts w:ascii="Times New Roman" w:hAnsi="Times New Roman" w:cs="Times New Roman"/>
        </w:rPr>
        <w:t>.</w:t>
      </w:r>
    </w:p>
    <w:p w:rsidR="002B7973" w:rsidRPr="005A7D2B" w:rsidRDefault="002B7973" w:rsidP="002B7973">
      <w:pPr>
        <w:rPr>
          <w:rFonts w:ascii="Times New Roman" w:hAnsi="Times New Roman" w:cs="Times New Roman"/>
        </w:rPr>
      </w:pPr>
    </w:p>
    <w:p w:rsidR="002B7973" w:rsidRDefault="002B7973" w:rsidP="002B7973">
      <w:pPr>
        <w:rPr>
          <w:rFonts w:ascii="Times New Roman" w:hAnsi="Times New Roman" w:cs="Times New Roman"/>
        </w:rPr>
      </w:pPr>
      <w:r w:rsidRPr="005A7D2B">
        <w:rPr>
          <w:rFonts w:ascii="Times New Roman" w:hAnsi="Times New Roman" w:cs="Times New Roman"/>
        </w:rPr>
        <w:t xml:space="preserve">* Erel O, Neselioglu S. A </w:t>
      </w:r>
      <w:proofErr w:type="spellStart"/>
      <w:r w:rsidRPr="005A7D2B">
        <w:rPr>
          <w:rFonts w:ascii="Times New Roman" w:hAnsi="Times New Roman" w:cs="Times New Roman"/>
        </w:rPr>
        <w:t>novel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and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automated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assay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for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thiol</w:t>
      </w:r>
      <w:proofErr w:type="spellEnd"/>
      <w:r w:rsidRPr="005A7D2B">
        <w:rPr>
          <w:rFonts w:ascii="Times New Roman" w:hAnsi="Times New Roman" w:cs="Times New Roman"/>
        </w:rPr>
        <w:t>/</w:t>
      </w:r>
      <w:proofErr w:type="spellStart"/>
      <w:r w:rsidRPr="005A7D2B">
        <w:rPr>
          <w:rFonts w:ascii="Times New Roman" w:hAnsi="Times New Roman" w:cs="Times New Roman"/>
        </w:rPr>
        <w:t>disulphide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homeostasis</w:t>
      </w:r>
      <w:proofErr w:type="spellEnd"/>
      <w:r w:rsidRPr="005A7D2B">
        <w:rPr>
          <w:rFonts w:ascii="Times New Roman" w:hAnsi="Times New Roman" w:cs="Times New Roman"/>
        </w:rPr>
        <w:t xml:space="preserve">. </w:t>
      </w:r>
      <w:proofErr w:type="spellStart"/>
      <w:r w:rsidRPr="005A7D2B">
        <w:rPr>
          <w:rFonts w:ascii="Times New Roman" w:hAnsi="Times New Roman" w:cs="Times New Roman"/>
        </w:rPr>
        <w:t>Clin</w:t>
      </w:r>
      <w:proofErr w:type="spellEnd"/>
      <w:r w:rsidRPr="005A7D2B">
        <w:rPr>
          <w:rFonts w:ascii="Times New Roman" w:hAnsi="Times New Roman" w:cs="Times New Roman"/>
        </w:rPr>
        <w:t xml:space="preserve"> </w:t>
      </w:r>
      <w:proofErr w:type="spellStart"/>
      <w:r w:rsidRPr="005A7D2B">
        <w:rPr>
          <w:rFonts w:ascii="Times New Roman" w:hAnsi="Times New Roman" w:cs="Times New Roman"/>
        </w:rPr>
        <w:t>Biochem</w:t>
      </w:r>
      <w:proofErr w:type="spellEnd"/>
      <w:r w:rsidRPr="005A7D2B">
        <w:rPr>
          <w:rFonts w:ascii="Times New Roman" w:hAnsi="Times New Roman" w:cs="Times New Roman"/>
        </w:rPr>
        <w:t>. 2014;47(18):326e332.</w:t>
      </w:r>
    </w:p>
    <w:p w:rsid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b/>
          <w:bCs/>
          <w:szCs w:val="20"/>
          <w:lang w:eastAsia="tr-TR"/>
        </w:rPr>
      </w:pPr>
      <w:proofErr w:type="spellStart"/>
      <w:r w:rsidRPr="005A7D2B">
        <w:rPr>
          <w:rFonts w:ascii="Calibri" w:eastAsia="Calibri" w:hAnsi="Calibri" w:cs="Arial"/>
          <w:b/>
          <w:bCs/>
          <w:szCs w:val="20"/>
          <w:lang w:eastAsia="tr-TR"/>
        </w:rPr>
        <w:t>Myeloperoxidase</w:t>
      </w:r>
      <w:proofErr w:type="spellEnd"/>
      <w:r w:rsidRPr="005A7D2B">
        <w:rPr>
          <w:rFonts w:ascii="Calibri" w:eastAsia="Calibri" w:hAnsi="Calibri" w:cs="Arial"/>
          <w:b/>
          <w:bCs/>
          <w:szCs w:val="20"/>
          <w:lang w:eastAsia="tr-TR"/>
        </w:rPr>
        <w:t xml:space="preserve"> (MPO)</w:t>
      </w:r>
    </w:p>
    <w:p w:rsid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r w:rsidRPr="005A7D2B">
        <w:rPr>
          <w:rFonts w:ascii="Calibri" w:eastAsia="Calibri" w:hAnsi="Calibri" w:cs="Arial"/>
          <w:szCs w:val="20"/>
          <w:lang w:eastAsia="tr-TR"/>
        </w:rPr>
        <w:t xml:space="preserve">MPO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posseses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various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catalytical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activities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It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exhibits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main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catalytical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activity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by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production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of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hypochlorous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acid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(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HClO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)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from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hydrogen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peroxide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(H2O2)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chloride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>,</w:t>
      </w: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r w:rsidRPr="005A7D2B">
        <w:rPr>
          <w:rFonts w:ascii="Calibri" w:eastAsia="Calibri" w:hAnsi="Calibri" w:cs="Arial"/>
          <w:szCs w:val="20"/>
          <w:lang w:eastAsia="tr-TR"/>
        </w:rPr>
        <w:t xml:space="preserve">Cl- (or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halide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). MPO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also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exhibits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peroxidase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activity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that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catalyzes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oxidation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 a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number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</w:t>
      </w: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substrates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by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H2O2.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reactions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categories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have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been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widely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used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to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assess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lastRenderedPageBreak/>
        <w:t>activities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of MPO.</w:t>
      </w: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Relassay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Myeloperoxidase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Chlorination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Activity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Kit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Relassay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Myeloperoxidase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Peroxidation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Activity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Kit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are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quantitative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colorimetric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kits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for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measuring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myeloperoxidase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activity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within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a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sample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In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Relassay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Myeloperoxidase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Chlorination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Activity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Kit, MPO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catalyzes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formation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</w:t>
      </w: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hypochlorous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acid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,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which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reacts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with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taurine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to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form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taurine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chloroamine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Taurine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chloroamine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reacts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with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chromophore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TNB,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resulting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in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formation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colorless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product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DTNB.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One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unit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 MPO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activity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is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defined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as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amount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enzyme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that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hydrolyzes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substrate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generates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taurine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chloramine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to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consume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1.0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μmole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of TNB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per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minute.In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Relassay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Myeloperoxidase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Peroxidation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Activity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Assay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Kit, MPO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catalyzes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odianisidine</w:t>
      </w:r>
      <w:proofErr w:type="spellEnd"/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to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colored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o-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dianisidyl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radical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using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H2O2.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increasing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absorbance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is</w:t>
      </w:r>
    </w:p>
    <w:p w:rsidR="005A7D2B" w:rsidRPr="005A7D2B" w:rsidRDefault="005A7D2B" w:rsidP="005A7D2B">
      <w:pPr>
        <w:spacing w:after="0" w:line="252" w:lineRule="auto"/>
        <w:jc w:val="both"/>
        <w:rPr>
          <w:rFonts w:ascii="Calibri" w:eastAsia="Calibri" w:hAnsi="Calibri" w:cs="Arial"/>
          <w:szCs w:val="20"/>
          <w:lang w:eastAsia="tr-TR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monitored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at 412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nm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the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activity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is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measured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kinetically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.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This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kit can be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used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manually</w:t>
      </w:r>
      <w:proofErr w:type="spellEnd"/>
    </w:p>
    <w:p w:rsidR="005A7D2B" w:rsidRDefault="005A7D2B" w:rsidP="005A7D2B">
      <w:pPr>
        <w:rPr>
          <w:rFonts w:ascii="Times New Roman" w:hAnsi="Times New Roman" w:cs="Times New Roman"/>
        </w:rPr>
      </w:pPr>
      <w:proofErr w:type="spellStart"/>
      <w:proofErr w:type="gramStart"/>
      <w:r w:rsidRPr="005A7D2B">
        <w:rPr>
          <w:rFonts w:ascii="Calibri" w:eastAsia="Calibri" w:hAnsi="Calibri" w:cs="Arial"/>
          <w:szCs w:val="20"/>
          <w:lang w:eastAsia="tr-TR"/>
        </w:rPr>
        <w:t>and</w:t>
      </w:r>
      <w:proofErr w:type="spellEnd"/>
      <w:proofErr w:type="gram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easily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adapted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to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automated</w:t>
      </w:r>
      <w:proofErr w:type="spellEnd"/>
      <w:r w:rsidRPr="005A7D2B">
        <w:rPr>
          <w:rFonts w:ascii="Calibri" w:eastAsia="Calibri" w:hAnsi="Calibri" w:cs="Arial"/>
          <w:szCs w:val="20"/>
          <w:lang w:eastAsia="tr-TR"/>
        </w:rPr>
        <w:t xml:space="preserve"> </w:t>
      </w:r>
      <w:proofErr w:type="spellStart"/>
      <w:r w:rsidRPr="005A7D2B">
        <w:rPr>
          <w:rFonts w:ascii="Calibri" w:eastAsia="Calibri" w:hAnsi="Calibri" w:cs="Arial"/>
          <w:szCs w:val="20"/>
          <w:lang w:eastAsia="tr-TR"/>
        </w:rPr>
        <w:t>analyzers</w:t>
      </w:r>
      <w:proofErr w:type="spellEnd"/>
    </w:p>
    <w:p w:rsidR="005A7D2B" w:rsidRDefault="005A7D2B" w:rsidP="002B7973">
      <w:pPr>
        <w:rPr>
          <w:rFonts w:ascii="Times New Roman" w:hAnsi="Times New Roman" w:cs="Times New Roman"/>
        </w:rPr>
      </w:pPr>
    </w:p>
    <w:p w:rsidR="005A7D2B" w:rsidRPr="005A7D2B" w:rsidRDefault="005A7D2B" w:rsidP="002B7973">
      <w:pPr>
        <w:rPr>
          <w:rFonts w:ascii="Times New Roman" w:hAnsi="Times New Roman" w:cs="Times New Roman"/>
        </w:rPr>
      </w:pPr>
    </w:p>
    <w:sectPr w:rsidR="005A7D2B" w:rsidRPr="005A7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EA8"/>
    <w:rsid w:val="002B7973"/>
    <w:rsid w:val="0044636B"/>
    <w:rsid w:val="005A7D2B"/>
    <w:rsid w:val="009578C2"/>
    <w:rsid w:val="00DA442C"/>
    <w:rsid w:val="00F2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E58E"/>
  <w15:chartTrackingRefBased/>
  <w15:docId w15:val="{286DA97C-6584-4D92-8400-779B331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2</cp:revision>
  <dcterms:created xsi:type="dcterms:W3CDTF">2020-01-23T14:59:00Z</dcterms:created>
  <dcterms:modified xsi:type="dcterms:W3CDTF">2020-01-23T14:59:00Z</dcterms:modified>
</cp:coreProperties>
</file>