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FLOW DIAGRAM (DFD)</w:t>
      </w:r>
    </w:p>
    <w:p>
      <w:pPr>
        <w:jc w:val="center"/>
      </w:pPr>
      <w:r>
        <w:rPr>
          <w:b/>
          <w:sz w:val="28"/>
        </w:rPr>
        <w:t>Online Electricity Bill Payment Platform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31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diagram_image_on_a_white_background_a_d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Data Flow Diagram (DFD) for the Online Electricity Bill Payment Platform</w:t>
      </w:r>
    </w:p>
    <w:p/>
    <w:p>
      <w:r>
        <w:rPr>
          <w:b/>
          <w:sz w:val="26"/>
        </w:rPr>
        <w:t>DFD Overview</w:t>
      </w:r>
    </w:p>
    <w:p>
      <w:r>
        <w:t>The Data Flow Diagram shows how information moves between the Customer, Admin, the Online Electricity Bill Payment Platform, the simulated payment gateway, system processes, and the database data stores.</w:t>
      </w:r>
    </w:p>
    <w:p>
      <w:r>
        <w:t>The diagram includes the overall system context (Level 0), the major system processes and data stores (Level 1), and the detailed bill-payment workflow (Level 2).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