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5C99"/>
          <w:sz w:val="52"/>
          <w:szCs w:val="52"/>
        </w:rPr>
        <w:t xml:space="preserve">Karnataka Wind Power Plants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Complete Dataset &amp; Feature Reference for ML Generation Forecasting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Total State Installed Capacity: ~7,351 MW  |  Rank: #1 in India (FY 2024-25)  |  Reference: KREDL / MNRE / CEA</w:t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1. Karnataka Wind Power — State Overview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Karnataka is India's #1 wind energy state as of FY 2024-25, with a cumulative installed wind capacity of 7,351 MW, having added a record 1,331.48 MW in FY25 alone. The wind resource is concentrated in the northern and central districts — Vijayapura, Gadag, Chitradurga, Koppal, Ballari, Davangere, and Belagavi — where the Deccan Plateau's elevation creates consistent wind flows, especially during the Southwest Monsoon (June–September).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1700"/>
        <w:gridCol w:w="1700"/>
        <w:gridCol w:w="1700"/>
        <w:gridCol w:w="1700"/>
        <w:gridCol w:w="1700"/>
        <w:gridCol w:w="1700"/>
        <w:gridCol w:w="128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Plant / Zone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District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Developer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Capacity (MW)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Turbine OEM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Hub Ht (m)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Comm. Period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Grid Connection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Gadag Wind Farm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Gadag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ReNew Power / Sterlite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302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Siemens Gamesa / Suzlon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2021-23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KPTCL 220kV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Chitradurga Wind Cluster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Chitradurga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Greenko / Mytrah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~350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Siemens Gamesa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100-120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2011-2022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KPTCL 220kV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Vijayanagara (Hanumanthappa)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Vijayanagara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Sri Kumaraswamy / Suzlon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25.2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Suzlon S120 2.1MW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GESCOM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Kanakagiribad Wind Farm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Ballari / Vijayanagara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Sembcorp Green Infra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180.6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Suzlon S120 2.1MW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KPTCL 220kV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Bagalkot Wind Farm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Bagalkot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Sembcorp Green Infra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Suzlon 2.1MW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GESCOM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Vijayapura Wind Cluster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Vijayapura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Various (Mytrah, Greenko)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~1060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Siemens Gamesa / Enercon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80-120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2010-2023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KPTCL 220kV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Koppal Wind Zone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Koppal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Jindal Renewables (JSP)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702+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Suzlon S144 3.15MW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2024-25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KPTCL 220kV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Davangere Wind Farm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Davangere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Greenko / Adani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~200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Siemens Gamesa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100-120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2015-2022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KPTCL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Haveri Wind Farm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Haveri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Multiple IPPs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~150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Enercon / WEG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2014-2020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HESCOM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Bidar / Kalaburagi Zone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Kalaburagi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Adani Green / CLP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~120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Siemens Gamesa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2017-2022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GESCOM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Raichur Wind Farm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Raichur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Greenko / KPCL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Suzlon / WEG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80-100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2008-2018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GESCOM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Bellary (Kudligi) Zone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Ballari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Mytrah Energy / KPCL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~180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Gamesa / Enercon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80-100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2012-2020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GESCOM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Chikkaballapur Wind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Chikkaballapur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Vibrant Energy (Hybrid)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Siemens Gamesa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2023-24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BESCOM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Tumkur (Sira) Wind Farm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Tumakuru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ReNew 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~75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Siemens Gamesa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2016-2020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BESCOM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Belgaum (Chikkodi) Cluster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Belagavi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Multiple (Suzlon, WEG)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~200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Suzlon / WEG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80-120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2005-2021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5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HESCOM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17"/>
          <w:szCs w:val="17"/>
        </w:rPr>
        <w:t xml:space="preserve">Note: Capacity figures marked '~' are approximate aggregates from multiple commissioned projects within the zone per KREDL district-wise data. The Vijayapura and Koppal zones are the largest contributors. Data sources: KREDL.karnataka.gov.in, CEA Resource Adequacy Plan 2024, MNRE.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2. Complete Feature Set for Wind Generation Forecasting Model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table below covers every input variable required to train a robust wind power forecasting model — from raw meteorological drivers and plant-static parameters to operational SCADA data, temporal features, NWP forecast inputs, and derived/engineered features.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600"/>
        <w:gridCol w:w="2480"/>
        <w:gridCol w:w="520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Variable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Source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It Matters / How Used</w:t>
            </w:r>
          </w:p>
        </w:tc>
      </w:tr>
      <w:tr>
        <w:tc>
          <w:tcPr>
            <w:gridSpan w:val="5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METEOROLOGICAL (Primary Drivers)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Wind Speed at Hub Height (V_hub)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m/s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10-min / 1-hr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NWP (ERA5, MERRA2, GFS)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Most critical — direct input to power curve (P ∝ V³)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Wind Direction at Hub Height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degrees (0-360°)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10-min / 1-hr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NWP / SCADA anemometer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Determines yaw alignment, wake losses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Wind Speed at 10m, 50m, 100m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m/s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1-hr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ERA5 reanalysis / met mast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Vertical wind shear profile calculation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Air Temperature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°C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1-hr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IMD / NWP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 density correction: ρ = P/(RT)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Atmospheric Pressure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hPa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1-hr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IMD / ERA5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Air density correction; affects power output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Relative Humidity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1-hr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IMD / ERA5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Affects air density; icing risk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Turbulence Intensity (TI)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% (σV/V_mean)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SCADA / Lidar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Fatigue, output variability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Wind Shear Exponent (α)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dimensionless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1-hr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Computed from multi-height speeds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Height extrapolation: V2 = V1 × (H2/H1)^α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Wind Veer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°/m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1-hr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NWP / Lidar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Directional change with height; affects rotor loads</w:t>
            </w:r>
          </w:p>
        </w:tc>
      </w:tr>
      <w:tr>
        <w:tc>
          <w:tcPr>
            <w:gridSpan w:val="5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PLANT / TURBINE STATIC PARAMETERS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Installed Capacity (Prated)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MW per turbine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OEM datasheet / KREDL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Max generation ceiling; input to normalization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Number of Turbines (N)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count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KREDL / Developer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farm capacity = N × Prated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Hub Height (H)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OEM / KREDL data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 hub-height wind speed extrapolation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Rotor Diameter (D)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OEM datasheet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Swept area A = π(D/2)²; P = 0.5ρAV³Cp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Power Curve (V → P)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MW vs m/s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OEM datasheet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Maps wind speed to expected power output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Cut-in / Rated / Cut-out Speed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m/s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OEM datasheet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Operational envelope boundaries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Latitude / Longitude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decimal degrees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KREDL / site survey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For spatial NWP interpolation, wake modeling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Terrain Roughness (z₀)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meters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Site survey / land cover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Log-law wind extrapolation correction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Orography / Elevation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 AMSL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Static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SRTM DEM data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9F2E6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Pressure &amp; density correction, flow channeling</w:t>
            </w:r>
          </w:p>
        </w:tc>
      </w:tr>
      <w:tr>
        <w:tc>
          <w:tcPr>
            <w:gridSpan w:val="5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OPERATIONAL / SCADA DATA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Active Power Output (P_actual)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MW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10-min / 1-hr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SCADA / SLDC SRPC portal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Ground truth — primary target variable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Capacity Factor (CF)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% (P/Prated)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Computed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Normalized performance metric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Availability Factor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Daily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SCADA / O&amp;M logs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Accounts for planned/unplanned outages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Curtailment Flag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0/1 (boolean)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SCADA / SLDC logs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Mark curtailed periods to exclude from training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Turbine Status Code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 code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SCADA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Filter fault / maintenance periods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Pitch Angle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degrees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SCADA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Indicates power curve behavior; early fault detection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Rotor Speed (RPM)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RPM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SCADA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Correlates with wind speed; drivetrain state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Nacelle Wind Speed (V_nac)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m/s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SCADA anemometer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Local measured wind (vs NWP); data fusion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Grid Injection (MU)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Million Units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Daily / Monthly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SLDC / KPTCL metering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3CD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Official generation accounting data</w:t>
            </w:r>
          </w:p>
        </w:tc>
      </w:tr>
      <w:tr>
        <w:tc>
          <w:tcPr>
            <w:gridSpan w:val="5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TEMPORAL / CALENDAR FEATURES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E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Hour of Day (sin/cos encoded)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E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0-23 → sin, cos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E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E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Computed from timestamp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E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Diurnal wind pattern; avoid discontinuity at midnight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Day of Year (sin/cos encoded)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1-365 → sin, cos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Daily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Computed from timestamp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Seasonal pattern (monsoon, post-monsoon peaks)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E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Month / Season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E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1-12 / categorical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E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Monthly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E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Computed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E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Karnataka: Jun-Sep monsoon = peak wind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Year (trend feature)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Annual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Computed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Capacity additions, turbine aging trend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E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Public Holidays / Grid Demand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E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0/1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E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Daily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E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GoK calendar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E0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Grid curtailment risk during low demand periods</w:t>
            </w:r>
          </w:p>
        </w:tc>
      </w:tr>
      <w:tr>
        <w:tc>
          <w:tcPr>
            <w:gridSpan w:val="5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FORECAST / NWP MODEL INPUTS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GFS Wind Speed Forecast (10m, 100m)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m/s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 (6-hr update)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NOAA GFS (free API)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Day-ahead forecasting input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ECMWF Wind Forecast (100m)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m/s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Copernicus (free tier)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Most accurate global NWP for wind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ERA5 Reanalysis (historical)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m/s, hPa, 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 (1979-now)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Copernicus Climate Store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Historical training data for wind &amp; weather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MERRA-2 Reanalysis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m/s, Pa, K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 (1980-now)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NASA GES DISC (free)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Alternative reanalysis; bias correction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IMD Forecast (Hubli/Bellary)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Wind speed, direction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3-hourly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IMD API / data.gov.in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E5D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Local NWP; India Meteorological Department</w:t>
            </w:r>
          </w:p>
        </w:tc>
      </w:tr>
      <w:tr>
        <w:tc>
          <w:tcPr>
            <w:gridSpan w:val="5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2E4A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DERIVED / ENGINEERED FEATURES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Wind Power Density (WPD)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W/m²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Computed: 0.5ρV³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Energy content of wind per unit area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Weibull k &amp; c Parameters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dimensionless, m/s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Monthly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Fitted from wind speed distribution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Statistical characterization of wind regime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Rolling Mean Wind Speed (1h, 6h, 24h)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m/s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Computed from SCADA/NWP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Trend feature; reduces noise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Wind Speed Forecast Error (NWP - actual)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m/s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Computed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Bias correction feature; model calibration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Wake Loss Factor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Wake model (Jensen/Fuga)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Inter-turbine energy loss; layout dependent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Normalized Power (P/Prated)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0-1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10-min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Computed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Removes capacity differences; model target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3. Core Generation Calculation Formulas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These physics-based equations are essential for data preprocessing, feature engineering, and building physics-informed ML models.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738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Calculation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Parameters &amp; Notes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Wind Power Output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7"/>
                <w:szCs w:val="17"/>
              </w:rPr>
              <w:t xml:space="preserve">P = ½ × ρ × A × V³ × Cp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ρ=air density(kg/m³), A=swept area(m²), V=wind speed(m/s), Cp=power coeff(max~0.59)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Air Density Correction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7"/>
                <w:szCs w:val="17"/>
              </w:rPr>
              <w:t xml:space="preserve">ρ = P_atm / (R_specific × T)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P_atm=pressure(Pa), R=287 J/(kg·K), T=temp(K). ρ ≈ 1.225 kg/m³ at STP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Hub-Height Wind Extrapolation (Log Law)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7"/>
                <w:szCs w:val="17"/>
              </w:rPr>
              <w:t xml:space="preserve">V_hub = V_ref × ln(H_hub/z₀) / ln(H_ref/z₀)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z₀=roughness length. For Karnataka farmland z₀ ≈ 0.03-0.1m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Hub-Height Wind Extrapolation (Power Law)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7"/>
                <w:szCs w:val="17"/>
              </w:rPr>
              <w:t xml:space="preserve">V_hub = V_ref × (H_hub/H_ref)^α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α=wind shear exponent ≈ 0.14 (open terrain); 0.20 (mixed)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Capacity Factor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7"/>
                <w:szCs w:val="17"/>
              </w:rPr>
              <w:t xml:space="preserve">CF = E_actual / (P_rated × T_hours) × 100%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E_actual=actual energy(MWh), T_hours=period hours. Karnataka CF ≈ 25-35%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Weibull Wind Distribution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7"/>
                <w:szCs w:val="17"/>
              </w:rPr>
              <w:t xml:space="preserve">f(v) = (k/c) × (v/c)^(k-1) × exp(-(v/c)^k)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k=shape (~1.8-2.2 in Karnataka), c=scale parameter (m/s)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Annual Energy Production (AEP)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7"/>
                <w:szCs w:val="17"/>
              </w:rPr>
              <w:t xml:space="preserve">AEP = ∫ P(v) × f(v) dv × 8760 × N_turbines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Integrate power curve against wind speed distribution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Wake Loss (Jensen Model)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7"/>
                <w:szCs w:val="17"/>
              </w:rPr>
              <w:t xml:space="preserve">ΔV/V₀ = (1-√(1-Ct)) × (D/(D+2kx))²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Ct=thrust coeff, k=wake decay(~0.04 offshore/0.075 onshore), x=distance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Turbulence Intensity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7"/>
                <w:szCs w:val="17"/>
              </w:rPr>
              <w:t xml:space="preserve">TI = σ_V / V_mean × 100%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σ_V=std dev of wind speed over 10-min window. TI&lt;10% is low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Normalized Power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3D6B"/>
                <w:sz w:val="17"/>
                <w:szCs w:val="17"/>
              </w:rPr>
              <w:t xml:space="preserve">P_norm = P_actual / P_rated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0=offline, 1=full rated output. Use as ML target for multi-plant model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4. Where to Get the Data — Free &amp; Open Sources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4480"/>
        <w:gridCol w:w="280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Available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URL / Access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KREDL Portal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District-wise commissioned wind project list, developer names, capacity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kredl.karnataka.gov.in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SLDC Karnataka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15-min actual generation, scheduling, drawl data per plant/feeder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sldc.karnataka.gov.in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KPTCL SCADA / State Load Dispatch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Grid injection metering at 220kV pooling substations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kptcl.com / SLDC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 (RTI if needed)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ERA5 Reanalysis (Copernicus)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 wind at 10m, 100m; temp, pressure 1979-present; 0.25° grid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cds.climate.copernicus.eu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 (registration)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MERRA-2 (NASA)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 wind reanalysis 1980-present; 0.5°×0.625° grid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disc.gsfc.nasa.gov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 (registration)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NOAA GFS Forecast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Hourly global wind forecast; 0.25° grid; updated every 6 hrs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nomads.ncep.noaa.gov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IMD Pune / data.gov.in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Surface and upper-air observations; forecast products for Karnataka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data.gov.in/datasets/weather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NIWE (National Wind Atlas)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Karnataka wind maps at 80m, 100m, 120m; site-specific wind data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niwe.res.in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MNRE / CEA Annual Reports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State-wise annual wind generation (MU), installed capacity updates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mnre.gov.in / cea.nic.in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Open-Meteo API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 hourly historical + forecast wind at 80m/120m; ERA5-based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open-meteo.com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 (no key needed)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Global Wind Atlas 3.0 (DTU/WB)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Mean wind speed, Weibull parameters; 250m resolution; Karnataka maps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globalwindatlas.info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IRENA Open Data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Country/state RE generation statistics and capacity factors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irena.org/Statistics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Free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5. Recommended ML Modeling Pipeline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1 — Data Collection &amp;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Download ERA5/MERRA-2 historical wind data (1980-2024) for Karnataka bounding box (14°N–18°N, 74°E–78°E)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Collect SCADA/SLDC actual generation data for each plant (15-min or 1-hr resolution)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Obtain static parameters: power curves, hub heights, lat/lon, installed capacity per plant from KREDL / developer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Align all data to a common UTC timestamp index; resample to 1-hour resolution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2 — Preprocessing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Remove curtailed periods (use SCADA curtailment flag or SLDC dispatch instructions)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Filter turbine fault/maintenance periods using status codes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Apply air density correction to wind speed using co-located temperature and pressure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Extrapolate 10m NWP wind to hub height using power law (α) or log law (z₀)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Cyclically encode hour and day-of-year using sin/cos transformation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3 — Feature Engineering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Compute Wind Power Density (WPD = 0.5 × ρ × V³) as a super-feature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Add rolling statistics: 1h, 6h, 24h mean/std of wind speed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Compute NWP forecast error (bias) as a correction feature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Create plant-level embeddings (or one-hot encode plant ID) for multi-plant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Fit Weibull k and c parameters per month/season per plant location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4 — Model Architecture 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Baseline: Gradient Boosting (XGBoost/LightGBM) — fast, interpretable, strong for tabular wind data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Time-series: LSTM / Temporal Fusion Transformer (TFT) — captures diurnal and seasonal patterns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Physics-informed: Combine power curve lookup with ML residual correction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Ensemble: Blend NWP-physics model + ML model for best day-ahead accuracy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Step 5 — Evaluation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RMSE (Root Mean Square Error) — penalizes large errors; primary metric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MAE (Mean Absolute Error) — robust to outliers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MAPE (Mean Absolute Percentage Error) — caution: unreliable near zero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Normalized RMSE (nRMSE = RMSE/Prated) — compare across plants of different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19"/>
          <w:szCs w:val="19"/>
        </w:rPr>
        <w:t xml:space="preserve">Skill Score vs. persistence forecast — measures improvement over naive baseline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pStyle w:val="Heading1"/>
        <w:spacing w:after="120" w:before="300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6. Karnataka Wind Seasonality — Key Patterns for Model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280"/>
        <w:gridCol w:w="6600"/>
      </w:tblGrid>
      <w:tr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Season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Months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CF</w:t>
            </w:r>
          </w:p>
        </w:tc>
        <w:tc>
          <w:tcPr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Characteristics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Southwest Monsoon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June – September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45-60%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Peak wind season. Strong, consistent westerly/south-westerly winds 6-10 m/s+. Majority of annual generation occurs in this window.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Post-Monsoon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October – November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20-35%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Transitional period. Variable wind direction. Moderate speeds. Grid demand peaks — valuable generation window.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Winter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December – February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15-25%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Relatively calm. Northeast monsoon influence in coastal areas. Cooler temperatures improve air density (slight power boost).</w:t>
            </w:r>
          </w:p>
        </w:tc>
      </w:tr>
      <w:tr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Pre-Monsoon / Summer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March – May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20-30%</w:t>
            </w:r>
          </w:p>
        </w:tc>
        <w:tc>
          <w:tcPr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Afternoon thermal winds possible. High temperatures reduce air density. Pre-monsoon onset brings increasing wind activity in May.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Karnataka's Tuppadahalli wind farm (Chitradurga) was recognized as India's best-performing wind farm in FY 2021-22, with a capacity factor significantly exceeding the state average. The Gadag and Vijayapura districts consistently show the highest annual mean wind speeds (7-8 m/s at 100m), making them the model's highest-confidence prediction zones.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Bdr>
          <w:bottom w:val="single" w:color="2E75B6" w:sz="4" w:space="1"/>
        </w:pBdr>
        <w:spacing w:after="60" w:before="6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Document prepared for Karnataka Wind Generation Forecasting ML Project  |  Data as of May 2026  |  Sources: KREDL, CEA, MNRE, ERA5, NIWE</w:t>
      </w:r>
    </w:p>
    <w:sectPr>
      <w:pgSz w:w="12240" w:h="158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5C9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2026-05-04T16:29:29.111Z</dcterms:created>
  <dcterms:modified xsi:type="dcterms:W3CDTF">2026-05-04T16:29:29.112Z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