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pacing w:val="20"/>
          <w:sz w:val="34"/>
          <w:szCs w:val="34"/>
        </w:rPr>
        <w:t xml:space="preserve">M BILAL FAISAL</w:t>
      </w:r>
    </w:p>
    <w:p>
      <w:pPr>
        <w:spacing w:after="60"/>
        <w:jc w:val="center"/>
      </w:pPr>
      <w:r>
        <w:rPr>
          <w:rFonts w:ascii="Calibri" w:cs="Calibri" w:eastAsia="Calibri" w:hAnsi="Calibri"/>
          <w:color w:val="333333"/>
          <w:sz w:val="21"/>
          <w:szCs w:val="21"/>
        </w:rPr>
        <w:t xml:space="preserve">Data Scientist  ·  Machine Learning Engineer</w:t>
      </w:r>
    </w:p>
    <w:p>
      <w:pPr>
        <w:spacing w:after="20"/>
        <w:jc w:val="center"/>
      </w:pPr>
      <w:r>
        <w:rPr>
          <w:rFonts w:ascii="Calibri" w:cs="Calibri" w:eastAsia="Calibri" w:hAnsi="Calibri"/>
          <w:sz w:val="18"/>
          <w:szCs w:val="18"/>
        </w:rPr>
        <w:t xml:space="preserve">Lahore, Pakistan (UTC+5 · available for US-hours overlap)  ·  +92 322 4255722  ·  Bilalfaisal100@gmail.com</w:t>
      </w:r>
    </w:p>
    <w:p>
      <w:pPr>
        <w:spacing w:after="20"/>
        <w:jc w:val="center"/>
      </w:pPr>
      <w:r>
        <w:rPr>
          <w:rFonts w:ascii="Calibri" w:cs="Calibri" w:eastAsia="Calibri" w:hAnsi="Calibri"/>
          <w:sz w:val="18"/>
          <w:szCs w:val="18"/>
        </w:rPr>
        <w:t xml:space="preserve">linkedin.com/in/ibilalfaisal  ·  github.com/Iambilalfaisal  ·  portfolio-pi-peach-78.vercel.app</w:t>
      </w:r>
    </w:p>
    <w:p>
      <w:pPr>
        <w:pBdr>
          <w:bottom w:val="single" w:color="808080" w:sz="6" w:space="3"/>
        </w:pBdr>
        <w:spacing w:after="80" w:before="200"/>
      </w:pPr>
      <w:r>
        <w:rPr>
          <w:rFonts w:ascii="Calibri" w:cs="Calibri" w:eastAsia="Calibri" w:hAnsi="Calibri"/>
          <w:b/>
          <w:bCs/>
          <w:spacing w:val="12"/>
          <w:sz w:val="21"/>
          <w:szCs w:val="21"/>
        </w:rPr>
        <w:t xml:space="preserve">SUMMARY</w:t>
      </w:r>
    </w:p>
    <w:p>
      <w:pPr>
        <w:spacing w:after="80" w:line="238"/>
      </w:pPr>
      <w:r>
        <w:rPr>
          <w:rFonts w:ascii="Calibri" w:cs="Calibri" w:eastAsia="Calibri" w:hAnsi="Calibri"/>
          <w:b w:val="false"/>
          <w:bCs w:val="false"/>
          <w:i w:val="false"/>
          <w:iCs w:val="false"/>
          <w:sz w:val="20"/>
          <w:szCs w:val="20"/>
        </w:rPr>
        <w:t xml:space="preserve">Data science undergraduate with over a year of professional experience applying machine learning and data engineering inside a production enterprise platform. Built and deployed text-classification models with Python, pandas and scikit-learn; engineered a retrieval-augmented generation system over internal company data and instrumented RAG output with RAGAS evaluation metrics; and designed relational schemas and reporting pipelines in SQL Server. Comfortable across the full analytical workflow from cleaning and exploratory analysis to feature engineering, model selection, evaluation and deployment, with the engineering skill to put models into production.</w:t>
      </w:r>
    </w:p>
    <w:p>
      <w:pPr>
        <w:pBdr>
          <w:bottom w:val="single" w:color="808080" w:sz="6" w:space="3"/>
        </w:pBdr>
        <w:spacing w:after="80" w:before="200"/>
      </w:pPr>
      <w:r>
        <w:rPr>
          <w:rFonts w:ascii="Calibri" w:cs="Calibri" w:eastAsia="Calibri" w:hAnsi="Calibri"/>
          <w:b/>
          <w:bCs/>
          <w:spacing w:val="12"/>
          <w:sz w:val="21"/>
          <w:szCs w:val="21"/>
        </w:rPr>
        <w:t xml:space="preserve">TECHNICAL SKILLS</w:t>
      </w:r>
    </w:p>
    <w:p>
      <w:pPr>
        <w:spacing w:after="60" w:line="238"/>
      </w:pPr>
      <w:r>
        <w:rPr>
          <w:rFonts w:ascii="Calibri" w:cs="Calibri" w:eastAsia="Calibri" w:hAnsi="Calibri"/>
          <w:b/>
          <w:bCs/>
          <w:i w:val="false"/>
          <w:iCs w:val="false"/>
          <w:sz w:val="20"/>
          <w:szCs w:val="20"/>
        </w:rPr>
        <w:t xml:space="preserve">Machine Learning: </w:t>
      </w:r>
      <w:r>
        <w:rPr>
          <w:rFonts w:ascii="Calibri" w:cs="Calibri" w:eastAsia="Calibri" w:hAnsi="Calibri"/>
          <w:b w:val="false"/>
          <w:bCs w:val="false"/>
          <w:i w:val="false"/>
          <w:iCs w:val="false"/>
          <w:sz w:val="20"/>
          <w:szCs w:val="20"/>
        </w:rPr>
        <w:t xml:space="preserve">Supervised and unsupervised learning, classification, anomaly detection (Isolation Forest), deep learning, neural networks, natural language processing, sentiment analysis, transformers, large language models, Retrieval-Augmented Generation (RAG), permission-aware retrieval</w:t>
      </w:r>
    </w:p>
    <w:p>
      <w:pPr>
        <w:spacing w:after="60" w:line="238"/>
      </w:pPr>
      <w:r>
        <w:rPr>
          <w:rFonts w:ascii="Calibri" w:cs="Calibri" w:eastAsia="Calibri" w:hAnsi="Calibri"/>
          <w:b/>
          <w:bCs/>
          <w:i w:val="false"/>
          <w:iCs w:val="false"/>
          <w:sz w:val="20"/>
          <w:szCs w:val="20"/>
        </w:rPr>
        <w:t xml:space="preserve">Analysis &amp; Evaluation: </w:t>
      </w:r>
      <w:r>
        <w:rPr>
          <w:rFonts w:ascii="Calibri" w:cs="Calibri" w:eastAsia="Calibri" w:hAnsi="Calibri"/>
          <w:b w:val="false"/>
          <w:bCs w:val="false"/>
          <w:i w:val="false"/>
          <w:iCs w:val="false"/>
          <w:sz w:val="20"/>
          <w:szCs w:val="20"/>
        </w:rPr>
        <w:t xml:space="preserve">Data cleaning, exploratory data analysis, feature engineering, feature selection, model evaluation and comparison, statistical analysis, data visualization, RAG evaluation with RAGAS (faithfulness, answer relevancy, context precision)</w:t>
      </w:r>
    </w:p>
    <w:p>
      <w:pPr>
        <w:spacing w:after="60" w:line="238"/>
      </w:pPr>
      <w:r>
        <w:rPr>
          <w:rFonts w:ascii="Calibri" w:cs="Calibri" w:eastAsia="Calibri" w:hAnsi="Calibri"/>
          <w:b/>
          <w:bCs/>
          <w:i w:val="false"/>
          <w:iCs w:val="false"/>
          <w:sz w:val="20"/>
          <w:szCs w:val="20"/>
        </w:rPr>
        <w:t xml:space="preserve">Programming &amp; Libraries: </w:t>
      </w:r>
      <w:r>
        <w:rPr>
          <w:rFonts w:ascii="Calibri" w:cs="Calibri" w:eastAsia="Calibri" w:hAnsi="Calibri"/>
          <w:b w:val="false"/>
          <w:bCs w:val="false"/>
          <w:i w:val="false"/>
          <w:iCs w:val="false"/>
          <w:sz w:val="20"/>
          <w:szCs w:val="20"/>
        </w:rPr>
        <w:t xml:space="preserve">Python (pandas, NumPy, scikit-learn), SQL, C#, TypeScript, JavaScript, C++</w:t>
      </w:r>
    </w:p>
    <w:p>
      <w:pPr>
        <w:spacing w:after="60" w:line="238"/>
      </w:pPr>
      <w:r>
        <w:rPr>
          <w:rFonts w:ascii="Calibri" w:cs="Calibri" w:eastAsia="Calibri" w:hAnsi="Calibri"/>
          <w:b/>
          <w:bCs/>
          <w:i w:val="false"/>
          <w:iCs w:val="false"/>
          <w:sz w:val="20"/>
          <w:szCs w:val="20"/>
        </w:rPr>
        <w:t xml:space="preserve">Data Engineering: </w:t>
      </w:r>
      <w:r>
        <w:rPr>
          <w:rFonts w:ascii="Calibri" w:cs="Calibri" w:eastAsia="Calibri" w:hAnsi="Calibri"/>
          <w:b w:val="false"/>
          <w:bCs w:val="false"/>
          <w:i w:val="false"/>
          <w:iCs w:val="false"/>
          <w:sz w:val="20"/>
          <w:szCs w:val="20"/>
        </w:rPr>
        <w:t xml:space="preserve">Microsoft SQL Server, MySQL, MongoDB, SQLite, relational schema design, query optimization, indexing, ETL pipelines, reporting engines</w:t>
      </w:r>
    </w:p>
    <w:p>
      <w:pPr>
        <w:spacing w:after="60" w:line="238"/>
      </w:pPr>
      <w:r>
        <w:rPr>
          <w:rFonts w:ascii="Calibri" w:cs="Calibri" w:eastAsia="Calibri" w:hAnsi="Calibri"/>
          <w:b/>
          <w:bCs/>
          <w:i w:val="false"/>
          <w:iCs w:val="false"/>
          <w:sz w:val="20"/>
          <w:szCs w:val="20"/>
        </w:rPr>
        <w:t xml:space="preserve">AI Platforms &amp; MLOps: </w:t>
      </w:r>
      <w:r>
        <w:rPr>
          <w:rFonts w:ascii="Calibri" w:cs="Calibri" w:eastAsia="Calibri" w:hAnsi="Calibri"/>
          <w:b w:val="false"/>
          <w:bCs w:val="false"/>
          <w:i w:val="false"/>
          <w:iCs w:val="false"/>
          <w:sz w:val="20"/>
          <w:szCs w:val="20"/>
        </w:rPr>
        <w:t xml:space="preserve">Azure OpenAI Service, Azure AI Search, Azure AI Document Intelligence, Azure AI Foundry, LangChain, LangGraph, Ollama / Llama 3.1, model deployment, REST API serving, Git, GitHub Actions</w:t>
      </w:r>
    </w:p>
    <w:p>
      <w:pPr>
        <w:spacing w:after="60" w:line="238"/>
      </w:pPr>
      <w:r>
        <w:rPr>
          <w:rFonts w:ascii="Calibri" w:cs="Calibri" w:eastAsia="Calibri" w:hAnsi="Calibri"/>
          <w:b/>
          <w:bCs/>
          <w:i w:val="false"/>
          <w:iCs w:val="false"/>
          <w:sz w:val="20"/>
          <w:szCs w:val="20"/>
        </w:rPr>
        <w:t xml:space="preserve">Applications &amp; Tools: </w:t>
      </w:r>
      <w:r>
        <w:rPr>
          <w:rFonts w:ascii="Calibri" w:cs="Calibri" w:eastAsia="Calibri" w:hAnsi="Calibri"/>
          <w:b w:val="false"/>
          <w:bCs w:val="false"/>
          <w:i w:val="false"/>
          <w:iCs w:val="false"/>
          <w:sz w:val="20"/>
          <w:szCs w:val="20"/>
        </w:rPr>
        <w:t xml:space="preserve">FastAPI, Flask, Streamlit, React, Jupyter, Postman, Cursor</w:t>
      </w:r>
    </w:p>
    <w:p>
      <w:pPr>
        <w:pBdr>
          <w:bottom w:val="single" w:color="808080" w:sz="6" w:space="3"/>
        </w:pBdr>
        <w:spacing w:after="80" w:before="200"/>
      </w:pPr>
      <w:r>
        <w:rPr>
          <w:rFonts w:ascii="Calibri" w:cs="Calibri" w:eastAsia="Calibri" w:hAnsi="Calibri"/>
          <w:b/>
          <w:bCs/>
          <w:spacing w:val="12"/>
          <w:sz w:val="21"/>
          <w:szCs w:val="21"/>
        </w:rPr>
        <w:t xml:space="preserve">EXPERIENCE</w:t>
      </w:r>
    </w:p>
    <w:p>
      <w:pPr>
        <w:spacing w:after="20" w:line="238"/>
      </w:pPr>
      <w:r>
        <w:rPr>
          <w:rFonts w:ascii="Calibri" w:cs="Calibri" w:eastAsia="Calibri" w:hAnsi="Calibri"/>
          <w:b/>
          <w:bCs/>
          <w:i w:val="false"/>
          <w:iCs w:val="false"/>
          <w:sz w:val="21"/>
          <w:szCs w:val="21"/>
        </w:rPr>
        <w:t xml:space="preserve">Acme One</w:t>
      </w:r>
      <w:r>
        <w:rPr>
          <w:rFonts w:ascii="Calibri" w:cs="Calibri" w:eastAsia="Calibri" w:hAnsi="Calibri"/>
          <w:b w:val="false"/>
          <w:bCs w:val="false"/>
          <w:i w:val="false"/>
          <w:iCs w:val="false"/>
          <w:sz w:val="20"/>
          <w:szCs w:val="20"/>
        </w:rPr>
        <w:t xml:space="preserve">  —  Lahore, Pakistan</w:t>
      </w:r>
    </w:p>
    <w:p>
      <w:pPr>
        <w:spacing w:after="60" w:line="238"/>
      </w:pPr>
      <w:r>
        <w:rPr>
          <w:rFonts w:ascii="Calibri" w:cs="Calibri" w:eastAsia="Calibri" w:hAnsi="Calibri"/>
          <w:b/>
          <w:bCs/>
          <w:i/>
          <w:iCs/>
          <w:sz w:val="20"/>
          <w:szCs w:val="20"/>
        </w:rPr>
        <w:t xml:space="preserve">Associate Software Engineer</w:t>
      </w:r>
      <w:r>
        <w:rPr>
          <w:rFonts w:ascii="Calibri" w:cs="Calibri" w:eastAsia="Calibri" w:hAnsi="Calibri"/>
          <w:b w:val="false"/>
          <w:bCs w:val="false"/>
          <w:i/>
          <w:iCs/>
          <w:sz w:val="20"/>
          <w:szCs w:val="20"/>
        </w:rPr>
        <w:t xml:space="preserve">   |   Mar 2026 – Present</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Design and deploy relational schemas and tune SQL queries and indexing strategies to improve data retrieval performance across reporting workloads; built the TimeTrace reporting engine, turning raw operational time-tracking data into structured management reporting.</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Build LangChain and LangGraph agentic pipelines in Nucleus One, a production multi-module enterprise platform: multi-step chains, tool-calling agents with custom tool definitions, stateful graphs, and human-in-the-loop approval steps, integrated with the platform’s ASP.NET Core 8 APIs and SQL Server data layer.</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Use Azure AI Foundry for model management and evaluation, and run Llama 3.1 locally through Ollama for offline inference and pipeline testing.</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Sole engineer on the Project-One module, delivered end to end from SQL Server schema through ASP.NET Core 8 services to the React/TypeScript interface, including analytics dashboards surfacing sprint, backlog and work item metrics, against a unified SQL Server schema of roughly 100 tables shared across platform modules. Ranked second by commit volume across both platform repositories on a seven-person team.</w:t>
      </w:r>
    </w:p>
    <w:p>
      <w:pPr>
        <w:spacing w:after="60" w:line="238"/>
      </w:pPr>
      <w:r>
        <w:rPr>
          <w:rFonts w:ascii="Calibri" w:cs="Calibri" w:eastAsia="Calibri" w:hAnsi="Calibri"/>
          <w:b/>
          <w:bCs/>
          <w:i/>
          <w:iCs/>
          <w:sz w:val="20"/>
          <w:szCs w:val="20"/>
        </w:rPr>
        <w:t xml:space="preserve">Artificial Intelligence Intern</w:t>
      </w:r>
      <w:r>
        <w:rPr>
          <w:rFonts w:ascii="Calibri" w:cs="Calibri" w:eastAsia="Calibri" w:hAnsi="Calibri"/>
          <w:b w:val="false"/>
          <w:bCs w:val="false"/>
          <w:i/>
          <w:iCs/>
          <w:sz w:val="20"/>
          <w:szCs w:val="20"/>
        </w:rPr>
        <w:t xml:space="preserve">   |   Jul 2025 – Mar 2026</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Performed end-to-end data preparation on internal company datasets, covering cleaning, exploratory data analysis and feature engineering, and iterated on feature selection and model choice to improve classification accuracy.</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Built and evaluated NLP and text-classification models in Python with pandas, NumPy and scikit-learn, covering data cleaning, exploratory data analysis, feature engineering and model comparison, then deployed the selected sentiment model behind REST endpoints in a production web application.</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Engineered and deployed a Retrieval-Augmented Generation chatbot into Nucleus One’s production environment, letting employees ask open-ended questions in natural language and get answers drawn from live platform data across a roughly 100-table SQL Server schema; owned the feature from prototype through go-live. Internship converted early into a full-time offer.</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Made retrieval permission-aware: every request is resolved against the asking user’s existing authorisation in the application, so the chatbot can only surface records that user is already entitled to see and cannot become a path around the platform’s access controls.</w:t>
      </w:r>
    </w:p>
    <w:p>
      <w:pPr>
        <w:pBdr>
          <w:bottom w:val="single" w:color="808080" w:sz="6" w:space="3"/>
        </w:pBdr>
        <w:spacing w:after="80" w:before="200"/>
      </w:pPr>
      <w:r>
        <w:rPr>
          <w:rFonts w:ascii="Calibri" w:cs="Calibri" w:eastAsia="Calibri" w:hAnsi="Calibri"/>
          <w:b/>
          <w:bCs/>
          <w:spacing w:val="12"/>
          <w:sz w:val="21"/>
          <w:szCs w:val="21"/>
        </w:rPr>
        <w:t xml:space="preserve">PROJECTS</w:t>
      </w:r>
    </w:p>
    <w:p>
      <w:pPr>
        <w:spacing w:after="40" w:line="238"/>
      </w:pPr>
      <w:r>
        <w:rPr>
          <w:rFonts w:ascii="Calibri" w:cs="Calibri" w:eastAsia="Calibri" w:hAnsi="Calibri"/>
          <w:b/>
          <w:bCs/>
          <w:i w:val="false"/>
          <w:iCs w:val="false"/>
          <w:sz w:val="20"/>
          <w:szCs w:val="20"/>
        </w:rPr>
        <w:t xml:space="preserve">Project-Ease — Multi-Tenant AI Platform for Law Firms</w:t>
      </w:r>
      <w:r>
        <w:rPr>
          <w:rFonts w:ascii="Calibri" w:cs="Calibri" w:eastAsia="Calibri" w:hAnsi="Calibri"/>
          <w:b w:val="false"/>
          <w:bCs w:val="false"/>
          <w:i/>
          <w:iCs/>
          <w:sz w:val="20"/>
          <w:szCs w:val="20"/>
        </w:rPr>
        <w:t xml:space="preserve">   |   Python, Quart, Azure OpenAI, Azure AI Search, Azure AI Document Intelligence, RAGAS, React 19   |   github.com/Iambilalfaisal/Project-Ease</w:t>
      </w:r>
    </w:p>
    <w:p>
      <w:pPr>
        <w:spacing w:after="60" w:line="238"/>
      </w:pPr>
      <w:r>
        <w:rPr>
          <w:rFonts w:ascii="Calibri" w:cs="Calibri" w:eastAsia="Calibri" w:hAnsi="Calibri"/>
          <w:b w:val="false"/>
          <w:bCs w:val="false"/>
          <w:i w:val="false"/>
          <w:iCs w:val="false"/>
          <w:sz w:val="20"/>
          <w:szCs w:val="20"/>
        </w:rPr>
        <w:t xml:space="preserve">In development. Extension of Microsoft’s azure-search-openai-demo reference architecture into a legal practice platform for Pakistani law firms.</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Multi-tenant retrieval: organisation-scoped isolation alongside a shared case-law corpus, resolved in a single hybrid BM25 plus vector plus semantic query, with tenancy enforced server-side from the JWT organisation claim rather than trusting any client-supplied value.</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Two-pass anti-hallucination verification, where a second temperature-zero model call checks every answer against its retrieved sources before the user sees it.</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RAGAS evaluation harness wired into the response path, scoring faithfulness, answer relevancy and context precision so retrieval and prompt changes can be compared against measured output quality rather than impressions.</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Practice-management and SaaS layer: matter lifecycle tracking, hearing and deadline management, OCR-assisted document extraction, statutory fee calculation, WhatsApp/Twilio reminders with Whisper voice transcription, per-seat plan enforcement, audit logging, and an Urdu/RTL interface with language-matched prompting.</w:t>
      </w:r>
    </w:p>
    <w:p>
      <w:pPr>
        <w:spacing w:after="40" w:line="238"/>
      </w:pPr>
      <w:r>
        <w:rPr>
          <w:rFonts w:ascii="Calibri" w:cs="Calibri" w:eastAsia="Calibri" w:hAnsi="Calibri"/>
          <w:b/>
          <w:bCs/>
          <w:i w:val="false"/>
          <w:iCs w:val="false"/>
          <w:sz w:val="20"/>
          <w:szCs w:val="20"/>
        </w:rPr>
        <w:t xml:space="preserve">RepoWarden — Autonomous Code Review and Refactoring Agents</w:t>
      </w:r>
      <w:r>
        <w:rPr>
          <w:rFonts w:ascii="Calibri" w:cs="Calibri" w:eastAsia="Calibri" w:hAnsi="Calibri"/>
          <w:b w:val="false"/>
          <w:bCs w:val="false"/>
          <w:i/>
          <w:iCs/>
          <w:sz w:val="20"/>
          <w:szCs w:val="20"/>
        </w:rPr>
        <w:t xml:space="preserve">   |   Python, LangGraph, LangChain, FastAPI, MongoDB, React 19, Vite, Monaco   |   github.com/Iambilalfaisal/RepoWarden</w:t>
      </w:r>
    </w:p>
    <w:p>
      <w:pPr>
        <w:spacing w:after="60" w:line="238"/>
      </w:pPr>
      <w:r>
        <w:rPr>
          <w:rFonts w:ascii="Calibri" w:cs="Calibri" w:eastAsia="Calibri" w:hAnsi="Calibri"/>
          <w:b w:val="false"/>
          <w:bCs w:val="false"/>
          <w:i w:val="false"/>
          <w:iCs w:val="false"/>
          <w:sz w:val="20"/>
          <w:szCs w:val="20"/>
        </w:rPr>
        <w:t xml:space="preserve">Two-agent LangGraph system that reviews, evaluates and safely refactors a codebase, built as two compiled StateGraphs behind a FastAPI backend.</w:t>
      </w:r>
    </w:p>
    <w:p>
      <w:pPr>
        <w:spacing w:after="100" w:line="238"/>
      </w:pPr>
      <w:r>
        <w:rPr>
          <w:rFonts w:ascii="Calibri" w:cs="Calibri" w:eastAsia="Calibri" w:hAnsi="Calibri"/>
          <w:b w:val="false"/>
          <w:bCs w:val="false"/>
          <w:i w:val="false"/>
          <w:iCs w:val="false"/>
          <w:sz w:val="20"/>
          <w:szCs w:val="20"/>
        </w:rPr>
        <w:t xml:space="preserve">Capability-based agent isolation, where the Reviewer’s toolset structurally omits the write tool and a human authorisation gate must be passed before the write-capable Editor agent is constructed; roughly ten custom tools across the two agents including security, performance and quality analysers; token-by-token Server-Sent Events streaming; and MongoDB-backed checkpointing for conversation state and cross-session project memory.</w:t>
      </w:r>
    </w:p>
    <w:p>
      <w:pPr>
        <w:spacing w:after="40" w:line="238"/>
      </w:pPr>
      <w:r>
        <w:rPr>
          <w:rFonts w:ascii="Calibri" w:cs="Calibri" w:eastAsia="Calibri" w:hAnsi="Calibri"/>
          <w:b/>
          <w:bCs/>
          <w:i w:val="false"/>
          <w:iCs w:val="false"/>
          <w:sz w:val="20"/>
          <w:szCs w:val="20"/>
        </w:rPr>
        <w:t xml:space="preserve">Multi-Factor Authentication Server</w:t>
      </w:r>
      <w:r>
        <w:rPr>
          <w:rFonts w:ascii="Calibri" w:cs="Calibri" w:eastAsia="Calibri" w:hAnsi="Calibri"/>
          <w:b w:val="false"/>
          <w:bCs w:val="false"/>
          <w:i/>
          <w:iCs/>
          <w:sz w:val="20"/>
          <w:szCs w:val="20"/>
        </w:rPr>
        <w:t xml:space="preserve">   |   Python, scikit-learn, Streamlit, WebAuthn/FIDO2 — Information Security capstone</w:t>
      </w:r>
    </w:p>
    <w:p>
      <w:pPr>
        <w:spacing w:after="100" w:line="238"/>
      </w:pPr>
      <w:r>
        <w:rPr>
          <w:rFonts w:ascii="Calibri" w:cs="Calibri" w:eastAsia="Calibri" w:hAnsi="Calibri"/>
          <w:b w:val="false"/>
          <w:bCs w:val="false"/>
          <w:i w:val="false"/>
          <w:iCs w:val="false"/>
          <w:sz w:val="20"/>
          <w:szCs w:val="20"/>
        </w:rPr>
        <w:t xml:space="preserve">HOTP (RFC 4226) and TOTP (RFC 6238) implemented from the specifications and validated against pyotp as an independent oracle, with an AES-256-GCM encrypted vault, Argon2id hashing, WebAuthn/FIDO2 attestation and assertion verification, and an Isolation Forest layer scoring login risk over geographic distance, impossible travel, new-device and unusual-hour features with LLM-generated alerts.</w:t>
      </w:r>
    </w:p>
    <w:p>
      <w:pPr>
        <w:spacing w:after="40" w:line="238"/>
      </w:pPr>
      <w:r>
        <w:rPr>
          <w:rFonts w:ascii="Calibri" w:cs="Calibri" w:eastAsia="Calibri" w:hAnsi="Calibri"/>
          <w:b/>
          <w:bCs/>
          <w:i w:val="false"/>
          <w:iCs w:val="false"/>
          <w:sz w:val="20"/>
          <w:szCs w:val="20"/>
        </w:rPr>
        <w:t xml:space="preserve">Automated Information Security Risk Assessment Platform</w:t>
      </w:r>
      <w:r>
        <w:rPr>
          <w:rFonts w:ascii="Calibri" w:cs="Calibri" w:eastAsia="Calibri" w:hAnsi="Calibri"/>
          <w:b w:val="false"/>
          <w:bCs w:val="false"/>
          <w:i/>
          <w:iCs/>
          <w:sz w:val="20"/>
          <w:szCs w:val="20"/>
        </w:rPr>
        <w:t xml:space="preserve">   |   Flask, React, Streamlit, Claude API, NVD API</w:t>
      </w:r>
    </w:p>
    <w:p>
      <w:pPr>
        <w:spacing w:after="100" w:line="238"/>
      </w:pPr>
      <w:r>
        <w:rPr>
          <w:rFonts w:ascii="Calibri" w:cs="Calibri" w:eastAsia="Calibri" w:hAnsi="Calibri"/>
          <w:b w:val="false"/>
          <w:bCs w:val="false"/>
          <w:i w:val="false"/>
          <w:iCs w:val="false"/>
          <w:sz w:val="20"/>
          <w:szCs w:val="20"/>
        </w:rPr>
        <w:t xml:space="preserve">NIST SP 800-30 risk assessment application: asset, threat and vulnerability registers with live CVE lookups through the NVD API, LLM-generated control recommendations with a rule-based offline fallback, and automated PDF reporting for risk registers, cost-benefit analysis and compliance checklists, served from a Flask REST API backing both Streamlit and React frontends.</w:t>
      </w:r>
    </w:p>
    <w:p>
      <w:pPr>
        <w:pBdr>
          <w:bottom w:val="single" w:color="808080" w:sz="6" w:space="3"/>
        </w:pBdr>
        <w:spacing w:after="80" w:before="200"/>
      </w:pPr>
      <w:r>
        <w:rPr>
          <w:rFonts w:ascii="Calibri" w:cs="Calibri" w:eastAsia="Calibri" w:hAnsi="Calibri"/>
          <w:b/>
          <w:bCs/>
          <w:spacing w:val="12"/>
          <w:sz w:val="21"/>
          <w:szCs w:val="21"/>
        </w:rPr>
        <w:t xml:space="preserve">EDUCATION</w:t>
      </w:r>
    </w:p>
    <w:p>
      <w:pPr>
        <w:spacing w:after="20" w:line="238"/>
      </w:pPr>
      <w:r>
        <w:rPr>
          <w:rFonts w:ascii="Calibri" w:cs="Calibri" w:eastAsia="Calibri" w:hAnsi="Calibri"/>
          <w:b/>
          <w:bCs/>
          <w:i w:val="false"/>
          <w:iCs w:val="false"/>
          <w:sz w:val="20"/>
          <w:szCs w:val="20"/>
        </w:rPr>
        <w:t xml:space="preserve">Bachelor of Science in Data Science</w:t>
      </w:r>
      <w:r>
        <w:rPr>
          <w:rFonts w:ascii="Calibri" w:cs="Calibri" w:eastAsia="Calibri" w:hAnsi="Calibri"/>
          <w:b w:val="false"/>
          <w:bCs w:val="false"/>
          <w:i w:val="false"/>
          <w:iCs w:val="false"/>
          <w:sz w:val="20"/>
          <w:szCs w:val="20"/>
        </w:rPr>
        <w:t xml:space="preserve">   |   2023 – 2027, final year</w:t>
      </w:r>
    </w:p>
    <w:p>
      <w:pPr>
        <w:spacing w:after="60" w:line="238"/>
      </w:pPr>
      <w:r>
        <w:rPr>
          <w:rFonts w:ascii="Calibri" w:cs="Calibri" w:eastAsia="Calibri" w:hAnsi="Calibri"/>
          <w:b w:val="false"/>
          <w:bCs w:val="false"/>
          <w:i/>
          <w:iCs/>
          <w:sz w:val="20"/>
          <w:szCs w:val="20"/>
        </w:rPr>
        <w:t xml:space="preserve">University of Management and Technology (UMT), Lahore, Pakistan</w:t>
      </w:r>
    </w:p>
    <w:p>
      <w:pPr>
        <w:spacing w:after="80" w:line="238"/>
      </w:pPr>
      <w:r>
        <w:rPr>
          <w:rFonts w:ascii="Calibri" w:cs="Calibri" w:eastAsia="Calibri" w:hAnsi="Calibri"/>
          <w:b w:val="false"/>
          <w:bCs w:val="false"/>
          <w:i w:val="false"/>
          <w:iCs w:val="false"/>
          <w:sz w:val="20"/>
          <w:szCs w:val="20"/>
        </w:rPr>
        <w:t xml:space="preserve">Coursework: machine learning, deep learning, artificial intelligence, information security, database systems, data structures and algorithms. Studied alongside full-time engineering work at Acme One.</w:t>
      </w:r>
    </w:p>
    <w:p>
      <w:pPr>
        <w:spacing w:after="80" w:line="238"/>
      </w:pPr>
      <w:r>
        <w:rPr>
          <w:rFonts w:ascii="Calibri" w:cs="Calibri" w:eastAsia="Calibri" w:hAnsi="Calibri"/>
          <w:b w:val="false"/>
          <w:bCs w:val="false"/>
          <w:i w:val="false"/>
          <w:iCs w:val="false"/>
          <w:sz w:val="20"/>
          <w:szCs w:val="20"/>
        </w:rPr>
        <w:t xml:space="preserve">Research focus: transformer architectures, large language models, and retrieval-augmented generation systems.</w:t>
      </w:r>
    </w:p>
    <w:p>
      <w:pPr>
        <w:pBdr>
          <w:bottom w:val="single" w:color="808080" w:sz="6" w:space="3"/>
        </w:pBdr>
        <w:spacing w:after="80" w:before="200"/>
      </w:pPr>
      <w:r>
        <w:rPr>
          <w:rFonts w:ascii="Calibri" w:cs="Calibri" w:eastAsia="Calibri" w:hAnsi="Calibri"/>
          <w:b/>
          <w:bCs/>
          <w:spacing w:val="12"/>
          <w:sz w:val="21"/>
          <w:szCs w:val="21"/>
        </w:rPr>
        <w:t xml:space="preserve">CERTIFICATIONS</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Anthropic, 2026: Claude Code in Action  ·  Claude Code 101  ·  AI Fluency: Framework &amp; Foundations  ·  AI Capabilities and Limitations  ·  Claude 101</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2026-08-14T14:07:00.371Z</dcterms:created>
  <dcterms:modified xsi:type="dcterms:W3CDTF">2026-08-14T14:07:00.371Z</dcterms:modified>
</cp:coreProperties>
</file>

<file path=docProps/custom.xml><?xml version="1.0" encoding="utf-8"?>
<Properties xmlns="http://schemas.openxmlformats.org/officeDocument/2006/custom-properties" xmlns:vt="http://schemas.openxmlformats.org/officeDocument/2006/docPropsVTypes"/>
</file>