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charts/chart8.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9.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10.xml" ContentType="application/vnd.openxmlformats-officedocument.drawingml.chart+xml"/>
  <Override PartName="/word/charts/chart11.xml" ContentType="application/vnd.openxmlformats-officedocument.drawingml.chart+xml"/>
  <Override PartName="/word/charts/chart12.xml" ContentType="application/vnd.openxmlformats-officedocument.drawingml.chart+xml"/>
  <Override PartName="/word/charts/chart13.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14.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15.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6.xml" ContentType="application/vnd.openxmlformats-officedocument.drawingml.chart+xml"/>
  <Override PartName="/word/charts/chart17.xml" ContentType="application/vnd.openxmlformats-officedocument.drawingml.chart+xml"/>
  <Override PartName="/word/charts/chart18.xml" ContentType="application/vnd.openxmlformats-officedocument.drawingml.chart+xml"/>
  <Override PartName="/word/charts/chart19.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20.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21.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22.xml" ContentType="application/vnd.openxmlformats-officedocument.drawingml.chart+xml"/>
  <Override PartName="/word/charts/style13.xml" ContentType="application/vnd.ms-office.chartstyle+xml"/>
  <Override PartName="/word/charts/colors13.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A7530" w:rsidRPr="003A7530" w:rsidRDefault="003A7530" w:rsidP="003A7530">
      <w:pPr>
        <w:spacing w:after="0" w:line="240" w:lineRule="auto"/>
        <w:jc w:val="center"/>
        <w:rPr>
          <w:rFonts w:ascii="Arial" w:hAnsi="Arial" w:cs="Arial"/>
          <w:b/>
          <w:sz w:val="28"/>
          <w:lang w:val="es-PA"/>
        </w:rPr>
      </w:pPr>
      <w:r w:rsidRPr="003A7530">
        <w:rPr>
          <w:noProof/>
          <w:sz w:val="24"/>
        </w:rPr>
        <w:drawing>
          <wp:anchor distT="0" distB="0" distL="114300" distR="114300" simplePos="0" relativeHeight="251658240" behindDoc="0" locked="0" layoutInCell="1" allowOverlap="1" wp14:anchorId="242A6EBB" wp14:editId="0AE6BF13">
            <wp:simplePos x="0" y="0"/>
            <wp:positionH relativeFrom="column">
              <wp:posOffset>-546735</wp:posOffset>
            </wp:positionH>
            <wp:positionV relativeFrom="paragraph">
              <wp:posOffset>-232410</wp:posOffset>
            </wp:positionV>
            <wp:extent cx="1047750" cy="1047750"/>
            <wp:effectExtent l="0" t="0" r="0" b="0"/>
            <wp:wrapNone/>
            <wp:docPr id="1" name="Imagen 1" descr="Logos para Impresión | Universidad Tecnológica de Panam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s para Impresión | Universidad Tecnológica de Panamá"/>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47750" cy="10477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3A7530">
        <w:rPr>
          <w:noProof/>
          <w:sz w:val="24"/>
        </w:rPr>
        <w:drawing>
          <wp:anchor distT="0" distB="0" distL="114300" distR="114300" simplePos="0" relativeHeight="251659264" behindDoc="0" locked="0" layoutInCell="1" allowOverlap="1" wp14:anchorId="32AE4395" wp14:editId="62637C6D">
            <wp:simplePos x="0" y="0"/>
            <wp:positionH relativeFrom="margin">
              <wp:posOffset>5153025</wp:posOffset>
            </wp:positionH>
            <wp:positionV relativeFrom="paragraph">
              <wp:posOffset>-156845</wp:posOffset>
            </wp:positionV>
            <wp:extent cx="933450" cy="933450"/>
            <wp:effectExtent l="0" t="0" r="0" b="0"/>
            <wp:wrapNone/>
            <wp:docPr id="2" name="Imagen 2" descr="Contáctenos | Facultad de Ingeniería de Sistemas Computacion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ntáctenos | Facultad de Ingeniería de Sistemas Computacionale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33450" cy="9334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3A7530">
        <w:rPr>
          <w:rFonts w:ascii="Arial" w:hAnsi="Arial" w:cs="Arial"/>
          <w:b/>
          <w:sz w:val="28"/>
          <w:lang w:val="es-PA"/>
        </w:rPr>
        <w:t>Universidad Tecnológica de Panamá</w:t>
      </w:r>
    </w:p>
    <w:p w:rsidR="003A7530" w:rsidRPr="003A7530" w:rsidRDefault="003A7530" w:rsidP="003A7530">
      <w:pPr>
        <w:spacing w:after="0" w:line="240" w:lineRule="auto"/>
        <w:jc w:val="center"/>
        <w:rPr>
          <w:rFonts w:ascii="Arial" w:hAnsi="Arial" w:cs="Arial"/>
          <w:b/>
          <w:sz w:val="28"/>
          <w:lang w:val="es-PA"/>
        </w:rPr>
      </w:pPr>
      <w:r w:rsidRPr="003A7530">
        <w:rPr>
          <w:rFonts w:ascii="Arial" w:hAnsi="Arial" w:cs="Arial"/>
          <w:b/>
          <w:sz w:val="28"/>
          <w:lang w:val="es-PA"/>
        </w:rPr>
        <w:t>Facultad de Ingeniería de Sistemas Computacionales</w:t>
      </w:r>
    </w:p>
    <w:p w:rsidR="003A7530" w:rsidRPr="003A7530" w:rsidRDefault="003A7530" w:rsidP="003A7530">
      <w:pPr>
        <w:spacing w:after="0" w:line="240" w:lineRule="auto"/>
        <w:jc w:val="center"/>
        <w:rPr>
          <w:rFonts w:ascii="Arial" w:hAnsi="Arial" w:cs="Arial"/>
          <w:b/>
          <w:sz w:val="28"/>
          <w:lang w:val="es-PA"/>
        </w:rPr>
      </w:pPr>
      <w:r w:rsidRPr="003A7530">
        <w:rPr>
          <w:rFonts w:ascii="Arial" w:hAnsi="Arial" w:cs="Arial"/>
          <w:b/>
          <w:sz w:val="28"/>
          <w:lang w:val="es-PA"/>
        </w:rPr>
        <w:t>Licenciatura en Ingeniería de Software</w:t>
      </w:r>
    </w:p>
    <w:p w:rsidR="003A7530" w:rsidRPr="003A7530" w:rsidRDefault="003A7530" w:rsidP="003A7530">
      <w:pPr>
        <w:spacing w:after="0" w:line="240" w:lineRule="auto"/>
        <w:jc w:val="center"/>
        <w:rPr>
          <w:rFonts w:ascii="Arial" w:hAnsi="Arial" w:cs="Arial"/>
          <w:sz w:val="24"/>
          <w:lang w:val="es-PA"/>
        </w:rPr>
      </w:pPr>
    </w:p>
    <w:p w:rsidR="003A7530" w:rsidRPr="003A7530" w:rsidRDefault="003A7530" w:rsidP="003A7530">
      <w:pPr>
        <w:spacing w:after="0" w:line="240" w:lineRule="auto"/>
        <w:rPr>
          <w:rFonts w:ascii="Arial" w:hAnsi="Arial" w:cs="Arial"/>
          <w:sz w:val="24"/>
          <w:lang w:val="es-PA"/>
        </w:rPr>
      </w:pPr>
    </w:p>
    <w:p w:rsidR="003A7530" w:rsidRDefault="003A7530" w:rsidP="003A7530">
      <w:pPr>
        <w:spacing w:after="0" w:line="240" w:lineRule="auto"/>
        <w:rPr>
          <w:rFonts w:ascii="Arial" w:hAnsi="Arial" w:cs="Arial"/>
          <w:sz w:val="24"/>
          <w:lang w:val="es-PA"/>
        </w:rPr>
      </w:pPr>
    </w:p>
    <w:p w:rsidR="003A7530" w:rsidRPr="003A7530" w:rsidRDefault="003A7530" w:rsidP="003A7530">
      <w:pPr>
        <w:spacing w:after="0" w:line="240" w:lineRule="auto"/>
        <w:rPr>
          <w:rFonts w:ascii="Arial" w:hAnsi="Arial" w:cs="Arial"/>
          <w:sz w:val="24"/>
          <w:lang w:val="es-PA"/>
        </w:rPr>
      </w:pPr>
    </w:p>
    <w:p w:rsidR="003A7530" w:rsidRPr="003A7530" w:rsidRDefault="003A7530" w:rsidP="003A7530">
      <w:pPr>
        <w:spacing w:after="0" w:line="240" w:lineRule="auto"/>
        <w:rPr>
          <w:rFonts w:ascii="Arial" w:hAnsi="Arial" w:cs="Arial"/>
          <w:sz w:val="24"/>
          <w:lang w:val="es-PA"/>
        </w:rPr>
      </w:pPr>
    </w:p>
    <w:p w:rsidR="003A7530" w:rsidRPr="003A7530" w:rsidRDefault="003A7530" w:rsidP="003A7530">
      <w:pPr>
        <w:spacing w:after="0" w:line="240" w:lineRule="auto"/>
        <w:jc w:val="center"/>
        <w:rPr>
          <w:rFonts w:ascii="Arial" w:hAnsi="Arial" w:cs="Arial"/>
          <w:sz w:val="24"/>
          <w:lang w:val="es-PA"/>
        </w:rPr>
      </w:pPr>
    </w:p>
    <w:p w:rsidR="003A7530" w:rsidRPr="003A7530" w:rsidRDefault="003A7530" w:rsidP="003A7530">
      <w:pPr>
        <w:spacing w:after="0" w:line="240" w:lineRule="auto"/>
        <w:jc w:val="center"/>
        <w:rPr>
          <w:rFonts w:ascii="Arial" w:hAnsi="Arial" w:cs="Arial"/>
          <w:b/>
          <w:sz w:val="24"/>
          <w:lang w:val="es-PA"/>
        </w:rPr>
      </w:pPr>
      <w:r w:rsidRPr="003A7530">
        <w:rPr>
          <w:rFonts w:ascii="Arial" w:hAnsi="Arial" w:cs="Arial"/>
          <w:b/>
          <w:sz w:val="24"/>
          <w:lang w:val="es-PA"/>
        </w:rPr>
        <w:t>Estadística con apoyo informático</w:t>
      </w:r>
    </w:p>
    <w:p w:rsidR="003A7530" w:rsidRPr="003A7530" w:rsidRDefault="003A7530" w:rsidP="003A7530">
      <w:pPr>
        <w:spacing w:after="0" w:line="240" w:lineRule="auto"/>
        <w:jc w:val="center"/>
        <w:rPr>
          <w:rFonts w:ascii="Arial" w:hAnsi="Arial" w:cs="Arial"/>
          <w:sz w:val="24"/>
          <w:lang w:val="es-PA"/>
        </w:rPr>
      </w:pPr>
    </w:p>
    <w:p w:rsidR="003A7530" w:rsidRPr="003A7530" w:rsidRDefault="003A7530" w:rsidP="003A7530">
      <w:pPr>
        <w:spacing w:after="0" w:line="240" w:lineRule="auto"/>
        <w:jc w:val="center"/>
        <w:rPr>
          <w:rFonts w:ascii="Arial" w:hAnsi="Arial" w:cs="Arial"/>
          <w:sz w:val="24"/>
          <w:lang w:val="es-PA"/>
        </w:rPr>
      </w:pPr>
    </w:p>
    <w:p w:rsidR="003A7530" w:rsidRPr="003A7530" w:rsidRDefault="003A7530" w:rsidP="003A7530">
      <w:pPr>
        <w:spacing w:after="0" w:line="240" w:lineRule="auto"/>
        <w:jc w:val="center"/>
        <w:rPr>
          <w:rFonts w:ascii="Arial" w:hAnsi="Arial" w:cs="Arial"/>
          <w:sz w:val="24"/>
          <w:lang w:val="es-PA"/>
        </w:rPr>
      </w:pPr>
    </w:p>
    <w:p w:rsidR="003A7530" w:rsidRPr="003A7530" w:rsidRDefault="003A7530" w:rsidP="003A7530">
      <w:pPr>
        <w:spacing w:after="0" w:line="240" w:lineRule="auto"/>
        <w:jc w:val="center"/>
        <w:rPr>
          <w:rFonts w:ascii="Arial" w:hAnsi="Arial" w:cs="Arial"/>
          <w:sz w:val="24"/>
          <w:lang w:val="es-PA"/>
        </w:rPr>
      </w:pPr>
    </w:p>
    <w:p w:rsidR="003A7530" w:rsidRPr="003A7530" w:rsidRDefault="003A7530" w:rsidP="003A7530">
      <w:pPr>
        <w:spacing w:after="0" w:line="240" w:lineRule="auto"/>
        <w:jc w:val="center"/>
        <w:rPr>
          <w:rFonts w:ascii="Arial" w:hAnsi="Arial" w:cs="Arial"/>
          <w:sz w:val="24"/>
          <w:lang w:val="es-PA"/>
        </w:rPr>
      </w:pPr>
    </w:p>
    <w:p w:rsidR="003A7530" w:rsidRPr="003A7530" w:rsidRDefault="003A7530" w:rsidP="003A7530">
      <w:pPr>
        <w:spacing w:after="0" w:line="240" w:lineRule="auto"/>
        <w:jc w:val="center"/>
        <w:rPr>
          <w:rFonts w:ascii="Arial" w:hAnsi="Arial" w:cs="Arial"/>
          <w:b/>
          <w:sz w:val="24"/>
          <w:lang w:val="es-PA"/>
        </w:rPr>
      </w:pPr>
      <w:r w:rsidRPr="003A7530">
        <w:rPr>
          <w:rFonts w:ascii="Arial" w:hAnsi="Arial" w:cs="Arial"/>
          <w:b/>
          <w:sz w:val="24"/>
          <w:lang w:val="es-PA"/>
        </w:rPr>
        <w:t>Proyecto Final Tema:</w:t>
      </w:r>
    </w:p>
    <w:p w:rsidR="003A7530" w:rsidRPr="003A7530" w:rsidRDefault="003A7530" w:rsidP="003A7530">
      <w:pPr>
        <w:spacing w:after="0" w:line="240" w:lineRule="auto"/>
        <w:jc w:val="center"/>
        <w:rPr>
          <w:rFonts w:ascii="Arial" w:hAnsi="Arial" w:cs="Arial"/>
          <w:sz w:val="24"/>
          <w:lang w:val="es-PA"/>
        </w:rPr>
      </w:pPr>
      <w:r w:rsidRPr="003A7530">
        <w:rPr>
          <w:rFonts w:ascii="Arial" w:hAnsi="Arial" w:cs="Arial"/>
          <w:sz w:val="24"/>
          <w:lang w:val="es-PA"/>
        </w:rPr>
        <w:t>Análisis estadístico de bases de datos</w:t>
      </w:r>
    </w:p>
    <w:p w:rsidR="003A7530" w:rsidRPr="003A7530" w:rsidRDefault="003A7530" w:rsidP="003A7530">
      <w:pPr>
        <w:spacing w:after="0" w:line="240" w:lineRule="auto"/>
        <w:jc w:val="center"/>
        <w:rPr>
          <w:rFonts w:ascii="Arial" w:hAnsi="Arial" w:cs="Arial"/>
          <w:sz w:val="24"/>
          <w:lang w:val="es-PA"/>
        </w:rPr>
      </w:pPr>
    </w:p>
    <w:p w:rsidR="003A7530" w:rsidRPr="003A7530" w:rsidRDefault="003A7530" w:rsidP="003A7530">
      <w:pPr>
        <w:spacing w:after="0" w:line="240" w:lineRule="auto"/>
        <w:jc w:val="center"/>
        <w:rPr>
          <w:rFonts w:ascii="Arial" w:hAnsi="Arial" w:cs="Arial"/>
          <w:sz w:val="24"/>
          <w:lang w:val="es-PA"/>
        </w:rPr>
      </w:pPr>
    </w:p>
    <w:p w:rsidR="003A7530" w:rsidRDefault="003A7530" w:rsidP="003A7530">
      <w:pPr>
        <w:spacing w:after="0" w:line="240" w:lineRule="auto"/>
        <w:jc w:val="center"/>
        <w:rPr>
          <w:rFonts w:ascii="Arial" w:hAnsi="Arial" w:cs="Arial"/>
          <w:sz w:val="24"/>
          <w:lang w:val="es-PA"/>
        </w:rPr>
      </w:pPr>
    </w:p>
    <w:p w:rsidR="003A7530" w:rsidRPr="003A7530" w:rsidRDefault="003A7530" w:rsidP="003A7530">
      <w:pPr>
        <w:spacing w:after="0" w:line="240" w:lineRule="auto"/>
        <w:jc w:val="center"/>
        <w:rPr>
          <w:rFonts w:ascii="Arial" w:hAnsi="Arial" w:cs="Arial"/>
          <w:sz w:val="24"/>
          <w:lang w:val="es-PA"/>
        </w:rPr>
      </w:pPr>
    </w:p>
    <w:p w:rsidR="003A7530" w:rsidRDefault="003A7530" w:rsidP="003A7530">
      <w:pPr>
        <w:spacing w:after="0" w:line="240" w:lineRule="auto"/>
        <w:jc w:val="center"/>
        <w:rPr>
          <w:rFonts w:ascii="Arial" w:hAnsi="Arial" w:cs="Arial"/>
          <w:sz w:val="24"/>
          <w:lang w:val="es-PA"/>
        </w:rPr>
      </w:pPr>
      <w:r w:rsidRPr="003A7530">
        <w:rPr>
          <w:rFonts w:ascii="Arial" w:hAnsi="Arial" w:cs="Arial"/>
          <w:b/>
          <w:sz w:val="24"/>
          <w:lang w:val="es-PA"/>
        </w:rPr>
        <w:t>Facilitador:</w:t>
      </w:r>
      <w:r w:rsidRPr="003A7530">
        <w:rPr>
          <w:rFonts w:ascii="Arial" w:hAnsi="Arial" w:cs="Arial"/>
          <w:sz w:val="24"/>
          <w:lang w:val="es-PA"/>
        </w:rPr>
        <w:t xml:space="preserve"> </w:t>
      </w:r>
    </w:p>
    <w:p w:rsidR="003A7530" w:rsidRPr="003A7530" w:rsidRDefault="003A7530" w:rsidP="003A7530">
      <w:pPr>
        <w:spacing w:after="0" w:line="240" w:lineRule="auto"/>
        <w:jc w:val="center"/>
        <w:rPr>
          <w:rFonts w:ascii="Arial" w:hAnsi="Arial" w:cs="Arial"/>
          <w:sz w:val="24"/>
          <w:lang w:val="es-PA"/>
        </w:rPr>
      </w:pPr>
      <w:r w:rsidRPr="003A7530">
        <w:rPr>
          <w:rFonts w:ascii="Arial" w:hAnsi="Arial" w:cs="Arial"/>
          <w:sz w:val="24"/>
          <w:lang w:val="es-PA"/>
        </w:rPr>
        <w:t>Ing. Juan Castillo</w:t>
      </w:r>
    </w:p>
    <w:p w:rsidR="003A7530" w:rsidRPr="003A7530" w:rsidRDefault="003A7530" w:rsidP="003A7530">
      <w:pPr>
        <w:spacing w:after="0" w:line="240" w:lineRule="auto"/>
        <w:jc w:val="center"/>
        <w:rPr>
          <w:rFonts w:ascii="Arial" w:hAnsi="Arial" w:cs="Arial"/>
          <w:sz w:val="24"/>
          <w:lang w:val="es-PA"/>
        </w:rPr>
      </w:pPr>
    </w:p>
    <w:p w:rsidR="003A7530" w:rsidRPr="003A7530" w:rsidRDefault="003A7530" w:rsidP="003A7530">
      <w:pPr>
        <w:spacing w:after="0" w:line="240" w:lineRule="auto"/>
        <w:jc w:val="center"/>
        <w:rPr>
          <w:rFonts w:ascii="Arial" w:hAnsi="Arial" w:cs="Arial"/>
          <w:sz w:val="24"/>
          <w:lang w:val="es-PA"/>
        </w:rPr>
      </w:pPr>
    </w:p>
    <w:p w:rsidR="003A7530" w:rsidRPr="003A7530" w:rsidRDefault="003A7530" w:rsidP="003A7530">
      <w:pPr>
        <w:spacing w:after="0" w:line="240" w:lineRule="auto"/>
        <w:jc w:val="center"/>
        <w:rPr>
          <w:rFonts w:ascii="Arial" w:hAnsi="Arial" w:cs="Arial"/>
          <w:sz w:val="24"/>
          <w:lang w:val="es-PA"/>
        </w:rPr>
      </w:pPr>
    </w:p>
    <w:p w:rsidR="003A7530" w:rsidRPr="003A7530" w:rsidRDefault="003A7530" w:rsidP="003A7530">
      <w:pPr>
        <w:spacing w:after="0" w:line="240" w:lineRule="auto"/>
        <w:jc w:val="center"/>
        <w:rPr>
          <w:rFonts w:ascii="Arial" w:hAnsi="Arial" w:cs="Arial"/>
          <w:sz w:val="24"/>
          <w:lang w:val="es-PA"/>
        </w:rPr>
      </w:pPr>
    </w:p>
    <w:p w:rsidR="003A7530" w:rsidRPr="003A7530" w:rsidRDefault="003A7530" w:rsidP="003A7530">
      <w:pPr>
        <w:spacing w:after="0" w:line="240" w:lineRule="auto"/>
        <w:jc w:val="center"/>
        <w:rPr>
          <w:rFonts w:ascii="Arial" w:hAnsi="Arial" w:cs="Arial"/>
          <w:sz w:val="24"/>
          <w:lang w:val="es-PA"/>
        </w:rPr>
      </w:pPr>
    </w:p>
    <w:p w:rsidR="003A7530" w:rsidRDefault="003A7530" w:rsidP="003A7530">
      <w:pPr>
        <w:spacing w:after="0" w:line="240" w:lineRule="auto"/>
        <w:jc w:val="center"/>
        <w:rPr>
          <w:rFonts w:ascii="Arial" w:hAnsi="Arial" w:cs="Arial"/>
          <w:sz w:val="24"/>
          <w:lang w:val="es-PA"/>
        </w:rPr>
      </w:pPr>
      <w:r w:rsidRPr="003A7530">
        <w:rPr>
          <w:rFonts w:ascii="Arial" w:hAnsi="Arial" w:cs="Arial"/>
          <w:b/>
          <w:sz w:val="24"/>
          <w:lang w:val="es-PA"/>
        </w:rPr>
        <w:t>Nombre:</w:t>
      </w:r>
      <w:r w:rsidRPr="003A7530">
        <w:rPr>
          <w:rFonts w:ascii="Arial" w:hAnsi="Arial" w:cs="Arial"/>
          <w:sz w:val="24"/>
          <w:lang w:val="es-PA"/>
        </w:rPr>
        <w:t xml:space="preserve"> </w:t>
      </w:r>
    </w:p>
    <w:p w:rsidR="003A7530" w:rsidRPr="003A7530" w:rsidRDefault="003A7530" w:rsidP="003A7530">
      <w:pPr>
        <w:spacing w:after="0" w:line="240" w:lineRule="auto"/>
        <w:jc w:val="center"/>
        <w:rPr>
          <w:rFonts w:ascii="Arial" w:hAnsi="Arial" w:cs="Arial"/>
          <w:sz w:val="24"/>
          <w:lang w:val="es-PA"/>
        </w:rPr>
      </w:pPr>
      <w:r w:rsidRPr="003A7530">
        <w:rPr>
          <w:rFonts w:ascii="Arial" w:hAnsi="Arial" w:cs="Arial"/>
          <w:sz w:val="24"/>
          <w:lang w:val="es-PA"/>
        </w:rPr>
        <w:t>Diego Alvarado (8-997-1785)</w:t>
      </w:r>
    </w:p>
    <w:p w:rsidR="003A7530" w:rsidRPr="003A7530" w:rsidRDefault="003A7530" w:rsidP="003A7530">
      <w:pPr>
        <w:spacing w:after="0" w:line="240" w:lineRule="auto"/>
        <w:jc w:val="center"/>
        <w:rPr>
          <w:rFonts w:ascii="Arial" w:hAnsi="Arial" w:cs="Arial"/>
          <w:sz w:val="24"/>
          <w:lang w:val="es-PA"/>
        </w:rPr>
      </w:pPr>
    </w:p>
    <w:p w:rsidR="003A7530" w:rsidRPr="003A7530" w:rsidRDefault="003A7530" w:rsidP="003A7530">
      <w:pPr>
        <w:spacing w:after="0" w:line="240" w:lineRule="auto"/>
        <w:jc w:val="center"/>
        <w:rPr>
          <w:rFonts w:ascii="Arial" w:hAnsi="Arial" w:cs="Arial"/>
          <w:sz w:val="24"/>
          <w:lang w:val="es-PA"/>
        </w:rPr>
      </w:pPr>
    </w:p>
    <w:p w:rsidR="003A7530" w:rsidRDefault="003A7530" w:rsidP="003A7530">
      <w:pPr>
        <w:spacing w:after="0" w:line="240" w:lineRule="auto"/>
        <w:jc w:val="center"/>
        <w:rPr>
          <w:rFonts w:ascii="Arial" w:hAnsi="Arial" w:cs="Arial"/>
          <w:sz w:val="24"/>
          <w:lang w:val="es-PA"/>
        </w:rPr>
      </w:pPr>
    </w:p>
    <w:p w:rsidR="003A7530" w:rsidRPr="003A7530" w:rsidRDefault="003A7530" w:rsidP="003A7530">
      <w:pPr>
        <w:spacing w:after="0" w:line="240" w:lineRule="auto"/>
        <w:jc w:val="center"/>
        <w:rPr>
          <w:rFonts w:ascii="Arial" w:hAnsi="Arial" w:cs="Arial"/>
          <w:sz w:val="24"/>
          <w:lang w:val="es-PA"/>
        </w:rPr>
      </w:pPr>
    </w:p>
    <w:p w:rsidR="003A7530" w:rsidRPr="003A7530" w:rsidRDefault="003A7530" w:rsidP="003A7530">
      <w:pPr>
        <w:spacing w:after="0" w:line="240" w:lineRule="auto"/>
        <w:jc w:val="center"/>
        <w:rPr>
          <w:rFonts w:ascii="Arial" w:hAnsi="Arial" w:cs="Arial"/>
          <w:sz w:val="24"/>
          <w:lang w:val="es-PA"/>
        </w:rPr>
      </w:pPr>
    </w:p>
    <w:p w:rsidR="003A7530" w:rsidRDefault="003A7530" w:rsidP="003A7530">
      <w:pPr>
        <w:spacing w:after="0" w:line="240" w:lineRule="auto"/>
        <w:jc w:val="center"/>
        <w:rPr>
          <w:rFonts w:ascii="Arial" w:hAnsi="Arial" w:cs="Arial"/>
          <w:sz w:val="24"/>
          <w:lang w:val="es-PA"/>
        </w:rPr>
      </w:pPr>
      <w:r w:rsidRPr="003A7530">
        <w:rPr>
          <w:rFonts w:ascii="Arial" w:hAnsi="Arial" w:cs="Arial"/>
          <w:b/>
          <w:sz w:val="24"/>
          <w:lang w:val="es-PA"/>
        </w:rPr>
        <w:t>Grupo:</w:t>
      </w:r>
      <w:r w:rsidRPr="003A7530">
        <w:rPr>
          <w:rFonts w:ascii="Arial" w:hAnsi="Arial" w:cs="Arial"/>
          <w:sz w:val="24"/>
          <w:lang w:val="es-PA"/>
        </w:rPr>
        <w:t xml:space="preserve"> </w:t>
      </w:r>
    </w:p>
    <w:p w:rsidR="003A7530" w:rsidRPr="003A7530" w:rsidRDefault="003A7530" w:rsidP="003A7530">
      <w:pPr>
        <w:spacing w:after="0" w:line="240" w:lineRule="auto"/>
        <w:jc w:val="center"/>
        <w:rPr>
          <w:rFonts w:ascii="Arial" w:hAnsi="Arial" w:cs="Arial"/>
          <w:sz w:val="24"/>
          <w:lang w:val="es-PA"/>
        </w:rPr>
      </w:pPr>
      <w:r w:rsidRPr="003A7530">
        <w:rPr>
          <w:rFonts w:ascii="Arial" w:hAnsi="Arial" w:cs="Arial"/>
          <w:sz w:val="24"/>
          <w:lang w:val="es-PA"/>
        </w:rPr>
        <w:t>1SF-131</w:t>
      </w:r>
    </w:p>
    <w:p w:rsidR="003A7530" w:rsidRPr="003A7530" w:rsidRDefault="003A7530" w:rsidP="003A7530">
      <w:pPr>
        <w:spacing w:after="0" w:line="240" w:lineRule="auto"/>
        <w:jc w:val="center"/>
        <w:rPr>
          <w:rFonts w:ascii="Arial" w:hAnsi="Arial" w:cs="Arial"/>
          <w:sz w:val="24"/>
          <w:lang w:val="es-PA"/>
        </w:rPr>
      </w:pPr>
    </w:p>
    <w:p w:rsidR="003A7530" w:rsidRPr="003A7530" w:rsidRDefault="003A7530" w:rsidP="003A7530">
      <w:pPr>
        <w:spacing w:after="0" w:line="240" w:lineRule="auto"/>
        <w:jc w:val="center"/>
        <w:rPr>
          <w:rFonts w:ascii="Arial" w:hAnsi="Arial" w:cs="Arial"/>
          <w:sz w:val="24"/>
          <w:lang w:val="es-PA"/>
        </w:rPr>
      </w:pPr>
    </w:p>
    <w:p w:rsidR="003A7530" w:rsidRPr="003A7530" w:rsidRDefault="003A7530" w:rsidP="003A7530">
      <w:pPr>
        <w:spacing w:after="0" w:line="240" w:lineRule="auto"/>
        <w:jc w:val="center"/>
        <w:rPr>
          <w:rFonts w:ascii="Arial" w:hAnsi="Arial" w:cs="Arial"/>
          <w:sz w:val="24"/>
          <w:lang w:val="es-PA"/>
        </w:rPr>
      </w:pPr>
    </w:p>
    <w:p w:rsidR="003A7530" w:rsidRDefault="003A7530" w:rsidP="003A7530">
      <w:pPr>
        <w:spacing w:after="0" w:line="240" w:lineRule="auto"/>
        <w:jc w:val="center"/>
        <w:rPr>
          <w:rFonts w:ascii="Arial" w:hAnsi="Arial" w:cs="Arial"/>
          <w:sz w:val="24"/>
          <w:lang w:val="es-PA"/>
        </w:rPr>
      </w:pPr>
    </w:p>
    <w:p w:rsidR="003A7530" w:rsidRDefault="003A7530" w:rsidP="003A7530">
      <w:pPr>
        <w:spacing w:after="0" w:line="240" w:lineRule="auto"/>
        <w:jc w:val="center"/>
        <w:rPr>
          <w:rFonts w:ascii="Arial" w:hAnsi="Arial" w:cs="Arial"/>
          <w:sz w:val="24"/>
          <w:lang w:val="es-PA"/>
        </w:rPr>
      </w:pPr>
    </w:p>
    <w:p w:rsidR="003A7530" w:rsidRPr="003A7530" w:rsidRDefault="003A7530" w:rsidP="003A7530">
      <w:pPr>
        <w:spacing w:after="0" w:line="240" w:lineRule="auto"/>
        <w:jc w:val="center"/>
        <w:rPr>
          <w:rFonts w:ascii="Arial" w:hAnsi="Arial" w:cs="Arial"/>
          <w:sz w:val="24"/>
          <w:lang w:val="es-PA"/>
        </w:rPr>
      </w:pPr>
    </w:p>
    <w:p w:rsidR="003A7530" w:rsidRPr="003A7530" w:rsidRDefault="003A7530" w:rsidP="003A7530">
      <w:pPr>
        <w:spacing w:after="0" w:line="240" w:lineRule="auto"/>
        <w:jc w:val="center"/>
        <w:rPr>
          <w:rFonts w:ascii="Arial" w:hAnsi="Arial" w:cs="Arial"/>
          <w:b/>
          <w:sz w:val="24"/>
          <w:lang w:val="es-PA"/>
        </w:rPr>
      </w:pPr>
      <w:r w:rsidRPr="003A7530">
        <w:rPr>
          <w:rFonts w:ascii="Arial" w:hAnsi="Arial" w:cs="Arial"/>
          <w:b/>
          <w:sz w:val="24"/>
          <w:lang w:val="es-PA"/>
        </w:rPr>
        <w:t>Fecha de entrega:</w:t>
      </w:r>
    </w:p>
    <w:p w:rsidR="00646BD0" w:rsidRDefault="003A7530" w:rsidP="003A7530">
      <w:pPr>
        <w:spacing w:after="0" w:line="240" w:lineRule="auto"/>
        <w:jc w:val="center"/>
        <w:rPr>
          <w:rFonts w:ascii="Arial" w:hAnsi="Arial" w:cs="Arial"/>
          <w:sz w:val="24"/>
          <w:lang w:val="es-PA"/>
        </w:rPr>
      </w:pPr>
      <w:r w:rsidRPr="003A7530">
        <w:rPr>
          <w:rFonts w:ascii="Arial" w:hAnsi="Arial" w:cs="Arial"/>
          <w:sz w:val="24"/>
          <w:lang w:val="es-PA"/>
        </w:rPr>
        <w:t>26 de julio de 2023</w:t>
      </w:r>
    </w:p>
    <w:p w:rsidR="00BE159A" w:rsidRDefault="00BE159A" w:rsidP="003A7530">
      <w:pPr>
        <w:spacing w:after="0" w:line="240" w:lineRule="auto"/>
        <w:jc w:val="center"/>
        <w:rPr>
          <w:rFonts w:ascii="Arial" w:hAnsi="Arial" w:cs="Arial"/>
          <w:sz w:val="24"/>
          <w:lang w:val="es-PA"/>
        </w:rPr>
      </w:pPr>
    </w:p>
    <w:sdt>
      <w:sdtPr>
        <w:rPr>
          <w:rFonts w:asciiTheme="minorHAnsi" w:eastAsiaTheme="minorHAnsi" w:hAnsiTheme="minorHAnsi" w:cstheme="minorBidi"/>
          <w:color w:val="auto"/>
          <w:sz w:val="22"/>
          <w:szCs w:val="22"/>
          <w:lang w:val="es-ES"/>
        </w:rPr>
        <w:id w:val="-218594088"/>
        <w:docPartObj>
          <w:docPartGallery w:val="Table of Contents"/>
          <w:docPartUnique/>
        </w:docPartObj>
      </w:sdtPr>
      <w:sdtEndPr>
        <w:rPr>
          <w:b/>
          <w:bCs/>
        </w:rPr>
      </w:sdtEndPr>
      <w:sdtContent>
        <w:p w:rsidR="00BE159A" w:rsidRPr="00412BC0" w:rsidRDefault="00BE159A">
          <w:pPr>
            <w:pStyle w:val="TtuloTDC"/>
            <w:rPr>
              <w:lang w:val="es-PA"/>
            </w:rPr>
          </w:pPr>
          <w:r>
            <w:rPr>
              <w:lang w:val="es-ES"/>
            </w:rPr>
            <w:t>Contenido</w:t>
          </w:r>
        </w:p>
        <w:p w:rsidR="001B33CE" w:rsidRDefault="00BE159A">
          <w:pPr>
            <w:pStyle w:val="TDC1"/>
            <w:tabs>
              <w:tab w:val="right" w:leader="dot" w:pos="8828"/>
            </w:tabs>
            <w:rPr>
              <w:rFonts w:eastAsiaTheme="minorEastAsia"/>
              <w:noProof/>
            </w:rPr>
          </w:pPr>
          <w:r>
            <w:fldChar w:fldCharType="begin"/>
          </w:r>
          <w:r w:rsidRPr="00BE159A">
            <w:rPr>
              <w:lang w:val="es-PA"/>
            </w:rPr>
            <w:instrText xml:space="preserve"> TOC \o "1-3" \h \z \u </w:instrText>
          </w:r>
          <w:r>
            <w:fldChar w:fldCharType="separate"/>
          </w:r>
          <w:hyperlink w:anchor="_Toc141231382" w:history="1">
            <w:r w:rsidR="001B33CE" w:rsidRPr="009175B9">
              <w:rPr>
                <w:rStyle w:val="Hipervnculo"/>
                <w:noProof/>
                <w:lang w:val="es-PA"/>
              </w:rPr>
              <w:t>Introducción</w:t>
            </w:r>
            <w:r w:rsidR="001B33CE">
              <w:rPr>
                <w:noProof/>
                <w:webHidden/>
              </w:rPr>
              <w:tab/>
            </w:r>
            <w:r w:rsidR="001B33CE">
              <w:rPr>
                <w:noProof/>
                <w:webHidden/>
              </w:rPr>
              <w:fldChar w:fldCharType="begin"/>
            </w:r>
            <w:r w:rsidR="001B33CE">
              <w:rPr>
                <w:noProof/>
                <w:webHidden/>
              </w:rPr>
              <w:instrText xml:space="preserve"> PAGEREF _Toc141231382 \h </w:instrText>
            </w:r>
            <w:r w:rsidR="001B33CE">
              <w:rPr>
                <w:noProof/>
                <w:webHidden/>
              </w:rPr>
            </w:r>
            <w:r w:rsidR="001B33CE">
              <w:rPr>
                <w:noProof/>
                <w:webHidden/>
              </w:rPr>
              <w:fldChar w:fldCharType="separate"/>
            </w:r>
            <w:r w:rsidR="001B33CE">
              <w:rPr>
                <w:noProof/>
                <w:webHidden/>
              </w:rPr>
              <w:t>4</w:t>
            </w:r>
            <w:r w:rsidR="001B33CE">
              <w:rPr>
                <w:noProof/>
                <w:webHidden/>
              </w:rPr>
              <w:fldChar w:fldCharType="end"/>
            </w:r>
          </w:hyperlink>
        </w:p>
        <w:p w:rsidR="001B33CE" w:rsidRDefault="001B33CE">
          <w:pPr>
            <w:pStyle w:val="TDC1"/>
            <w:tabs>
              <w:tab w:val="right" w:leader="dot" w:pos="8828"/>
            </w:tabs>
            <w:rPr>
              <w:rFonts w:eastAsiaTheme="minorEastAsia"/>
              <w:noProof/>
            </w:rPr>
          </w:pPr>
          <w:hyperlink w:anchor="_Toc141231383" w:history="1">
            <w:r w:rsidRPr="009175B9">
              <w:rPr>
                <w:rStyle w:val="Hipervnculo"/>
                <w:noProof/>
                <w:lang w:val="es-PA"/>
              </w:rPr>
              <w:t>Contenido</w:t>
            </w:r>
            <w:r>
              <w:rPr>
                <w:noProof/>
                <w:webHidden/>
              </w:rPr>
              <w:tab/>
            </w:r>
            <w:r>
              <w:rPr>
                <w:noProof/>
                <w:webHidden/>
              </w:rPr>
              <w:fldChar w:fldCharType="begin"/>
            </w:r>
            <w:r>
              <w:rPr>
                <w:noProof/>
                <w:webHidden/>
              </w:rPr>
              <w:instrText xml:space="preserve"> PAGEREF _Toc141231383 \h </w:instrText>
            </w:r>
            <w:r>
              <w:rPr>
                <w:noProof/>
                <w:webHidden/>
              </w:rPr>
            </w:r>
            <w:r>
              <w:rPr>
                <w:noProof/>
                <w:webHidden/>
              </w:rPr>
              <w:fldChar w:fldCharType="separate"/>
            </w:r>
            <w:r>
              <w:rPr>
                <w:noProof/>
                <w:webHidden/>
              </w:rPr>
              <w:t>5</w:t>
            </w:r>
            <w:r>
              <w:rPr>
                <w:noProof/>
                <w:webHidden/>
              </w:rPr>
              <w:fldChar w:fldCharType="end"/>
            </w:r>
          </w:hyperlink>
        </w:p>
        <w:p w:rsidR="001B33CE" w:rsidRDefault="001B33CE">
          <w:pPr>
            <w:pStyle w:val="TDC2"/>
            <w:tabs>
              <w:tab w:val="right" w:leader="dot" w:pos="8828"/>
            </w:tabs>
            <w:rPr>
              <w:rFonts w:eastAsiaTheme="minorEastAsia"/>
              <w:noProof/>
            </w:rPr>
          </w:pPr>
          <w:hyperlink w:anchor="_Toc141231384" w:history="1">
            <w:r w:rsidRPr="009175B9">
              <w:rPr>
                <w:rStyle w:val="Hipervnculo"/>
                <w:noProof/>
                <w:lang w:val="es-PA"/>
              </w:rPr>
              <w:t>CONSUMO DE COMBUSTIBLE EN NEW YORK</w:t>
            </w:r>
            <w:r>
              <w:rPr>
                <w:noProof/>
                <w:webHidden/>
              </w:rPr>
              <w:tab/>
            </w:r>
            <w:r>
              <w:rPr>
                <w:noProof/>
                <w:webHidden/>
              </w:rPr>
              <w:fldChar w:fldCharType="begin"/>
            </w:r>
            <w:r>
              <w:rPr>
                <w:noProof/>
                <w:webHidden/>
              </w:rPr>
              <w:instrText xml:space="preserve"> PAGEREF _Toc141231384 \h </w:instrText>
            </w:r>
            <w:r>
              <w:rPr>
                <w:noProof/>
                <w:webHidden/>
              </w:rPr>
            </w:r>
            <w:r>
              <w:rPr>
                <w:noProof/>
                <w:webHidden/>
              </w:rPr>
              <w:fldChar w:fldCharType="separate"/>
            </w:r>
            <w:r>
              <w:rPr>
                <w:noProof/>
                <w:webHidden/>
              </w:rPr>
              <w:t>5</w:t>
            </w:r>
            <w:r>
              <w:rPr>
                <w:noProof/>
                <w:webHidden/>
              </w:rPr>
              <w:fldChar w:fldCharType="end"/>
            </w:r>
          </w:hyperlink>
        </w:p>
        <w:p w:rsidR="001B33CE" w:rsidRDefault="001B33CE">
          <w:pPr>
            <w:pStyle w:val="TDC3"/>
            <w:tabs>
              <w:tab w:val="right" w:leader="dot" w:pos="8828"/>
            </w:tabs>
            <w:rPr>
              <w:rFonts w:eastAsiaTheme="minorEastAsia"/>
              <w:noProof/>
            </w:rPr>
          </w:pPr>
          <w:hyperlink w:anchor="_Toc141231385" w:history="1">
            <w:r w:rsidRPr="009175B9">
              <w:rPr>
                <w:rStyle w:val="Hipervnculo"/>
                <w:noProof/>
                <w:lang w:val="es-PA"/>
              </w:rPr>
              <w:t>Descripción de las variables:</w:t>
            </w:r>
            <w:r>
              <w:rPr>
                <w:noProof/>
                <w:webHidden/>
              </w:rPr>
              <w:tab/>
            </w:r>
            <w:r>
              <w:rPr>
                <w:noProof/>
                <w:webHidden/>
              </w:rPr>
              <w:fldChar w:fldCharType="begin"/>
            </w:r>
            <w:r>
              <w:rPr>
                <w:noProof/>
                <w:webHidden/>
              </w:rPr>
              <w:instrText xml:space="preserve"> PAGEREF _Toc141231385 \h </w:instrText>
            </w:r>
            <w:r>
              <w:rPr>
                <w:noProof/>
                <w:webHidden/>
              </w:rPr>
            </w:r>
            <w:r>
              <w:rPr>
                <w:noProof/>
                <w:webHidden/>
              </w:rPr>
              <w:fldChar w:fldCharType="separate"/>
            </w:r>
            <w:r>
              <w:rPr>
                <w:noProof/>
                <w:webHidden/>
              </w:rPr>
              <w:t>5</w:t>
            </w:r>
            <w:r>
              <w:rPr>
                <w:noProof/>
                <w:webHidden/>
              </w:rPr>
              <w:fldChar w:fldCharType="end"/>
            </w:r>
          </w:hyperlink>
        </w:p>
        <w:p w:rsidR="001B33CE" w:rsidRDefault="001B33CE">
          <w:pPr>
            <w:pStyle w:val="TDC3"/>
            <w:tabs>
              <w:tab w:val="right" w:leader="dot" w:pos="8828"/>
            </w:tabs>
            <w:rPr>
              <w:rFonts w:eastAsiaTheme="minorEastAsia"/>
              <w:noProof/>
            </w:rPr>
          </w:pPr>
          <w:hyperlink w:anchor="_Toc141231386" w:history="1">
            <w:r w:rsidRPr="009175B9">
              <w:rPr>
                <w:rStyle w:val="Hipervnculo"/>
                <w:noProof/>
                <w:lang w:val="es-PA"/>
              </w:rPr>
              <w:t>Tipo de análisis:</w:t>
            </w:r>
            <w:r>
              <w:rPr>
                <w:noProof/>
                <w:webHidden/>
              </w:rPr>
              <w:tab/>
            </w:r>
            <w:r>
              <w:rPr>
                <w:noProof/>
                <w:webHidden/>
              </w:rPr>
              <w:fldChar w:fldCharType="begin"/>
            </w:r>
            <w:r>
              <w:rPr>
                <w:noProof/>
                <w:webHidden/>
              </w:rPr>
              <w:instrText xml:space="preserve"> PAGEREF _Toc141231386 \h </w:instrText>
            </w:r>
            <w:r>
              <w:rPr>
                <w:noProof/>
                <w:webHidden/>
              </w:rPr>
            </w:r>
            <w:r>
              <w:rPr>
                <w:noProof/>
                <w:webHidden/>
              </w:rPr>
              <w:fldChar w:fldCharType="separate"/>
            </w:r>
            <w:r>
              <w:rPr>
                <w:noProof/>
                <w:webHidden/>
              </w:rPr>
              <w:t>5</w:t>
            </w:r>
            <w:r>
              <w:rPr>
                <w:noProof/>
                <w:webHidden/>
              </w:rPr>
              <w:fldChar w:fldCharType="end"/>
            </w:r>
          </w:hyperlink>
        </w:p>
        <w:p w:rsidR="001B33CE" w:rsidRDefault="001B33CE">
          <w:pPr>
            <w:pStyle w:val="TDC3"/>
            <w:tabs>
              <w:tab w:val="right" w:leader="dot" w:pos="8828"/>
            </w:tabs>
            <w:rPr>
              <w:rFonts w:eastAsiaTheme="minorEastAsia"/>
              <w:noProof/>
            </w:rPr>
          </w:pPr>
          <w:hyperlink w:anchor="_Toc141231387" w:history="1">
            <w:r w:rsidRPr="009175B9">
              <w:rPr>
                <w:rStyle w:val="Hipervnculo"/>
                <w:noProof/>
                <w:lang w:val="es-PA"/>
              </w:rPr>
              <w:t>Escogencia de la muestra:</w:t>
            </w:r>
            <w:r>
              <w:rPr>
                <w:noProof/>
                <w:webHidden/>
              </w:rPr>
              <w:tab/>
            </w:r>
            <w:r>
              <w:rPr>
                <w:noProof/>
                <w:webHidden/>
              </w:rPr>
              <w:fldChar w:fldCharType="begin"/>
            </w:r>
            <w:r>
              <w:rPr>
                <w:noProof/>
                <w:webHidden/>
              </w:rPr>
              <w:instrText xml:space="preserve"> PAGEREF _Toc141231387 \h </w:instrText>
            </w:r>
            <w:r>
              <w:rPr>
                <w:noProof/>
                <w:webHidden/>
              </w:rPr>
            </w:r>
            <w:r>
              <w:rPr>
                <w:noProof/>
                <w:webHidden/>
              </w:rPr>
              <w:fldChar w:fldCharType="separate"/>
            </w:r>
            <w:r>
              <w:rPr>
                <w:noProof/>
                <w:webHidden/>
              </w:rPr>
              <w:t>5</w:t>
            </w:r>
            <w:r>
              <w:rPr>
                <w:noProof/>
                <w:webHidden/>
              </w:rPr>
              <w:fldChar w:fldCharType="end"/>
            </w:r>
          </w:hyperlink>
        </w:p>
        <w:p w:rsidR="001B33CE" w:rsidRDefault="001B33CE">
          <w:pPr>
            <w:pStyle w:val="TDC3"/>
            <w:tabs>
              <w:tab w:val="right" w:leader="dot" w:pos="8828"/>
            </w:tabs>
            <w:rPr>
              <w:rFonts w:eastAsiaTheme="minorEastAsia"/>
              <w:noProof/>
            </w:rPr>
          </w:pPr>
          <w:hyperlink w:anchor="_Toc141231388" w:history="1">
            <w:r w:rsidRPr="009175B9">
              <w:rPr>
                <w:rStyle w:val="Hipervnculo"/>
                <w:noProof/>
                <w:lang w:val="es-PA"/>
              </w:rPr>
              <w:t>Histogramas</w:t>
            </w:r>
            <w:r>
              <w:rPr>
                <w:noProof/>
                <w:webHidden/>
              </w:rPr>
              <w:tab/>
            </w:r>
            <w:r>
              <w:rPr>
                <w:noProof/>
                <w:webHidden/>
              </w:rPr>
              <w:fldChar w:fldCharType="begin"/>
            </w:r>
            <w:r>
              <w:rPr>
                <w:noProof/>
                <w:webHidden/>
              </w:rPr>
              <w:instrText xml:space="preserve"> PAGEREF _Toc141231388 \h </w:instrText>
            </w:r>
            <w:r>
              <w:rPr>
                <w:noProof/>
                <w:webHidden/>
              </w:rPr>
            </w:r>
            <w:r>
              <w:rPr>
                <w:noProof/>
                <w:webHidden/>
              </w:rPr>
              <w:fldChar w:fldCharType="separate"/>
            </w:r>
            <w:r>
              <w:rPr>
                <w:noProof/>
                <w:webHidden/>
              </w:rPr>
              <w:t>6</w:t>
            </w:r>
            <w:r>
              <w:rPr>
                <w:noProof/>
                <w:webHidden/>
              </w:rPr>
              <w:fldChar w:fldCharType="end"/>
            </w:r>
          </w:hyperlink>
        </w:p>
        <w:p w:rsidR="001B33CE" w:rsidRDefault="001B33CE">
          <w:pPr>
            <w:pStyle w:val="TDC3"/>
            <w:tabs>
              <w:tab w:val="right" w:leader="dot" w:pos="8828"/>
            </w:tabs>
            <w:rPr>
              <w:rFonts w:eastAsiaTheme="minorEastAsia"/>
              <w:noProof/>
            </w:rPr>
          </w:pPr>
          <w:hyperlink w:anchor="_Toc141231389" w:history="1">
            <w:r w:rsidRPr="009175B9">
              <w:rPr>
                <w:rStyle w:val="Hipervnculo"/>
                <w:noProof/>
                <w:lang w:val="es-PA"/>
              </w:rPr>
              <w:t>Diagrama de Pareto</w:t>
            </w:r>
            <w:r>
              <w:rPr>
                <w:noProof/>
                <w:webHidden/>
              </w:rPr>
              <w:tab/>
            </w:r>
            <w:r>
              <w:rPr>
                <w:noProof/>
                <w:webHidden/>
              </w:rPr>
              <w:fldChar w:fldCharType="begin"/>
            </w:r>
            <w:r>
              <w:rPr>
                <w:noProof/>
                <w:webHidden/>
              </w:rPr>
              <w:instrText xml:space="preserve"> PAGEREF _Toc141231389 \h </w:instrText>
            </w:r>
            <w:r>
              <w:rPr>
                <w:noProof/>
                <w:webHidden/>
              </w:rPr>
            </w:r>
            <w:r>
              <w:rPr>
                <w:noProof/>
                <w:webHidden/>
              </w:rPr>
              <w:fldChar w:fldCharType="separate"/>
            </w:r>
            <w:r>
              <w:rPr>
                <w:noProof/>
                <w:webHidden/>
              </w:rPr>
              <w:t>8</w:t>
            </w:r>
            <w:r>
              <w:rPr>
                <w:noProof/>
                <w:webHidden/>
              </w:rPr>
              <w:fldChar w:fldCharType="end"/>
            </w:r>
          </w:hyperlink>
        </w:p>
        <w:p w:rsidR="001B33CE" w:rsidRDefault="001B33CE">
          <w:pPr>
            <w:pStyle w:val="TDC3"/>
            <w:tabs>
              <w:tab w:val="right" w:leader="dot" w:pos="8828"/>
            </w:tabs>
            <w:rPr>
              <w:rFonts w:eastAsiaTheme="minorEastAsia"/>
              <w:noProof/>
            </w:rPr>
          </w:pPr>
          <w:hyperlink w:anchor="_Toc141231390" w:history="1">
            <w:r w:rsidRPr="009175B9">
              <w:rPr>
                <w:rStyle w:val="Hipervnculo"/>
                <w:noProof/>
                <w:lang w:val="es-PA"/>
              </w:rPr>
              <w:t>Análisis de Regresión Lineal</w:t>
            </w:r>
            <w:r>
              <w:rPr>
                <w:noProof/>
                <w:webHidden/>
              </w:rPr>
              <w:tab/>
            </w:r>
            <w:r>
              <w:rPr>
                <w:noProof/>
                <w:webHidden/>
              </w:rPr>
              <w:fldChar w:fldCharType="begin"/>
            </w:r>
            <w:r>
              <w:rPr>
                <w:noProof/>
                <w:webHidden/>
              </w:rPr>
              <w:instrText xml:space="preserve"> PAGEREF _Toc141231390 \h </w:instrText>
            </w:r>
            <w:r>
              <w:rPr>
                <w:noProof/>
                <w:webHidden/>
              </w:rPr>
            </w:r>
            <w:r>
              <w:rPr>
                <w:noProof/>
                <w:webHidden/>
              </w:rPr>
              <w:fldChar w:fldCharType="separate"/>
            </w:r>
            <w:r>
              <w:rPr>
                <w:noProof/>
                <w:webHidden/>
              </w:rPr>
              <w:t>9</w:t>
            </w:r>
            <w:r>
              <w:rPr>
                <w:noProof/>
                <w:webHidden/>
              </w:rPr>
              <w:fldChar w:fldCharType="end"/>
            </w:r>
          </w:hyperlink>
        </w:p>
        <w:p w:rsidR="001B33CE" w:rsidRDefault="001B33CE">
          <w:pPr>
            <w:pStyle w:val="TDC2"/>
            <w:tabs>
              <w:tab w:val="right" w:leader="dot" w:pos="8828"/>
            </w:tabs>
            <w:rPr>
              <w:rFonts w:eastAsiaTheme="minorEastAsia"/>
              <w:noProof/>
            </w:rPr>
          </w:pPr>
          <w:hyperlink w:anchor="_Toc141231391" w:history="1">
            <w:r w:rsidRPr="009175B9">
              <w:rPr>
                <w:rStyle w:val="Hipervnculo"/>
                <w:noProof/>
                <w:lang w:val="es-PA"/>
              </w:rPr>
              <w:t>CANTIDAD DE CALORIAS EN COMIDAS RÁPIDAS</w:t>
            </w:r>
            <w:r>
              <w:rPr>
                <w:noProof/>
                <w:webHidden/>
              </w:rPr>
              <w:tab/>
            </w:r>
            <w:r>
              <w:rPr>
                <w:noProof/>
                <w:webHidden/>
              </w:rPr>
              <w:fldChar w:fldCharType="begin"/>
            </w:r>
            <w:r>
              <w:rPr>
                <w:noProof/>
                <w:webHidden/>
              </w:rPr>
              <w:instrText xml:space="preserve"> PAGEREF _Toc141231391 \h </w:instrText>
            </w:r>
            <w:r>
              <w:rPr>
                <w:noProof/>
                <w:webHidden/>
              </w:rPr>
            </w:r>
            <w:r>
              <w:rPr>
                <w:noProof/>
                <w:webHidden/>
              </w:rPr>
              <w:fldChar w:fldCharType="separate"/>
            </w:r>
            <w:r>
              <w:rPr>
                <w:noProof/>
                <w:webHidden/>
              </w:rPr>
              <w:t>10</w:t>
            </w:r>
            <w:r>
              <w:rPr>
                <w:noProof/>
                <w:webHidden/>
              </w:rPr>
              <w:fldChar w:fldCharType="end"/>
            </w:r>
          </w:hyperlink>
        </w:p>
        <w:p w:rsidR="001B33CE" w:rsidRDefault="001B33CE">
          <w:pPr>
            <w:pStyle w:val="TDC3"/>
            <w:tabs>
              <w:tab w:val="right" w:leader="dot" w:pos="8828"/>
            </w:tabs>
            <w:rPr>
              <w:rFonts w:eastAsiaTheme="minorEastAsia"/>
              <w:noProof/>
            </w:rPr>
          </w:pPr>
          <w:hyperlink w:anchor="_Toc141231392" w:history="1">
            <w:r w:rsidRPr="009175B9">
              <w:rPr>
                <w:rStyle w:val="Hipervnculo"/>
                <w:noProof/>
                <w:lang w:val="es-PA"/>
              </w:rPr>
              <w:t>Descripción de las variables:</w:t>
            </w:r>
            <w:r>
              <w:rPr>
                <w:noProof/>
                <w:webHidden/>
              </w:rPr>
              <w:tab/>
            </w:r>
            <w:r>
              <w:rPr>
                <w:noProof/>
                <w:webHidden/>
              </w:rPr>
              <w:fldChar w:fldCharType="begin"/>
            </w:r>
            <w:r>
              <w:rPr>
                <w:noProof/>
                <w:webHidden/>
              </w:rPr>
              <w:instrText xml:space="preserve"> PAGEREF _Toc141231392 \h </w:instrText>
            </w:r>
            <w:r>
              <w:rPr>
                <w:noProof/>
                <w:webHidden/>
              </w:rPr>
            </w:r>
            <w:r>
              <w:rPr>
                <w:noProof/>
                <w:webHidden/>
              </w:rPr>
              <w:fldChar w:fldCharType="separate"/>
            </w:r>
            <w:r>
              <w:rPr>
                <w:noProof/>
                <w:webHidden/>
              </w:rPr>
              <w:t>10</w:t>
            </w:r>
            <w:r>
              <w:rPr>
                <w:noProof/>
                <w:webHidden/>
              </w:rPr>
              <w:fldChar w:fldCharType="end"/>
            </w:r>
          </w:hyperlink>
        </w:p>
        <w:p w:rsidR="001B33CE" w:rsidRDefault="001B33CE">
          <w:pPr>
            <w:pStyle w:val="TDC3"/>
            <w:tabs>
              <w:tab w:val="right" w:leader="dot" w:pos="8828"/>
            </w:tabs>
            <w:rPr>
              <w:rFonts w:eastAsiaTheme="minorEastAsia"/>
              <w:noProof/>
            </w:rPr>
          </w:pPr>
          <w:hyperlink w:anchor="_Toc141231393" w:history="1">
            <w:r w:rsidRPr="009175B9">
              <w:rPr>
                <w:rStyle w:val="Hipervnculo"/>
                <w:noProof/>
                <w:lang w:val="es-PA"/>
              </w:rPr>
              <w:t>Tipo de análisis:</w:t>
            </w:r>
            <w:r>
              <w:rPr>
                <w:noProof/>
                <w:webHidden/>
              </w:rPr>
              <w:tab/>
            </w:r>
            <w:r>
              <w:rPr>
                <w:noProof/>
                <w:webHidden/>
              </w:rPr>
              <w:fldChar w:fldCharType="begin"/>
            </w:r>
            <w:r>
              <w:rPr>
                <w:noProof/>
                <w:webHidden/>
              </w:rPr>
              <w:instrText xml:space="preserve"> PAGEREF _Toc141231393 \h </w:instrText>
            </w:r>
            <w:r>
              <w:rPr>
                <w:noProof/>
                <w:webHidden/>
              </w:rPr>
            </w:r>
            <w:r>
              <w:rPr>
                <w:noProof/>
                <w:webHidden/>
              </w:rPr>
              <w:fldChar w:fldCharType="separate"/>
            </w:r>
            <w:r>
              <w:rPr>
                <w:noProof/>
                <w:webHidden/>
              </w:rPr>
              <w:t>10</w:t>
            </w:r>
            <w:r>
              <w:rPr>
                <w:noProof/>
                <w:webHidden/>
              </w:rPr>
              <w:fldChar w:fldCharType="end"/>
            </w:r>
          </w:hyperlink>
        </w:p>
        <w:p w:rsidR="001B33CE" w:rsidRDefault="001B33CE">
          <w:pPr>
            <w:pStyle w:val="TDC3"/>
            <w:tabs>
              <w:tab w:val="right" w:leader="dot" w:pos="8828"/>
            </w:tabs>
            <w:rPr>
              <w:rFonts w:eastAsiaTheme="minorEastAsia"/>
              <w:noProof/>
            </w:rPr>
          </w:pPr>
          <w:hyperlink w:anchor="_Toc141231394" w:history="1">
            <w:r w:rsidRPr="009175B9">
              <w:rPr>
                <w:rStyle w:val="Hipervnculo"/>
                <w:noProof/>
                <w:lang w:val="es-PA"/>
              </w:rPr>
              <w:t>Escogencia de la Muestra:</w:t>
            </w:r>
            <w:r>
              <w:rPr>
                <w:noProof/>
                <w:webHidden/>
              </w:rPr>
              <w:tab/>
            </w:r>
            <w:r>
              <w:rPr>
                <w:noProof/>
                <w:webHidden/>
              </w:rPr>
              <w:fldChar w:fldCharType="begin"/>
            </w:r>
            <w:r>
              <w:rPr>
                <w:noProof/>
                <w:webHidden/>
              </w:rPr>
              <w:instrText xml:space="preserve"> PAGEREF _Toc141231394 \h </w:instrText>
            </w:r>
            <w:r>
              <w:rPr>
                <w:noProof/>
                <w:webHidden/>
              </w:rPr>
            </w:r>
            <w:r>
              <w:rPr>
                <w:noProof/>
                <w:webHidden/>
              </w:rPr>
              <w:fldChar w:fldCharType="separate"/>
            </w:r>
            <w:r>
              <w:rPr>
                <w:noProof/>
                <w:webHidden/>
              </w:rPr>
              <w:t>10</w:t>
            </w:r>
            <w:r>
              <w:rPr>
                <w:noProof/>
                <w:webHidden/>
              </w:rPr>
              <w:fldChar w:fldCharType="end"/>
            </w:r>
          </w:hyperlink>
        </w:p>
        <w:p w:rsidR="001B33CE" w:rsidRDefault="001B33CE">
          <w:pPr>
            <w:pStyle w:val="TDC3"/>
            <w:tabs>
              <w:tab w:val="right" w:leader="dot" w:pos="8828"/>
            </w:tabs>
            <w:rPr>
              <w:rFonts w:eastAsiaTheme="minorEastAsia"/>
              <w:noProof/>
            </w:rPr>
          </w:pPr>
          <w:hyperlink w:anchor="_Toc141231395" w:history="1">
            <w:r w:rsidRPr="009175B9">
              <w:rPr>
                <w:rStyle w:val="Hipervnculo"/>
                <w:noProof/>
                <w:lang w:val="es-PA"/>
              </w:rPr>
              <w:t>Histogramas</w:t>
            </w:r>
            <w:r>
              <w:rPr>
                <w:noProof/>
                <w:webHidden/>
              </w:rPr>
              <w:tab/>
            </w:r>
            <w:r>
              <w:rPr>
                <w:noProof/>
                <w:webHidden/>
              </w:rPr>
              <w:fldChar w:fldCharType="begin"/>
            </w:r>
            <w:r>
              <w:rPr>
                <w:noProof/>
                <w:webHidden/>
              </w:rPr>
              <w:instrText xml:space="preserve"> PAGEREF _Toc141231395 \h </w:instrText>
            </w:r>
            <w:r>
              <w:rPr>
                <w:noProof/>
                <w:webHidden/>
              </w:rPr>
            </w:r>
            <w:r>
              <w:rPr>
                <w:noProof/>
                <w:webHidden/>
              </w:rPr>
              <w:fldChar w:fldCharType="separate"/>
            </w:r>
            <w:r>
              <w:rPr>
                <w:noProof/>
                <w:webHidden/>
              </w:rPr>
              <w:t>10</w:t>
            </w:r>
            <w:r>
              <w:rPr>
                <w:noProof/>
                <w:webHidden/>
              </w:rPr>
              <w:fldChar w:fldCharType="end"/>
            </w:r>
          </w:hyperlink>
        </w:p>
        <w:p w:rsidR="001B33CE" w:rsidRDefault="001B33CE">
          <w:pPr>
            <w:pStyle w:val="TDC3"/>
            <w:tabs>
              <w:tab w:val="right" w:leader="dot" w:pos="8828"/>
            </w:tabs>
            <w:rPr>
              <w:rFonts w:eastAsiaTheme="minorEastAsia"/>
              <w:noProof/>
            </w:rPr>
          </w:pPr>
          <w:hyperlink w:anchor="_Toc141231396" w:history="1">
            <w:r w:rsidRPr="009175B9">
              <w:rPr>
                <w:rStyle w:val="Hipervnculo"/>
                <w:noProof/>
                <w:lang w:val="es-PA"/>
              </w:rPr>
              <w:t>Diagrama de Pareto</w:t>
            </w:r>
            <w:r>
              <w:rPr>
                <w:noProof/>
                <w:webHidden/>
              </w:rPr>
              <w:tab/>
            </w:r>
            <w:r>
              <w:rPr>
                <w:noProof/>
                <w:webHidden/>
              </w:rPr>
              <w:fldChar w:fldCharType="begin"/>
            </w:r>
            <w:r>
              <w:rPr>
                <w:noProof/>
                <w:webHidden/>
              </w:rPr>
              <w:instrText xml:space="preserve"> PAGEREF _Toc141231396 \h </w:instrText>
            </w:r>
            <w:r>
              <w:rPr>
                <w:noProof/>
                <w:webHidden/>
              </w:rPr>
            </w:r>
            <w:r>
              <w:rPr>
                <w:noProof/>
                <w:webHidden/>
              </w:rPr>
              <w:fldChar w:fldCharType="separate"/>
            </w:r>
            <w:r>
              <w:rPr>
                <w:noProof/>
                <w:webHidden/>
              </w:rPr>
              <w:t>12</w:t>
            </w:r>
            <w:r>
              <w:rPr>
                <w:noProof/>
                <w:webHidden/>
              </w:rPr>
              <w:fldChar w:fldCharType="end"/>
            </w:r>
          </w:hyperlink>
        </w:p>
        <w:p w:rsidR="001B33CE" w:rsidRDefault="001B33CE">
          <w:pPr>
            <w:pStyle w:val="TDC3"/>
            <w:tabs>
              <w:tab w:val="right" w:leader="dot" w:pos="8828"/>
            </w:tabs>
            <w:rPr>
              <w:rFonts w:eastAsiaTheme="minorEastAsia"/>
              <w:noProof/>
            </w:rPr>
          </w:pPr>
          <w:hyperlink w:anchor="_Toc141231397" w:history="1">
            <w:r w:rsidRPr="009175B9">
              <w:rPr>
                <w:rStyle w:val="Hipervnculo"/>
                <w:noProof/>
                <w:lang w:val="es-PA"/>
              </w:rPr>
              <w:t>Análisis de Regresión Lineal</w:t>
            </w:r>
            <w:r>
              <w:rPr>
                <w:noProof/>
                <w:webHidden/>
              </w:rPr>
              <w:tab/>
            </w:r>
            <w:r>
              <w:rPr>
                <w:noProof/>
                <w:webHidden/>
              </w:rPr>
              <w:fldChar w:fldCharType="begin"/>
            </w:r>
            <w:r>
              <w:rPr>
                <w:noProof/>
                <w:webHidden/>
              </w:rPr>
              <w:instrText xml:space="preserve"> PAGEREF _Toc141231397 \h </w:instrText>
            </w:r>
            <w:r>
              <w:rPr>
                <w:noProof/>
                <w:webHidden/>
              </w:rPr>
            </w:r>
            <w:r>
              <w:rPr>
                <w:noProof/>
                <w:webHidden/>
              </w:rPr>
              <w:fldChar w:fldCharType="separate"/>
            </w:r>
            <w:r>
              <w:rPr>
                <w:noProof/>
                <w:webHidden/>
              </w:rPr>
              <w:t>13</w:t>
            </w:r>
            <w:r>
              <w:rPr>
                <w:noProof/>
                <w:webHidden/>
              </w:rPr>
              <w:fldChar w:fldCharType="end"/>
            </w:r>
          </w:hyperlink>
        </w:p>
        <w:p w:rsidR="001B33CE" w:rsidRDefault="001B33CE">
          <w:pPr>
            <w:pStyle w:val="TDC2"/>
            <w:tabs>
              <w:tab w:val="right" w:leader="dot" w:pos="8828"/>
            </w:tabs>
            <w:rPr>
              <w:rFonts w:eastAsiaTheme="minorEastAsia"/>
              <w:noProof/>
            </w:rPr>
          </w:pPr>
          <w:hyperlink w:anchor="_Toc141231398" w:history="1">
            <w:r w:rsidRPr="009175B9">
              <w:rPr>
                <w:rStyle w:val="Hipervnculo"/>
                <w:noProof/>
                <w:lang w:val="es-PA"/>
              </w:rPr>
              <w:t>PRECIOS DE LAPTOPS</w:t>
            </w:r>
            <w:r>
              <w:rPr>
                <w:noProof/>
                <w:webHidden/>
              </w:rPr>
              <w:tab/>
            </w:r>
            <w:r>
              <w:rPr>
                <w:noProof/>
                <w:webHidden/>
              </w:rPr>
              <w:fldChar w:fldCharType="begin"/>
            </w:r>
            <w:r>
              <w:rPr>
                <w:noProof/>
                <w:webHidden/>
              </w:rPr>
              <w:instrText xml:space="preserve"> PAGEREF _Toc141231398 \h </w:instrText>
            </w:r>
            <w:r>
              <w:rPr>
                <w:noProof/>
                <w:webHidden/>
              </w:rPr>
            </w:r>
            <w:r>
              <w:rPr>
                <w:noProof/>
                <w:webHidden/>
              </w:rPr>
              <w:fldChar w:fldCharType="separate"/>
            </w:r>
            <w:r>
              <w:rPr>
                <w:noProof/>
                <w:webHidden/>
              </w:rPr>
              <w:t>15</w:t>
            </w:r>
            <w:r>
              <w:rPr>
                <w:noProof/>
                <w:webHidden/>
              </w:rPr>
              <w:fldChar w:fldCharType="end"/>
            </w:r>
          </w:hyperlink>
        </w:p>
        <w:p w:rsidR="001B33CE" w:rsidRDefault="001B33CE">
          <w:pPr>
            <w:pStyle w:val="TDC3"/>
            <w:tabs>
              <w:tab w:val="right" w:leader="dot" w:pos="8828"/>
            </w:tabs>
            <w:rPr>
              <w:rFonts w:eastAsiaTheme="minorEastAsia"/>
              <w:noProof/>
            </w:rPr>
          </w:pPr>
          <w:hyperlink w:anchor="_Toc141231399" w:history="1">
            <w:r w:rsidRPr="009175B9">
              <w:rPr>
                <w:rStyle w:val="Hipervnculo"/>
                <w:noProof/>
                <w:lang w:val="es-PA"/>
              </w:rPr>
              <w:t>Descripción de variables</w:t>
            </w:r>
            <w:r>
              <w:rPr>
                <w:noProof/>
                <w:webHidden/>
              </w:rPr>
              <w:tab/>
            </w:r>
            <w:r>
              <w:rPr>
                <w:noProof/>
                <w:webHidden/>
              </w:rPr>
              <w:fldChar w:fldCharType="begin"/>
            </w:r>
            <w:r>
              <w:rPr>
                <w:noProof/>
                <w:webHidden/>
              </w:rPr>
              <w:instrText xml:space="preserve"> PAGEREF _Toc141231399 \h </w:instrText>
            </w:r>
            <w:r>
              <w:rPr>
                <w:noProof/>
                <w:webHidden/>
              </w:rPr>
            </w:r>
            <w:r>
              <w:rPr>
                <w:noProof/>
                <w:webHidden/>
              </w:rPr>
              <w:fldChar w:fldCharType="separate"/>
            </w:r>
            <w:r>
              <w:rPr>
                <w:noProof/>
                <w:webHidden/>
              </w:rPr>
              <w:t>15</w:t>
            </w:r>
            <w:r>
              <w:rPr>
                <w:noProof/>
                <w:webHidden/>
              </w:rPr>
              <w:fldChar w:fldCharType="end"/>
            </w:r>
          </w:hyperlink>
        </w:p>
        <w:p w:rsidR="001B33CE" w:rsidRDefault="001B33CE">
          <w:pPr>
            <w:pStyle w:val="TDC3"/>
            <w:tabs>
              <w:tab w:val="right" w:leader="dot" w:pos="8828"/>
            </w:tabs>
            <w:rPr>
              <w:rFonts w:eastAsiaTheme="minorEastAsia"/>
              <w:noProof/>
            </w:rPr>
          </w:pPr>
          <w:hyperlink w:anchor="_Toc141231400" w:history="1">
            <w:r w:rsidRPr="009175B9">
              <w:rPr>
                <w:rStyle w:val="Hipervnculo"/>
                <w:noProof/>
                <w:lang w:val="es-PA"/>
              </w:rPr>
              <w:t>Tipo de análisis:</w:t>
            </w:r>
            <w:r>
              <w:rPr>
                <w:noProof/>
                <w:webHidden/>
              </w:rPr>
              <w:tab/>
            </w:r>
            <w:r>
              <w:rPr>
                <w:noProof/>
                <w:webHidden/>
              </w:rPr>
              <w:fldChar w:fldCharType="begin"/>
            </w:r>
            <w:r>
              <w:rPr>
                <w:noProof/>
                <w:webHidden/>
              </w:rPr>
              <w:instrText xml:space="preserve"> PAGEREF _Toc141231400 \h </w:instrText>
            </w:r>
            <w:r>
              <w:rPr>
                <w:noProof/>
                <w:webHidden/>
              </w:rPr>
            </w:r>
            <w:r>
              <w:rPr>
                <w:noProof/>
                <w:webHidden/>
              </w:rPr>
              <w:fldChar w:fldCharType="separate"/>
            </w:r>
            <w:r>
              <w:rPr>
                <w:noProof/>
                <w:webHidden/>
              </w:rPr>
              <w:t>15</w:t>
            </w:r>
            <w:r>
              <w:rPr>
                <w:noProof/>
                <w:webHidden/>
              </w:rPr>
              <w:fldChar w:fldCharType="end"/>
            </w:r>
          </w:hyperlink>
        </w:p>
        <w:p w:rsidR="001B33CE" w:rsidRDefault="001B33CE">
          <w:pPr>
            <w:pStyle w:val="TDC3"/>
            <w:tabs>
              <w:tab w:val="right" w:leader="dot" w:pos="8828"/>
            </w:tabs>
            <w:rPr>
              <w:rFonts w:eastAsiaTheme="minorEastAsia"/>
              <w:noProof/>
            </w:rPr>
          </w:pPr>
          <w:hyperlink w:anchor="_Toc141231401" w:history="1">
            <w:r w:rsidRPr="009175B9">
              <w:rPr>
                <w:rStyle w:val="Hipervnculo"/>
                <w:noProof/>
                <w:lang w:val="es-PA"/>
              </w:rPr>
              <w:t>Escogencia de la muestra:</w:t>
            </w:r>
            <w:r>
              <w:rPr>
                <w:noProof/>
                <w:webHidden/>
              </w:rPr>
              <w:tab/>
            </w:r>
            <w:r>
              <w:rPr>
                <w:noProof/>
                <w:webHidden/>
              </w:rPr>
              <w:fldChar w:fldCharType="begin"/>
            </w:r>
            <w:r>
              <w:rPr>
                <w:noProof/>
                <w:webHidden/>
              </w:rPr>
              <w:instrText xml:space="preserve"> PAGEREF _Toc141231401 \h </w:instrText>
            </w:r>
            <w:r>
              <w:rPr>
                <w:noProof/>
                <w:webHidden/>
              </w:rPr>
            </w:r>
            <w:r>
              <w:rPr>
                <w:noProof/>
                <w:webHidden/>
              </w:rPr>
              <w:fldChar w:fldCharType="separate"/>
            </w:r>
            <w:r>
              <w:rPr>
                <w:noProof/>
                <w:webHidden/>
              </w:rPr>
              <w:t>15</w:t>
            </w:r>
            <w:r>
              <w:rPr>
                <w:noProof/>
                <w:webHidden/>
              </w:rPr>
              <w:fldChar w:fldCharType="end"/>
            </w:r>
          </w:hyperlink>
        </w:p>
        <w:p w:rsidR="001B33CE" w:rsidRDefault="001B33CE">
          <w:pPr>
            <w:pStyle w:val="TDC3"/>
            <w:tabs>
              <w:tab w:val="right" w:leader="dot" w:pos="8828"/>
            </w:tabs>
            <w:rPr>
              <w:rFonts w:eastAsiaTheme="minorEastAsia"/>
              <w:noProof/>
            </w:rPr>
          </w:pPr>
          <w:hyperlink w:anchor="_Toc141231402" w:history="1">
            <w:r w:rsidRPr="009175B9">
              <w:rPr>
                <w:rStyle w:val="Hipervnculo"/>
                <w:noProof/>
                <w:lang w:val="es-PA"/>
              </w:rPr>
              <w:t>Histogramas</w:t>
            </w:r>
            <w:r>
              <w:rPr>
                <w:noProof/>
                <w:webHidden/>
              </w:rPr>
              <w:tab/>
            </w:r>
            <w:r>
              <w:rPr>
                <w:noProof/>
                <w:webHidden/>
              </w:rPr>
              <w:fldChar w:fldCharType="begin"/>
            </w:r>
            <w:r>
              <w:rPr>
                <w:noProof/>
                <w:webHidden/>
              </w:rPr>
              <w:instrText xml:space="preserve"> PAGEREF _Toc141231402 \h </w:instrText>
            </w:r>
            <w:r>
              <w:rPr>
                <w:noProof/>
                <w:webHidden/>
              </w:rPr>
            </w:r>
            <w:r>
              <w:rPr>
                <w:noProof/>
                <w:webHidden/>
              </w:rPr>
              <w:fldChar w:fldCharType="separate"/>
            </w:r>
            <w:r>
              <w:rPr>
                <w:noProof/>
                <w:webHidden/>
              </w:rPr>
              <w:t>15</w:t>
            </w:r>
            <w:r>
              <w:rPr>
                <w:noProof/>
                <w:webHidden/>
              </w:rPr>
              <w:fldChar w:fldCharType="end"/>
            </w:r>
          </w:hyperlink>
        </w:p>
        <w:p w:rsidR="001B33CE" w:rsidRDefault="001B33CE">
          <w:pPr>
            <w:pStyle w:val="TDC3"/>
            <w:tabs>
              <w:tab w:val="right" w:leader="dot" w:pos="8828"/>
            </w:tabs>
            <w:rPr>
              <w:rFonts w:eastAsiaTheme="minorEastAsia"/>
              <w:noProof/>
            </w:rPr>
          </w:pPr>
          <w:hyperlink w:anchor="_Toc141231403" w:history="1">
            <w:r w:rsidRPr="009175B9">
              <w:rPr>
                <w:rStyle w:val="Hipervnculo"/>
                <w:noProof/>
                <w:lang w:val="es-PA"/>
              </w:rPr>
              <w:t>Diagrama de Pareto</w:t>
            </w:r>
            <w:r>
              <w:rPr>
                <w:noProof/>
                <w:webHidden/>
              </w:rPr>
              <w:tab/>
            </w:r>
            <w:r>
              <w:rPr>
                <w:noProof/>
                <w:webHidden/>
              </w:rPr>
              <w:fldChar w:fldCharType="begin"/>
            </w:r>
            <w:r>
              <w:rPr>
                <w:noProof/>
                <w:webHidden/>
              </w:rPr>
              <w:instrText xml:space="preserve"> PAGEREF _Toc141231403 \h </w:instrText>
            </w:r>
            <w:r>
              <w:rPr>
                <w:noProof/>
                <w:webHidden/>
              </w:rPr>
            </w:r>
            <w:r>
              <w:rPr>
                <w:noProof/>
                <w:webHidden/>
              </w:rPr>
              <w:fldChar w:fldCharType="separate"/>
            </w:r>
            <w:r>
              <w:rPr>
                <w:noProof/>
                <w:webHidden/>
              </w:rPr>
              <w:t>17</w:t>
            </w:r>
            <w:r>
              <w:rPr>
                <w:noProof/>
                <w:webHidden/>
              </w:rPr>
              <w:fldChar w:fldCharType="end"/>
            </w:r>
          </w:hyperlink>
        </w:p>
        <w:p w:rsidR="001B33CE" w:rsidRDefault="001B33CE">
          <w:pPr>
            <w:pStyle w:val="TDC3"/>
            <w:tabs>
              <w:tab w:val="right" w:leader="dot" w:pos="8828"/>
            </w:tabs>
            <w:rPr>
              <w:rFonts w:eastAsiaTheme="minorEastAsia"/>
              <w:noProof/>
            </w:rPr>
          </w:pPr>
          <w:hyperlink w:anchor="_Toc141231404" w:history="1">
            <w:r w:rsidRPr="009175B9">
              <w:rPr>
                <w:rStyle w:val="Hipervnculo"/>
                <w:noProof/>
                <w:lang w:val="es-PA"/>
              </w:rPr>
              <w:t>Análisis de Regresión Lineal</w:t>
            </w:r>
            <w:r>
              <w:rPr>
                <w:noProof/>
                <w:webHidden/>
              </w:rPr>
              <w:tab/>
            </w:r>
            <w:r>
              <w:rPr>
                <w:noProof/>
                <w:webHidden/>
              </w:rPr>
              <w:fldChar w:fldCharType="begin"/>
            </w:r>
            <w:r>
              <w:rPr>
                <w:noProof/>
                <w:webHidden/>
              </w:rPr>
              <w:instrText xml:space="preserve"> PAGEREF _Toc141231404 \h </w:instrText>
            </w:r>
            <w:r>
              <w:rPr>
                <w:noProof/>
                <w:webHidden/>
              </w:rPr>
            </w:r>
            <w:r>
              <w:rPr>
                <w:noProof/>
                <w:webHidden/>
              </w:rPr>
              <w:fldChar w:fldCharType="separate"/>
            </w:r>
            <w:r>
              <w:rPr>
                <w:noProof/>
                <w:webHidden/>
              </w:rPr>
              <w:t>18</w:t>
            </w:r>
            <w:r>
              <w:rPr>
                <w:noProof/>
                <w:webHidden/>
              </w:rPr>
              <w:fldChar w:fldCharType="end"/>
            </w:r>
          </w:hyperlink>
        </w:p>
        <w:p w:rsidR="001B33CE" w:rsidRDefault="001B33CE">
          <w:pPr>
            <w:pStyle w:val="TDC2"/>
            <w:tabs>
              <w:tab w:val="right" w:leader="dot" w:pos="8828"/>
            </w:tabs>
            <w:rPr>
              <w:rFonts w:eastAsiaTheme="minorEastAsia"/>
              <w:noProof/>
            </w:rPr>
          </w:pPr>
          <w:hyperlink w:anchor="_Toc141231405" w:history="1">
            <w:r w:rsidRPr="009175B9">
              <w:rPr>
                <w:rStyle w:val="Hipervnculo"/>
                <w:noProof/>
                <w:lang w:val="es-PA"/>
              </w:rPr>
              <w:t>IMPORTACIONES VALOR CIF Y PESO</w:t>
            </w:r>
            <w:r>
              <w:rPr>
                <w:noProof/>
                <w:webHidden/>
              </w:rPr>
              <w:tab/>
            </w:r>
            <w:r>
              <w:rPr>
                <w:noProof/>
                <w:webHidden/>
              </w:rPr>
              <w:fldChar w:fldCharType="begin"/>
            </w:r>
            <w:r>
              <w:rPr>
                <w:noProof/>
                <w:webHidden/>
              </w:rPr>
              <w:instrText xml:space="preserve"> PAGEREF _Toc141231405 \h </w:instrText>
            </w:r>
            <w:r>
              <w:rPr>
                <w:noProof/>
                <w:webHidden/>
              </w:rPr>
            </w:r>
            <w:r>
              <w:rPr>
                <w:noProof/>
                <w:webHidden/>
              </w:rPr>
              <w:fldChar w:fldCharType="separate"/>
            </w:r>
            <w:r>
              <w:rPr>
                <w:noProof/>
                <w:webHidden/>
              </w:rPr>
              <w:t>20</w:t>
            </w:r>
            <w:r>
              <w:rPr>
                <w:noProof/>
                <w:webHidden/>
              </w:rPr>
              <w:fldChar w:fldCharType="end"/>
            </w:r>
          </w:hyperlink>
        </w:p>
        <w:p w:rsidR="001B33CE" w:rsidRDefault="001B33CE">
          <w:pPr>
            <w:pStyle w:val="TDC3"/>
            <w:tabs>
              <w:tab w:val="right" w:leader="dot" w:pos="8828"/>
            </w:tabs>
            <w:rPr>
              <w:rFonts w:eastAsiaTheme="minorEastAsia"/>
              <w:noProof/>
            </w:rPr>
          </w:pPr>
          <w:hyperlink w:anchor="_Toc141231406" w:history="1">
            <w:r w:rsidRPr="009175B9">
              <w:rPr>
                <w:rStyle w:val="Hipervnculo"/>
                <w:noProof/>
                <w:lang w:val="es-PA"/>
              </w:rPr>
              <w:t>Descripción de las variables</w:t>
            </w:r>
            <w:r>
              <w:rPr>
                <w:noProof/>
                <w:webHidden/>
              </w:rPr>
              <w:tab/>
            </w:r>
            <w:r>
              <w:rPr>
                <w:noProof/>
                <w:webHidden/>
              </w:rPr>
              <w:fldChar w:fldCharType="begin"/>
            </w:r>
            <w:r>
              <w:rPr>
                <w:noProof/>
                <w:webHidden/>
              </w:rPr>
              <w:instrText xml:space="preserve"> PAGEREF _Toc141231406 \h </w:instrText>
            </w:r>
            <w:r>
              <w:rPr>
                <w:noProof/>
                <w:webHidden/>
              </w:rPr>
            </w:r>
            <w:r>
              <w:rPr>
                <w:noProof/>
                <w:webHidden/>
              </w:rPr>
              <w:fldChar w:fldCharType="separate"/>
            </w:r>
            <w:r>
              <w:rPr>
                <w:noProof/>
                <w:webHidden/>
              </w:rPr>
              <w:t>20</w:t>
            </w:r>
            <w:r>
              <w:rPr>
                <w:noProof/>
                <w:webHidden/>
              </w:rPr>
              <w:fldChar w:fldCharType="end"/>
            </w:r>
          </w:hyperlink>
        </w:p>
        <w:p w:rsidR="001B33CE" w:rsidRDefault="001B33CE">
          <w:pPr>
            <w:pStyle w:val="TDC3"/>
            <w:tabs>
              <w:tab w:val="right" w:leader="dot" w:pos="8828"/>
            </w:tabs>
            <w:rPr>
              <w:rFonts w:eastAsiaTheme="minorEastAsia"/>
              <w:noProof/>
            </w:rPr>
          </w:pPr>
          <w:hyperlink w:anchor="_Toc141231407" w:history="1">
            <w:r w:rsidRPr="009175B9">
              <w:rPr>
                <w:rStyle w:val="Hipervnculo"/>
                <w:noProof/>
                <w:lang w:val="es-PA"/>
              </w:rPr>
              <w:t>Tipo de análisis:</w:t>
            </w:r>
            <w:r>
              <w:rPr>
                <w:noProof/>
                <w:webHidden/>
              </w:rPr>
              <w:tab/>
            </w:r>
            <w:r>
              <w:rPr>
                <w:noProof/>
                <w:webHidden/>
              </w:rPr>
              <w:fldChar w:fldCharType="begin"/>
            </w:r>
            <w:r>
              <w:rPr>
                <w:noProof/>
                <w:webHidden/>
              </w:rPr>
              <w:instrText xml:space="preserve"> PAGEREF _Toc141231407 \h </w:instrText>
            </w:r>
            <w:r>
              <w:rPr>
                <w:noProof/>
                <w:webHidden/>
              </w:rPr>
            </w:r>
            <w:r>
              <w:rPr>
                <w:noProof/>
                <w:webHidden/>
              </w:rPr>
              <w:fldChar w:fldCharType="separate"/>
            </w:r>
            <w:r>
              <w:rPr>
                <w:noProof/>
                <w:webHidden/>
              </w:rPr>
              <w:t>20</w:t>
            </w:r>
            <w:r>
              <w:rPr>
                <w:noProof/>
                <w:webHidden/>
              </w:rPr>
              <w:fldChar w:fldCharType="end"/>
            </w:r>
          </w:hyperlink>
        </w:p>
        <w:p w:rsidR="001B33CE" w:rsidRDefault="001B33CE">
          <w:pPr>
            <w:pStyle w:val="TDC3"/>
            <w:tabs>
              <w:tab w:val="right" w:leader="dot" w:pos="8828"/>
            </w:tabs>
            <w:rPr>
              <w:rFonts w:eastAsiaTheme="minorEastAsia"/>
              <w:noProof/>
            </w:rPr>
          </w:pPr>
          <w:hyperlink w:anchor="_Toc141231408" w:history="1">
            <w:r w:rsidRPr="009175B9">
              <w:rPr>
                <w:rStyle w:val="Hipervnculo"/>
                <w:noProof/>
                <w:lang w:val="es-PA"/>
              </w:rPr>
              <w:t>Escogencia de la muestra:</w:t>
            </w:r>
            <w:r>
              <w:rPr>
                <w:noProof/>
                <w:webHidden/>
              </w:rPr>
              <w:tab/>
            </w:r>
            <w:r>
              <w:rPr>
                <w:noProof/>
                <w:webHidden/>
              </w:rPr>
              <w:fldChar w:fldCharType="begin"/>
            </w:r>
            <w:r>
              <w:rPr>
                <w:noProof/>
                <w:webHidden/>
              </w:rPr>
              <w:instrText xml:space="preserve"> PAGEREF _Toc141231408 \h </w:instrText>
            </w:r>
            <w:r>
              <w:rPr>
                <w:noProof/>
                <w:webHidden/>
              </w:rPr>
            </w:r>
            <w:r>
              <w:rPr>
                <w:noProof/>
                <w:webHidden/>
              </w:rPr>
              <w:fldChar w:fldCharType="separate"/>
            </w:r>
            <w:r>
              <w:rPr>
                <w:noProof/>
                <w:webHidden/>
              </w:rPr>
              <w:t>20</w:t>
            </w:r>
            <w:r>
              <w:rPr>
                <w:noProof/>
                <w:webHidden/>
              </w:rPr>
              <w:fldChar w:fldCharType="end"/>
            </w:r>
          </w:hyperlink>
        </w:p>
        <w:p w:rsidR="001B33CE" w:rsidRDefault="001B33CE">
          <w:pPr>
            <w:pStyle w:val="TDC3"/>
            <w:tabs>
              <w:tab w:val="right" w:leader="dot" w:pos="8828"/>
            </w:tabs>
            <w:rPr>
              <w:rFonts w:eastAsiaTheme="minorEastAsia"/>
              <w:noProof/>
            </w:rPr>
          </w:pPr>
          <w:hyperlink w:anchor="_Toc141231409" w:history="1">
            <w:r w:rsidRPr="009175B9">
              <w:rPr>
                <w:rStyle w:val="Hipervnculo"/>
                <w:noProof/>
                <w:lang w:val="es-PA"/>
              </w:rPr>
              <w:t>Histogramas</w:t>
            </w:r>
            <w:r>
              <w:rPr>
                <w:noProof/>
                <w:webHidden/>
              </w:rPr>
              <w:tab/>
            </w:r>
            <w:r>
              <w:rPr>
                <w:noProof/>
                <w:webHidden/>
              </w:rPr>
              <w:fldChar w:fldCharType="begin"/>
            </w:r>
            <w:r>
              <w:rPr>
                <w:noProof/>
                <w:webHidden/>
              </w:rPr>
              <w:instrText xml:space="preserve"> PAGEREF _Toc141231409 \h </w:instrText>
            </w:r>
            <w:r>
              <w:rPr>
                <w:noProof/>
                <w:webHidden/>
              </w:rPr>
            </w:r>
            <w:r>
              <w:rPr>
                <w:noProof/>
                <w:webHidden/>
              </w:rPr>
              <w:fldChar w:fldCharType="separate"/>
            </w:r>
            <w:r>
              <w:rPr>
                <w:noProof/>
                <w:webHidden/>
              </w:rPr>
              <w:t>20</w:t>
            </w:r>
            <w:r>
              <w:rPr>
                <w:noProof/>
                <w:webHidden/>
              </w:rPr>
              <w:fldChar w:fldCharType="end"/>
            </w:r>
          </w:hyperlink>
        </w:p>
        <w:p w:rsidR="001B33CE" w:rsidRDefault="001B33CE">
          <w:pPr>
            <w:pStyle w:val="TDC3"/>
            <w:tabs>
              <w:tab w:val="right" w:leader="dot" w:pos="8828"/>
            </w:tabs>
            <w:rPr>
              <w:rFonts w:eastAsiaTheme="minorEastAsia"/>
              <w:noProof/>
            </w:rPr>
          </w:pPr>
          <w:hyperlink w:anchor="_Toc141231410" w:history="1">
            <w:r w:rsidRPr="009175B9">
              <w:rPr>
                <w:rStyle w:val="Hipervnculo"/>
                <w:noProof/>
                <w:lang w:val="es-PA"/>
              </w:rPr>
              <w:t>Diagrama de Pareto</w:t>
            </w:r>
            <w:r>
              <w:rPr>
                <w:noProof/>
                <w:webHidden/>
              </w:rPr>
              <w:tab/>
            </w:r>
            <w:r>
              <w:rPr>
                <w:noProof/>
                <w:webHidden/>
              </w:rPr>
              <w:fldChar w:fldCharType="begin"/>
            </w:r>
            <w:r>
              <w:rPr>
                <w:noProof/>
                <w:webHidden/>
              </w:rPr>
              <w:instrText xml:space="preserve"> PAGEREF _Toc141231410 \h </w:instrText>
            </w:r>
            <w:r>
              <w:rPr>
                <w:noProof/>
                <w:webHidden/>
              </w:rPr>
            </w:r>
            <w:r>
              <w:rPr>
                <w:noProof/>
                <w:webHidden/>
              </w:rPr>
              <w:fldChar w:fldCharType="separate"/>
            </w:r>
            <w:r>
              <w:rPr>
                <w:noProof/>
                <w:webHidden/>
              </w:rPr>
              <w:t>22</w:t>
            </w:r>
            <w:r>
              <w:rPr>
                <w:noProof/>
                <w:webHidden/>
              </w:rPr>
              <w:fldChar w:fldCharType="end"/>
            </w:r>
          </w:hyperlink>
        </w:p>
        <w:p w:rsidR="001B33CE" w:rsidRDefault="001B33CE">
          <w:pPr>
            <w:pStyle w:val="TDC3"/>
            <w:tabs>
              <w:tab w:val="right" w:leader="dot" w:pos="8828"/>
            </w:tabs>
            <w:rPr>
              <w:rFonts w:eastAsiaTheme="minorEastAsia"/>
              <w:noProof/>
            </w:rPr>
          </w:pPr>
          <w:hyperlink w:anchor="_Toc141231411" w:history="1">
            <w:r w:rsidRPr="009175B9">
              <w:rPr>
                <w:rStyle w:val="Hipervnculo"/>
                <w:noProof/>
                <w:lang w:val="es-PA"/>
              </w:rPr>
              <w:t>Análisis de Regresión Lineal</w:t>
            </w:r>
            <w:r>
              <w:rPr>
                <w:noProof/>
                <w:webHidden/>
              </w:rPr>
              <w:tab/>
            </w:r>
            <w:r>
              <w:rPr>
                <w:noProof/>
                <w:webHidden/>
              </w:rPr>
              <w:fldChar w:fldCharType="begin"/>
            </w:r>
            <w:r>
              <w:rPr>
                <w:noProof/>
                <w:webHidden/>
              </w:rPr>
              <w:instrText xml:space="preserve"> PAGEREF _Toc141231411 \h </w:instrText>
            </w:r>
            <w:r>
              <w:rPr>
                <w:noProof/>
                <w:webHidden/>
              </w:rPr>
            </w:r>
            <w:r>
              <w:rPr>
                <w:noProof/>
                <w:webHidden/>
              </w:rPr>
              <w:fldChar w:fldCharType="separate"/>
            </w:r>
            <w:r>
              <w:rPr>
                <w:noProof/>
                <w:webHidden/>
              </w:rPr>
              <w:t>23</w:t>
            </w:r>
            <w:r>
              <w:rPr>
                <w:noProof/>
                <w:webHidden/>
              </w:rPr>
              <w:fldChar w:fldCharType="end"/>
            </w:r>
          </w:hyperlink>
        </w:p>
        <w:p w:rsidR="001B33CE" w:rsidRDefault="001B33CE">
          <w:pPr>
            <w:pStyle w:val="TDC2"/>
            <w:tabs>
              <w:tab w:val="right" w:leader="dot" w:pos="8828"/>
            </w:tabs>
            <w:rPr>
              <w:rFonts w:eastAsiaTheme="minorEastAsia"/>
              <w:noProof/>
            </w:rPr>
          </w:pPr>
          <w:hyperlink w:anchor="_Toc141231412" w:history="1">
            <w:r w:rsidRPr="009175B9">
              <w:rPr>
                <w:rStyle w:val="Hipervnculo"/>
                <w:noProof/>
                <w:lang w:val="es-PA"/>
              </w:rPr>
              <w:t>TAMAÑO Y PESO DE PECES</w:t>
            </w:r>
            <w:r>
              <w:rPr>
                <w:noProof/>
                <w:webHidden/>
              </w:rPr>
              <w:tab/>
            </w:r>
            <w:r>
              <w:rPr>
                <w:noProof/>
                <w:webHidden/>
              </w:rPr>
              <w:fldChar w:fldCharType="begin"/>
            </w:r>
            <w:r>
              <w:rPr>
                <w:noProof/>
                <w:webHidden/>
              </w:rPr>
              <w:instrText xml:space="preserve"> PAGEREF _Toc141231412 \h </w:instrText>
            </w:r>
            <w:r>
              <w:rPr>
                <w:noProof/>
                <w:webHidden/>
              </w:rPr>
            </w:r>
            <w:r>
              <w:rPr>
                <w:noProof/>
                <w:webHidden/>
              </w:rPr>
              <w:fldChar w:fldCharType="separate"/>
            </w:r>
            <w:r>
              <w:rPr>
                <w:noProof/>
                <w:webHidden/>
              </w:rPr>
              <w:t>24</w:t>
            </w:r>
            <w:r>
              <w:rPr>
                <w:noProof/>
                <w:webHidden/>
              </w:rPr>
              <w:fldChar w:fldCharType="end"/>
            </w:r>
          </w:hyperlink>
        </w:p>
        <w:p w:rsidR="001B33CE" w:rsidRDefault="001B33CE">
          <w:pPr>
            <w:pStyle w:val="TDC3"/>
            <w:tabs>
              <w:tab w:val="right" w:leader="dot" w:pos="8828"/>
            </w:tabs>
            <w:rPr>
              <w:rFonts w:eastAsiaTheme="minorEastAsia"/>
              <w:noProof/>
            </w:rPr>
          </w:pPr>
          <w:hyperlink w:anchor="_Toc141231413" w:history="1">
            <w:r w:rsidRPr="009175B9">
              <w:rPr>
                <w:rStyle w:val="Hipervnculo"/>
                <w:noProof/>
                <w:lang w:val="es-PA"/>
              </w:rPr>
              <w:t>Descripción de variables</w:t>
            </w:r>
            <w:r>
              <w:rPr>
                <w:noProof/>
                <w:webHidden/>
              </w:rPr>
              <w:tab/>
            </w:r>
            <w:r>
              <w:rPr>
                <w:noProof/>
                <w:webHidden/>
              </w:rPr>
              <w:fldChar w:fldCharType="begin"/>
            </w:r>
            <w:r>
              <w:rPr>
                <w:noProof/>
                <w:webHidden/>
              </w:rPr>
              <w:instrText xml:space="preserve"> PAGEREF _Toc141231413 \h </w:instrText>
            </w:r>
            <w:r>
              <w:rPr>
                <w:noProof/>
                <w:webHidden/>
              </w:rPr>
            </w:r>
            <w:r>
              <w:rPr>
                <w:noProof/>
                <w:webHidden/>
              </w:rPr>
              <w:fldChar w:fldCharType="separate"/>
            </w:r>
            <w:r>
              <w:rPr>
                <w:noProof/>
                <w:webHidden/>
              </w:rPr>
              <w:t>24</w:t>
            </w:r>
            <w:r>
              <w:rPr>
                <w:noProof/>
                <w:webHidden/>
              </w:rPr>
              <w:fldChar w:fldCharType="end"/>
            </w:r>
          </w:hyperlink>
        </w:p>
        <w:p w:rsidR="001B33CE" w:rsidRDefault="001B33CE">
          <w:pPr>
            <w:pStyle w:val="TDC3"/>
            <w:tabs>
              <w:tab w:val="right" w:leader="dot" w:pos="8828"/>
            </w:tabs>
            <w:rPr>
              <w:rFonts w:eastAsiaTheme="minorEastAsia"/>
              <w:noProof/>
            </w:rPr>
          </w:pPr>
          <w:hyperlink w:anchor="_Toc141231414" w:history="1">
            <w:r w:rsidRPr="009175B9">
              <w:rPr>
                <w:rStyle w:val="Hipervnculo"/>
                <w:noProof/>
                <w:lang w:val="es-PA"/>
              </w:rPr>
              <w:t>Tipo de análisis:</w:t>
            </w:r>
            <w:r>
              <w:rPr>
                <w:noProof/>
                <w:webHidden/>
              </w:rPr>
              <w:tab/>
            </w:r>
            <w:r>
              <w:rPr>
                <w:noProof/>
                <w:webHidden/>
              </w:rPr>
              <w:fldChar w:fldCharType="begin"/>
            </w:r>
            <w:r>
              <w:rPr>
                <w:noProof/>
                <w:webHidden/>
              </w:rPr>
              <w:instrText xml:space="preserve"> PAGEREF _Toc141231414 \h </w:instrText>
            </w:r>
            <w:r>
              <w:rPr>
                <w:noProof/>
                <w:webHidden/>
              </w:rPr>
            </w:r>
            <w:r>
              <w:rPr>
                <w:noProof/>
                <w:webHidden/>
              </w:rPr>
              <w:fldChar w:fldCharType="separate"/>
            </w:r>
            <w:r>
              <w:rPr>
                <w:noProof/>
                <w:webHidden/>
              </w:rPr>
              <w:t>24</w:t>
            </w:r>
            <w:r>
              <w:rPr>
                <w:noProof/>
                <w:webHidden/>
              </w:rPr>
              <w:fldChar w:fldCharType="end"/>
            </w:r>
          </w:hyperlink>
        </w:p>
        <w:p w:rsidR="001B33CE" w:rsidRDefault="001B33CE">
          <w:pPr>
            <w:pStyle w:val="TDC3"/>
            <w:tabs>
              <w:tab w:val="right" w:leader="dot" w:pos="8828"/>
            </w:tabs>
            <w:rPr>
              <w:rFonts w:eastAsiaTheme="minorEastAsia"/>
              <w:noProof/>
            </w:rPr>
          </w:pPr>
          <w:hyperlink w:anchor="_Toc141231415" w:history="1">
            <w:r w:rsidRPr="009175B9">
              <w:rPr>
                <w:rStyle w:val="Hipervnculo"/>
                <w:noProof/>
                <w:lang w:val="es-PA"/>
              </w:rPr>
              <w:t>Escogencia de la muestra:</w:t>
            </w:r>
            <w:r>
              <w:rPr>
                <w:noProof/>
                <w:webHidden/>
              </w:rPr>
              <w:tab/>
            </w:r>
            <w:r>
              <w:rPr>
                <w:noProof/>
                <w:webHidden/>
              </w:rPr>
              <w:fldChar w:fldCharType="begin"/>
            </w:r>
            <w:r>
              <w:rPr>
                <w:noProof/>
                <w:webHidden/>
              </w:rPr>
              <w:instrText xml:space="preserve"> PAGEREF _Toc141231415 \h </w:instrText>
            </w:r>
            <w:r>
              <w:rPr>
                <w:noProof/>
                <w:webHidden/>
              </w:rPr>
            </w:r>
            <w:r>
              <w:rPr>
                <w:noProof/>
                <w:webHidden/>
              </w:rPr>
              <w:fldChar w:fldCharType="separate"/>
            </w:r>
            <w:r>
              <w:rPr>
                <w:noProof/>
                <w:webHidden/>
              </w:rPr>
              <w:t>24</w:t>
            </w:r>
            <w:r>
              <w:rPr>
                <w:noProof/>
                <w:webHidden/>
              </w:rPr>
              <w:fldChar w:fldCharType="end"/>
            </w:r>
          </w:hyperlink>
        </w:p>
        <w:p w:rsidR="001B33CE" w:rsidRDefault="001B33CE">
          <w:pPr>
            <w:pStyle w:val="TDC3"/>
            <w:tabs>
              <w:tab w:val="right" w:leader="dot" w:pos="8828"/>
            </w:tabs>
            <w:rPr>
              <w:rFonts w:eastAsiaTheme="minorEastAsia"/>
              <w:noProof/>
            </w:rPr>
          </w:pPr>
          <w:hyperlink w:anchor="_Toc141231416" w:history="1">
            <w:r w:rsidRPr="009175B9">
              <w:rPr>
                <w:rStyle w:val="Hipervnculo"/>
                <w:noProof/>
                <w:lang w:val="es-PA"/>
              </w:rPr>
              <w:t>Histogramas</w:t>
            </w:r>
            <w:r>
              <w:rPr>
                <w:noProof/>
                <w:webHidden/>
              </w:rPr>
              <w:tab/>
            </w:r>
            <w:r>
              <w:rPr>
                <w:noProof/>
                <w:webHidden/>
              </w:rPr>
              <w:fldChar w:fldCharType="begin"/>
            </w:r>
            <w:r>
              <w:rPr>
                <w:noProof/>
                <w:webHidden/>
              </w:rPr>
              <w:instrText xml:space="preserve"> PAGEREF _Toc141231416 \h </w:instrText>
            </w:r>
            <w:r>
              <w:rPr>
                <w:noProof/>
                <w:webHidden/>
              </w:rPr>
            </w:r>
            <w:r>
              <w:rPr>
                <w:noProof/>
                <w:webHidden/>
              </w:rPr>
              <w:fldChar w:fldCharType="separate"/>
            </w:r>
            <w:r>
              <w:rPr>
                <w:noProof/>
                <w:webHidden/>
              </w:rPr>
              <w:t>25</w:t>
            </w:r>
            <w:r>
              <w:rPr>
                <w:noProof/>
                <w:webHidden/>
              </w:rPr>
              <w:fldChar w:fldCharType="end"/>
            </w:r>
          </w:hyperlink>
        </w:p>
        <w:p w:rsidR="001B33CE" w:rsidRDefault="001B33CE">
          <w:pPr>
            <w:pStyle w:val="TDC3"/>
            <w:tabs>
              <w:tab w:val="right" w:leader="dot" w:pos="8828"/>
            </w:tabs>
            <w:rPr>
              <w:rFonts w:eastAsiaTheme="minorEastAsia"/>
              <w:noProof/>
            </w:rPr>
          </w:pPr>
          <w:hyperlink w:anchor="_Toc141231417" w:history="1">
            <w:r w:rsidRPr="009175B9">
              <w:rPr>
                <w:rStyle w:val="Hipervnculo"/>
                <w:noProof/>
                <w:lang w:val="es-PA"/>
              </w:rPr>
              <w:t>Diagrama de Pareto</w:t>
            </w:r>
            <w:r>
              <w:rPr>
                <w:noProof/>
                <w:webHidden/>
              </w:rPr>
              <w:tab/>
            </w:r>
            <w:r>
              <w:rPr>
                <w:noProof/>
                <w:webHidden/>
              </w:rPr>
              <w:fldChar w:fldCharType="begin"/>
            </w:r>
            <w:r>
              <w:rPr>
                <w:noProof/>
                <w:webHidden/>
              </w:rPr>
              <w:instrText xml:space="preserve"> PAGEREF _Toc141231417 \h </w:instrText>
            </w:r>
            <w:r>
              <w:rPr>
                <w:noProof/>
                <w:webHidden/>
              </w:rPr>
            </w:r>
            <w:r>
              <w:rPr>
                <w:noProof/>
                <w:webHidden/>
              </w:rPr>
              <w:fldChar w:fldCharType="separate"/>
            </w:r>
            <w:r>
              <w:rPr>
                <w:noProof/>
                <w:webHidden/>
              </w:rPr>
              <w:t>27</w:t>
            </w:r>
            <w:r>
              <w:rPr>
                <w:noProof/>
                <w:webHidden/>
              </w:rPr>
              <w:fldChar w:fldCharType="end"/>
            </w:r>
          </w:hyperlink>
        </w:p>
        <w:p w:rsidR="001B33CE" w:rsidRDefault="001B33CE">
          <w:pPr>
            <w:pStyle w:val="TDC3"/>
            <w:tabs>
              <w:tab w:val="right" w:leader="dot" w:pos="8828"/>
            </w:tabs>
            <w:rPr>
              <w:rFonts w:eastAsiaTheme="minorEastAsia"/>
              <w:noProof/>
            </w:rPr>
          </w:pPr>
          <w:hyperlink w:anchor="_Toc141231418" w:history="1">
            <w:r w:rsidRPr="009175B9">
              <w:rPr>
                <w:rStyle w:val="Hipervnculo"/>
                <w:noProof/>
                <w:lang w:val="es-PA"/>
              </w:rPr>
              <w:t>Análisis de Regresión Lineal</w:t>
            </w:r>
            <w:r>
              <w:rPr>
                <w:noProof/>
                <w:webHidden/>
              </w:rPr>
              <w:tab/>
            </w:r>
            <w:r>
              <w:rPr>
                <w:noProof/>
                <w:webHidden/>
              </w:rPr>
              <w:fldChar w:fldCharType="begin"/>
            </w:r>
            <w:r>
              <w:rPr>
                <w:noProof/>
                <w:webHidden/>
              </w:rPr>
              <w:instrText xml:space="preserve"> PAGEREF _Toc141231418 \h </w:instrText>
            </w:r>
            <w:r>
              <w:rPr>
                <w:noProof/>
                <w:webHidden/>
              </w:rPr>
            </w:r>
            <w:r>
              <w:rPr>
                <w:noProof/>
                <w:webHidden/>
              </w:rPr>
              <w:fldChar w:fldCharType="separate"/>
            </w:r>
            <w:r>
              <w:rPr>
                <w:noProof/>
                <w:webHidden/>
              </w:rPr>
              <w:t>27</w:t>
            </w:r>
            <w:r>
              <w:rPr>
                <w:noProof/>
                <w:webHidden/>
              </w:rPr>
              <w:fldChar w:fldCharType="end"/>
            </w:r>
          </w:hyperlink>
        </w:p>
        <w:p w:rsidR="001B33CE" w:rsidRDefault="001B33CE">
          <w:pPr>
            <w:pStyle w:val="TDC2"/>
            <w:tabs>
              <w:tab w:val="right" w:leader="dot" w:pos="8828"/>
            </w:tabs>
            <w:rPr>
              <w:rFonts w:eastAsiaTheme="minorEastAsia"/>
              <w:noProof/>
            </w:rPr>
          </w:pPr>
          <w:hyperlink w:anchor="_Toc141231419" w:history="1">
            <w:r w:rsidRPr="009175B9">
              <w:rPr>
                <w:rStyle w:val="Hipervnculo"/>
                <w:noProof/>
                <w:lang w:val="es-PA"/>
              </w:rPr>
              <w:t>PIB_PROVINCIA</w:t>
            </w:r>
            <w:r>
              <w:rPr>
                <w:noProof/>
                <w:webHidden/>
              </w:rPr>
              <w:tab/>
            </w:r>
            <w:r>
              <w:rPr>
                <w:noProof/>
                <w:webHidden/>
              </w:rPr>
              <w:fldChar w:fldCharType="begin"/>
            </w:r>
            <w:r>
              <w:rPr>
                <w:noProof/>
                <w:webHidden/>
              </w:rPr>
              <w:instrText xml:space="preserve"> PAGEREF _Toc141231419 \h </w:instrText>
            </w:r>
            <w:r>
              <w:rPr>
                <w:noProof/>
                <w:webHidden/>
              </w:rPr>
            </w:r>
            <w:r>
              <w:rPr>
                <w:noProof/>
                <w:webHidden/>
              </w:rPr>
              <w:fldChar w:fldCharType="separate"/>
            </w:r>
            <w:r>
              <w:rPr>
                <w:noProof/>
                <w:webHidden/>
              </w:rPr>
              <w:t>29</w:t>
            </w:r>
            <w:r>
              <w:rPr>
                <w:noProof/>
                <w:webHidden/>
              </w:rPr>
              <w:fldChar w:fldCharType="end"/>
            </w:r>
          </w:hyperlink>
        </w:p>
        <w:p w:rsidR="001B33CE" w:rsidRDefault="001B33CE">
          <w:pPr>
            <w:pStyle w:val="TDC3"/>
            <w:tabs>
              <w:tab w:val="right" w:leader="dot" w:pos="8828"/>
            </w:tabs>
            <w:rPr>
              <w:rFonts w:eastAsiaTheme="minorEastAsia"/>
              <w:noProof/>
            </w:rPr>
          </w:pPr>
          <w:hyperlink w:anchor="_Toc141231420" w:history="1">
            <w:r w:rsidRPr="009175B9">
              <w:rPr>
                <w:rStyle w:val="Hipervnculo"/>
                <w:noProof/>
                <w:lang w:val="es-PA"/>
              </w:rPr>
              <w:t>Descripción de las variables</w:t>
            </w:r>
            <w:r>
              <w:rPr>
                <w:noProof/>
                <w:webHidden/>
              </w:rPr>
              <w:tab/>
            </w:r>
            <w:r>
              <w:rPr>
                <w:noProof/>
                <w:webHidden/>
              </w:rPr>
              <w:fldChar w:fldCharType="begin"/>
            </w:r>
            <w:r>
              <w:rPr>
                <w:noProof/>
                <w:webHidden/>
              </w:rPr>
              <w:instrText xml:space="preserve"> PAGEREF _Toc141231420 \h </w:instrText>
            </w:r>
            <w:r>
              <w:rPr>
                <w:noProof/>
                <w:webHidden/>
              </w:rPr>
            </w:r>
            <w:r>
              <w:rPr>
                <w:noProof/>
                <w:webHidden/>
              </w:rPr>
              <w:fldChar w:fldCharType="separate"/>
            </w:r>
            <w:r>
              <w:rPr>
                <w:noProof/>
                <w:webHidden/>
              </w:rPr>
              <w:t>29</w:t>
            </w:r>
            <w:r>
              <w:rPr>
                <w:noProof/>
                <w:webHidden/>
              </w:rPr>
              <w:fldChar w:fldCharType="end"/>
            </w:r>
          </w:hyperlink>
        </w:p>
        <w:p w:rsidR="001B33CE" w:rsidRDefault="001B33CE">
          <w:pPr>
            <w:pStyle w:val="TDC3"/>
            <w:tabs>
              <w:tab w:val="right" w:leader="dot" w:pos="8828"/>
            </w:tabs>
            <w:rPr>
              <w:rFonts w:eastAsiaTheme="minorEastAsia"/>
              <w:noProof/>
            </w:rPr>
          </w:pPr>
          <w:hyperlink w:anchor="_Toc141231421" w:history="1">
            <w:r w:rsidRPr="009175B9">
              <w:rPr>
                <w:rStyle w:val="Hipervnculo"/>
                <w:noProof/>
                <w:lang w:val="es-PA"/>
              </w:rPr>
              <w:t>Tipo de análisis:</w:t>
            </w:r>
            <w:r>
              <w:rPr>
                <w:noProof/>
                <w:webHidden/>
              </w:rPr>
              <w:tab/>
            </w:r>
            <w:r>
              <w:rPr>
                <w:noProof/>
                <w:webHidden/>
              </w:rPr>
              <w:fldChar w:fldCharType="begin"/>
            </w:r>
            <w:r>
              <w:rPr>
                <w:noProof/>
                <w:webHidden/>
              </w:rPr>
              <w:instrText xml:space="preserve"> PAGEREF _Toc141231421 \h </w:instrText>
            </w:r>
            <w:r>
              <w:rPr>
                <w:noProof/>
                <w:webHidden/>
              </w:rPr>
            </w:r>
            <w:r>
              <w:rPr>
                <w:noProof/>
                <w:webHidden/>
              </w:rPr>
              <w:fldChar w:fldCharType="separate"/>
            </w:r>
            <w:r>
              <w:rPr>
                <w:noProof/>
                <w:webHidden/>
              </w:rPr>
              <w:t>29</w:t>
            </w:r>
            <w:r>
              <w:rPr>
                <w:noProof/>
                <w:webHidden/>
              </w:rPr>
              <w:fldChar w:fldCharType="end"/>
            </w:r>
          </w:hyperlink>
        </w:p>
        <w:p w:rsidR="001B33CE" w:rsidRDefault="001B33CE">
          <w:pPr>
            <w:pStyle w:val="TDC3"/>
            <w:tabs>
              <w:tab w:val="right" w:leader="dot" w:pos="8828"/>
            </w:tabs>
            <w:rPr>
              <w:rFonts w:eastAsiaTheme="minorEastAsia"/>
              <w:noProof/>
            </w:rPr>
          </w:pPr>
          <w:hyperlink w:anchor="_Toc141231422" w:history="1">
            <w:r w:rsidRPr="009175B9">
              <w:rPr>
                <w:rStyle w:val="Hipervnculo"/>
                <w:noProof/>
                <w:lang w:val="es-PA"/>
              </w:rPr>
              <w:t>Escogencia de Muestra:</w:t>
            </w:r>
            <w:r>
              <w:rPr>
                <w:noProof/>
                <w:webHidden/>
              </w:rPr>
              <w:tab/>
            </w:r>
            <w:r>
              <w:rPr>
                <w:noProof/>
                <w:webHidden/>
              </w:rPr>
              <w:fldChar w:fldCharType="begin"/>
            </w:r>
            <w:r>
              <w:rPr>
                <w:noProof/>
                <w:webHidden/>
              </w:rPr>
              <w:instrText xml:space="preserve"> PAGEREF _Toc141231422 \h </w:instrText>
            </w:r>
            <w:r>
              <w:rPr>
                <w:noProof/>
                <w:webHidden/>
              </w:rPr>
            </w:r>
            <w:r>
              <w:rPr>
                <w:noProof/>
                <w:webHidden/>
              </w:rPr>
              <w:fldChar w:fldCharType="separate"/>
            </w:r>
            <w:r>
              <w:rPr>
                <w:noProof/>
                <w:webHidden/>
              </w:rPr>
              <w:t>29</w:t>
            </w:r>
            <w:r>
              <w:rPr>
                <w:noProof/>
                <w:webHidden/>
              </w:rPr>
              <w:fldChar w:fldCharType="end"/>
            </w:r>
          </w:hyperlink>
        </w:p>
        <w:p w:rsidR="001B33CE" w:rsidRDefault="001B33CE">
          <w:pPr>
            <w:pStyle w:val="TDC3"/>
            <w:tabs>
              <w:tab w:val="right" w:leader="dot" w:pos="8828"/>
            </w:tabs>
            <w:rPr>
              <w:rFonts w:eastAsiaTheme="minorEastAsia"/>
              <w:noProof/>
            </w:rPr>
          </w:pPr>
          <w:hyperlink w:anchor="_Toc141231423" w:history="1">
            <w:r w:rsidRPr="009175B9">
              <w:rPr>
                <w:rStyle w:val="Hipervnculo"/>
                <w:noProof/>
                <w:lang w:val="es-PA"/>
              </w:rPr>
              <w:t>Histogramas</w:t>
            </w:r>
            <w:r>
              <w:rPr>
                <w:noProof/>
                <w:webHidden/>
              </w:rPr>
              <w:tab/>
            </w:r>
            <w:r>
              <w:rPr>
                <w:noProof/>
                <w:webHidden/>
              </w:rPr>
              <w:fldChar w:fldCharType="begin"/>
            </w:r>
            <w:r>
              <w:rPr>
                <w:noProof/>
                <w:webHidden/>
              </w:rPr>
              <w:instrText xml:space="preserve"> PAGEREF _Toc141231423 \h </w:instrText>
            </w:r>
            <w:r>
              <w:rPr>
                <w:noProof/>
                <w:webHidden/>
              </w:rPr>
            </w:r>
            <w:r>
              <w:rPr>
                <w:noProof/>
                <w:webHidden/>
              </w:rPr>
              <w:fldChar w:fldCharType="separate"/>
            </w:r>
            <w:r>
              <w:rPr>
                <w:noProof/>
                <w:webHidden/>
              </w:rPr>
              <w:t>29</w:t>
            </w:r>
            <w:r>
              <w:rPr>
                <w:noProof/>
                <w:webHidden/>
              </w:rPr>
              <w:fldChar w:fldCharType="end"/>
            </w:r>
          </w:hyperlink>
        </w:p>
        <w:p w:rsidR="001B33CE" w:rsidRDefault="001B33CE">
          <w:pPr>
            <w:pStyle w:val="TDC2"/>
            <w:tabs>
              <w:tab w:val="right" w:leader="dot" w:pos="8828"/>
            </w:tabs>
            <w:rPr>
              <w:rFonts w:eastAsiaTheme="minorEastAsia"/>
              <w:noProof/>
            </w:rPr>
          </w:pPr>
          <w:hyperlink w:anchor="_Toc141231424" w:history="1">
            <w:r w:rsidRPr="009175B9">
              <w:rPr>
                <w:rStyle w:val="Hipervnculo"/>
                <w:noProof/>
                <w:lang w:val="es-PA"/>
              </w:rPr>
              <w:t>STUDENT PERFORMANCE</w:t>
            </w:r>
            <w:r>
              <w:rPr>
                <w:noProof/>
                <w:webHidden/>
              </w:rPr>
              <w:tab/>
            </w:r>
            <w:r>
              <w:rPr>
                <w:noProof/>
                <w:webHidden/>
              </w:rPr>
              <w:fldChar w:fldCharType="begin"/>
            </w:r>
            <w:r>
              <w:rPr>
                <w:noProof/>
                <w:webHidden/>
              </w:rPr>
              <w:instrText xml:space="preserve"> PAGEREF _Toc141231424 \h </w:instrText>
            </w:r>
            <w:r>
              <w:rPr>
                <w:noProof/>
                <w:webHidden/>
              </w:rPr>
            </w:r>
            <w:r>
              <w:rPr>
                <w:noProof/>
                <w:webHidden/>
              </w:rPr>
              <w:fldChar w:fldCharType="separate"/>
            </w:r>
            <w:r>
              <w:rPr>
                <w:noProof/>
                <w:webHidden/>
              </w:rPr>
              <w:t>33</w:t>
            </w:r>
            <w:r>
              <w:rPr>
                <w:noProof/>
                <w:webHidden/>
              </w:rPr>
              <w:fldChar w:fldCharType="end"/>
            </w:r>
          </w:hyperlink>
        </w:p>
        <w:p w:rsidR="001B33CE" w:rsidRDefault="001B33CE">
          <w:pPr>
            <w:pStyle w:val="TDC3"/>
            <w:tabs>
              <w:tab w:val="right" w:leader="dot" w:pos="8828"/>
            </w:tabs>
            <w:rPr>
              <w:rFonts w:eastAsiaTheme="minorEastAsia"/>
              <w:noProof/>
            </w:rPr>
          </w:pPr>
          <w:hyperlink w:anchor="_Toc141231425" w:history="1">
            <w:r w:rsidRPr="009175B9">
              <w:rPr>
                <w:rStyle w:val="Hipervnculo"/>
                <w:noProof/>
                <w:lang w:val="es-PA"/>
              </w:rPr>
              <w:t>Descripción de las variables</w:t>
            </w:r>
            <w:r>
              <w:rPr>
                <w:noProof/>
                <w:webHidden/>
              </w:rPr>
              <w:tab/>
            </w:r>
            <w:r>
              <w:rPr>
                <w:noProof/>
                <w:webHidden/>
              </w:rPr>
              <w:fldChar w:fldCharType="begin"/>
            </w:r>
            <w:r>
              <w:rPr>
                <w:noProof/>
                <w:webHidden/>
              </w:rPr>
              <w:instrText xml:space="preserve"> PAGEREF _Toc141231425 \h </w:instrText>
            </w:r>
            <w:r>
              <w:rPr>
                <w:noProof/>
                <w:webHidden/>
              </w:rPr>
            </w:r>
            <w:r>
              <w:rPr>
                <w:noProof/>
                <w:webHidden/>
              </w:rPr>
              <w:fldChar w:fldCharType="separate"/>
            </w:r>
            <w:r>
              <w:rPr>
                <w:noProof/>
                <w:webHidden/>
              </w:rPr>
              <w:t>33</w:t>
            </w:r>
            <w:r>
              <w:rPr>
                <w:noProof/>
                <w:webHidden/>
              </w:rPr>
              <w:fldChar w:fldCharType="end"/>
            </w:r>
          </w:hyperlink>
        </w:p>
        <w:p w:rsidR="001B33CE" w:rsidRDefault="001B33CE">
          <w:pPr>
            <w:pStyle w:val="TDC3"/>
            <w:tabs>
              <w:tab w:val="right" w:leader="dot" w:pos="8828"/>
            </w:tabs>
            <w:rPr>
              <w:rFonts w:eastAsiaTheme="minorEastAsia"/>
              <w:noProof/>
            </w:rPr>
          </w:pPr>
          <w:hyperlink w:anchor="_Toc141231426" w:history="1">
            <w:r w:rsidRPr="009175B9">
              <w:rPr>
                <w:rStyle w:val="Hipervnculo"/>
                <w:noProof/>
                <w:lang w:val="es-PA"/>
              </w:rPr>
              <w:t>Tipo de análisis:</w:t>
            </w:r>
            <w:r>
              <w:rPr>
                <w:noProof/>
                <w:webHidden/>
              </w:rPr>
              <w:tab/>
            </w:r>
            <w:r>
              <w:rPr>
                <w:noProof/>
                <w:webHidden/>
              </w:rPr>
              <w:fldChar w:fldCharType="begin"/>
            </w:r>
            <w:r>
              <w:rPr>
                <w:noProof/>
                <w:webHidden/>
              </w:rPr>
              <w:instrText xml:space="preserve"> PAGEREF _Toc141231426 \h </w:instrText>
            </w:r>
            <w:r>
              <w:rPr>
                <w:noProof/>
                <w:webHidden/>
              </w:rPr>
            </w:r>
            <w:r>
              <w:rPr>
                <w:noProof/>
                <w:webHidden/>
              </w:rPr>
              <w:fldChar w:fldCharType="separate"/>
            </w:r>
            <w:r>
              <w:rPr>
                <w:noProof/>
                <w:webHidden/>
              </w:rPr>
              <w:t>33</w:t>
            </w:r>
            <w:r>
              <w:rPr>
                <w:noProof/>
                <w:webHidden/>
              </w:rPr>
              <w:fldChar w:fldCharType="end"/>
            </w:r>
          </w:hyperlink>
        </w:p>
        <w:p w:rsidR="001B33CE" w:rsidRDefault="001B33CE">
          <w:pPr>
            <w:pStyle w:val="TDC3"/>
            <w:tabs>
              <w:tab w:val="right" w:leader="dot" w:pos="8828"/>
            </w:tabs>
            <w:rPr>
              <w:rFonts w:eastAsiaTheme="minorEastAsia"/>
              <w:noProof/>
            </w:rPr>
          </w:pPr>
          <w:hyperlink w:anchor="_Toc141231427" w:history="1">
            <w:r w:rsidRPr="009175B9">
              <w:rPr>
                <w:rStyle w:val="Hipervnculo"/>
                <w:noProof/>
                <w:lang w:val="es-PA"/>
              </w:rPr>
              <w:t>Escogencia de la muestra:</w:t>
            </w:r>
            <w:r>
              <w:rPr>
                <w:noProof/>
                <w:webHidden/>
              </w:rPr>
              <w:tab/>
            </w:r>
            <w:r>
              <w:rPr>
                <w:noProof/>
                <w:webHidden/>
              </w:rPr>
              <w:fldChar w:fldCharType="begin"/>
            </w:r>
            <w:r>
              <w:rPr>
                <w:noProof/>
                <w:webHidden/>
              </w:rPr>
              <w:instrText xml:space="preserve"> PAGEREF _Toc141231427 \h </w:instrText>
            </w:r>
            <w:r>
              <w:rPr>
                <w:noProof/>
                <w:webHidden/>
              </w:rPr>
            </w:r>
            <w:r>
              <w:rPr>
                <w:noProof/>
                <w:webHidden/>
              </w:rPr>
              <w:fldChar w:fldCharType="separate"/>
            </w:r>
            <w:r>
              <w:rPr>
                <w:noProof/>
                <w:webHidden/>
              </w:rPr>
              <w:t>33</w:t>
            </w:r>
            <w:r>
              <w:rPr>
                <w:noProof/>
                <w:webHidden/>
              </w:rPr>
              <w:fldChar w:fldCharType="end"/>
            </w:r>
          </w:hyperlink>
        </w:p>
        <w:p w:rsidR="001B33CE" w:rsidRDefault="001B33CE">
          <w:pPr>
            <w:pStyle w:val="TDC3"/>
            <w:tabs>
              <w:tab w:val="right" w:leader="dot" w:pos="8828"/>
            </w:tabs>
            <w:rPr>
              <w:rFonts w:eastAsiaTheme="minorEastAsia"/>
              <w:noProof/>
            </w:rPr>
          </w:pPr>
          <w:hyperlink w:anchor="_Toc141231428" w:history="1">
            <w:r w:rsidRPr="009175B9">
              <w:rPr>
                <w:rStyle w:val="Hipervnculo"/>
                <w:noProof/>
                <w:lang w:val="es-PA"/>
              </w:rPr>
              <w:t>Histogramas</w:t>
            </w:r>
            <w:r>
              <w:rPr>
                <w:noProof/>
                <w:webHidden/>
              </w:rPr>
              <w:tab/>
            </w:r>
            <w:r>
              <w:rPr>
                <w:noProof/>
                <w:webHidden/>
              </w:rPr>
              <w:fldChar w:fldCharType="begin"/>
            </w:r>
            <w:r>
              <w:rPr>
                <w:noProof/>
                <w:webHidden/>
              </w:rPr>
              <w:instrText xml:space="preserve"> PAGEREF _Toc141231428 \h </w:instrText>
            </w:r>
            <w:r>
              <w:rPr>
                <w:noProof/>
                <w:webHidden/>
              </w:rPr>
            </w:r>
            <w:r>
              <w:rPr>
                <w:noProof/>
                <w:webHidden/>
              </w:rPr>
              <w:fldChar w:fldCharType="separate"/>
            </w:r>
            <w:r>
              <w:rPr>
                <w:noProof/>
                <w:webHidden/>
              </w:rPr>
              <w:t>34</w:t>
            </w:r>
            <w:r>
              <w:rPr>
                <w:noProof/>
                <w:webHidden/>
              </w:rPr>
              <w:fldChar w:fldCharType="end"/>
            </w:r>
          </w:hyperlink>
        </w:p>
        <w:p w:rsidR="001B33CE" w:rsidRDefault="001B33CE">
          <w:pPr>
            <w:pStyle w:val="TDC3"/>
            <w:tabs>
              <w:tab w:val="right" w:leader="dot" w:pos="8828"/>
            </w:tabs>
            <w:rPr>
              <w:rFonts w:eastAsiaTheme="minorEastAsia"/>
              <w:noProof/>
            </w:rPr>
          </w:pPr>
          <w:hyperlink w:anchor="_Toc141231429" w:history="1">
            <w:r w:rsidRPr="009175B9">
              <w:rPr>
                <w:rStyle w:val="Hipervnculo"/>
                <w:noProof/>
                <w:lang w:val="es-PA"/>
              </w:rPr>
              <w:t>Diagrama de Pareto</w:t>
            </w:r>
            <w:r>
              <w:rPr>
                <w:noProof/>
                <w:webHidden/>
              </w:rPr>
              <w:tab/>
            </w:r>
            <w:r>
              <w:rPr>
                <w:noProof/>
                <w:webHidden/>
              </w:rPr>
              <w:fldChar w:fldCharType="begin"/>
            </w:r>
            <w:r>
              <w:rPr>
                <w:noProof/>
                <w:webHidden/>
              </w:rPr>
              <w:instrText xml:space="preserve"> PAGEREF _Toc141231429 \h </w:instrText>
            </w:r>
            <w:r>
              <w:rPr>
                <w:noProof/>
                <w:webHidden/>
              </w:rPr>
            </w:r>
            <w:r>
              <w:rPr>
                <w:noProof/>
                <w:webHidden/>
              </w:rPr>
              <w:fldChar w:fldCharType="separate"/>
            </w:r>
            <w:r>
              <w:rPr>
                <w:noProof/>
                <w:webHidden/>
              </w:rPr>
              <w:t>36</w:t>
            </w:r>
            <w:r>
              <w:rPr>
                <w:noProof/>
                <w:webHidden/>
              </w:rPr>
              <w:fldChar w:fldCharType="end"/>
            </w:r>
          </w:hyperlink>
        </w:p>
        <w:p w:rsidR="001B33CE" w:rsidRDefault="001B33CE">
          <w:pPr>
            <w:pStyle w:val="TDC2"/>
            <w:tabs>
              <w:tab w:val="right" w:leader="dot" w:pos="8828"/>
            </w:tabs>
            <w:rPr>
              <w:rFonts w:eastAsiaTheme="minorEastAsia"/>
              <w:noProof/>
            </w:rPr>
          </w:pPr>
          <w:hyperlink w:anchor="_Toc141231430" w:history="1">
            <w:r w:rsidRPr="009175B9">
              <w:rPr>
                <w:rStyle w:val="Hipervnculo"/>
                <w:noProof/>
                <w:lang w:val="es-PA"/>
              </w:rPr>
              <w:t>MALLS</w:t>
            </w:r>
            <w:r>
              <w:rPr>
                <w:noProof/>
                <w:webHidden/>
              </w:rPr>
              <w:tab/>
            </w:r>
            <w:r>
              <w:rPr>
                <w:noProof/>
                <w:webHidden/>
              </w:rPr>
              <w:fldChar w:fldCharType="begin"/>
            </w:r>
            <w:r>
              <w:rPr>
                <w:noProof/>
                <w:webHidden/>
              </w:rPr>
              <w:instrText xml:space="preserve"> PAGEREF _Toc141231430 \h </w:instrText>
            </w:r>
            <w:r>
              <w:rPr>
                <w:noProof/>
                <w:webHidden/>
              </w:rPr>
            </w:r>
            <w:r>
              <w:rPr>
                <w:noProof/>
                <w:webHidden/>
              </w:rPr>
              <w:fldChar w:fldCharType="separate"/>
            </w:r>
            <w:r>
              <w:rPr>
                <w:noProof/>
                <w:webHidden/>
              </w:rPr>
              <w:t>36</w:t>
            </w:r>
            <w:r>
              <w:rPr>
                <w:noProof/>
                <w:webHidden/>
              </w:rPr>
              <w:fldChar w:fldCharType="end"/>
            </w:r>
          </w:hyperlink>
        </w:p>
        <w:p w:rsidR="001B33CE" w:rsidRDefault="001B33CE">
          <w:pPr>
            <w:pStyle w:val="TDC3"/>
            <w:tabs>
              <w:tab w:val="right" w:leader="dot" w:pos="8828"/>
            </w:tabs>
            <w:rPr>
              <w:rFonts w:eastAsiaTheme="minorEastAsia"/>
              <w:noProof/>
            </w:rPr>
          </w:pPr>
          <w:hyperlink w:anchor="_Toc141231431" w:history="1">
            <w:r w:rsidRPr="009175B9">
              <w:rPr>
                <w:rStyle w:val="Hipervnculo"/>
                <w:noProof/>
                <w:lang w:val="es-PA"/>
              </w:rPr>
              <w:t>Descripción de las variables</w:t>
            </w:r>
            <w:r>
              <w:rPr>
                <w:noProof/>
                <w:webHidden/>
              </w:rPr>
              <w:tab/>
            </w:r>
            <w:r>
              <w:rPr>
                <w:noProof/>
                <w:webHidden/>
              </w:rPr>
              <w:fldChar w:fldCharType="begin"/>
            </w:r>
            <w:r>
              <w:rPr>
                <w:noProof/>
                <w:webHidden/>
              </w:rPr>
              <w:instrText xml:space="preserve"> PAGEREF _Toc141231431 \h </w:instrText>
            </w:r>
            <w:r>
              <w:rPr>
                <w:noProof/>
                <w:webHidden/>
              </w:rPr>
            </w:r>
            <w:r>
              <w:rPr>
                <w:noProof/>
                <w:webHidden/>
              </w:rPr>
              <w:fldChar w:fldCharType="separate"/>
            </w:r>
            <w:r>
              <w:rPr>
                <w:noProof/>
                <w:webHidden/>
              </w:rPr>
              <w:t>36</w:t>
            </w:r>
            <w:r>
              <w:rPr>
                <w:noProof/>
                <w:webHidden/>
              </w:rPr>
              <w:fldChar w:fldCharType="end"/>
            </w:r>
          </w:hyperlink>
        </w:p>
        <w:p w:rsidR="001B33CE" w:rsidRDefault="001B33CE">
          <w:pPr>
            <w:pStyle w:val="TDC3"/>
            <w:tabs>
              <w:tab w:val="right" w:leader="dot" w:pos="8828"/>
            </w:tabs>
            <w:rPr>
              <w:rFonts w:eastAsiaTheme="minorEastAsia"/>
              <w:noProof/>
            </w:rPr>
          </w:pPr>
          <w:hyperlink w:anchor="_Toc141231432" w:history="1">
            <w:r w:rsidRPr="009175B9">
              <w:rPr>
                <w:rStyle w:val="Hipervnculo"/>
                <w:noProof/>
                <w:lang w:val="es-PA"/>
              </w:rPr>
              <w:t>Tipo de análisis:</w:t>
            </w:r>
            <w:r>
              <w:rPr>
                <w:noProof/>
                <w:webHidden/>
              </w:rPr>
              <w:tab/>
            </w:r>
            <w:r>
              <w:rPr>
                <w:noProof/>
                <w:webHidden/>
              </w:rPr>
              <w:fldChar w:fldCharType="begin"/>
            </w:r>
            <w:r>
              <w:rPr>
                <w:noProof/>
                <w:webHidden/>
              </w:rPr>
              <w:instrText xml:space="preserve"> PAGEREF _Toc141231432 \h </w:instrText>
            </w:r>
            <w:r>
              <w:rPr>
                <w:noProof/>
                <w:webHidden/>
              </w:rPr>
            </w:r>
            <w:r>
              <w:rPr>
                <w:noProof/>
                <w:webHidden/>
              </w:rPr>
              <w:fldChar w:fldCharType="separate"/>
            </w:r>
            <w:r>
              <w:rPr>
                <w:noProof/>
                <w:webHidden/>
              </w:rPr>
              <w:t>36</w:t>
            </w:r>
            <w:r>
              <w:rPr>
                <w:noProof/>
                <w:webHidden/>
              </w:rPr>
              <w:fldChar w:fldCharType="end"/>
            </w:r>
          </w:hyperlink>
        </w:p>
        <w:p w:rsidR="001B33CE" w:rsidRDefault="001B33CE">
          <w:pPr>
            <w:pStyle w:val="TDC3"/>
            <w:tabs>
              <w:tab w:val="right" w:leader="dot" w:pos="8828"/>
            </w:tabs>
            <w:rPr>
              <w:rFonts w:eastAsiaTheme="minorEastAsia"/>
              <w:noProof/>
            </w:rPr>
          </w:pPr>
          <w:hyperlink w:anchor="_Toc141231433" w:history="1">
            <w:r w:rsidRPr="009175B9">
              <w:rPr>
                <w:rStyle w:val="Hipervnculo"/>
                <w:noProof/>
                <w:lang w:val="es-PA"/>
              </w:rPr>
              <w:t>Escogencia de la muestra:</w:t>
            </w:r>
            <w:r>
              <w:rPr>
                <w:noProof/>
                <w:webHidden/>
              </w:rPr>
              <w:tab/>
            </w:r>
            <w:r>
              <w:rPr>
                <w:noProof/>
                <w:webHidden/>
              </w:rPr>
              <w:fldChar w:fldCharType="begin"/>
            </w:r>
            <w:r>
              <w:rPr>
                <w:noProof/>
                <w:webHidden/>
              </w:rPr>
              <w:instrText xml:space="preserve"> PAGEREF _Toc141231433 \h </w:instrText>
            </w:r>
            <w:r>
              <w:rPr>
                <w:noProof/>
                <w:webHidden/>
              </w:rPr>
            </w:r>
            <w:r>
              <w:rPr>
                <w:noProof/>
                <w:webHidden/>
              </w:rPr>
              <w:fldChar w:fldCharType="separate"/>
            </w:r>
            <w:r>
              <w:rPr>
                <w:noProof/>
                <w:webHidden/>
              </w:rPr>
              <w:t>36</w:t>
            </w:r>
            <w:r>
              <w:rPr>
                <w:noProof/>
                <w:webHidden/>
              </w:rPr>
              <w:fldChar w:fldCharType="end"/>
            </w:r>
          </w:hyperlink>
        </w:p>
        <w:p w:rsidR="001B33CE" w:rsidRDefault="001B33CE">
          <w:pPr>
            <w:pStyle w:val="TDC3"/>
            <w:tabs>
              <w:tab w:val="right" w:leader="dot" w:pos="8828"/>
            </w:tabs>
            <w:rPr>
              <w:rFonts w:eastAsiaTheme="minorEastAsia"/>
              <w:noProof/>
            </w:rPr>
          </w:pPr>
          <w:hyperlink w:anchor="_Toc141231434" w:history="1">
            <w:r w:rsidRPr="009175B9">
              <w:rPr>
                <w:rStyle w:val="Hipervnculo"/>
                <w:noProof/>
                <w:lang w:val="es-PA"/>
              </w:rPr>
              <w:t>Histogramas</w:t>
            </w:r>
            <w:r>
              <w:rPr>
                <w:noProof/>
                <w:webHidden/>
              </w:rPr>
              <w:tab/>
            </w:r>
            <w:r>
              <w:rPr>
                <w:noProof/>
                <w:webHidden/>
              </w:rPr>
              <w:fldChar w:fldCharType="begin"/>
            </w:r>
            <w:r>
              <w:rPr>
                <w:noProof/>
                <w:webHidden/>
              </w:rPr>
              <w:instrText xml:space="preserve"> PAGEREF _Toc141231434 \h </w:instrText>
            </w:r>
            <w:r>
              <w:rPr>
                <w:noProof/>
                <w:webHidden/>
              </w:rPr>
            </w:r>
            <w:r>
              <w:rPr>
                <w:noProof/>
                <w:webHidden/>
              </w:rPr>
              <w:fldChar w:fldCharType="separate"/>
            </w:r>
            <w:r>
              <w:rPr>
                <w:noProof/>
                <w:webHidden/>
              </w:rPr>
              <w:t>37</w:t>
            </w:r>
            <w:r>
              <w:rPr>
                <w:noProof/>
                <w:webHidden/>
              </w:rPr>
              <w:fldChar w:fldCharType="end"/>
            </w:r>
          </w:hyperlink>
        </w:p>
        <w:p w:rsidR="001B33CE" w:rsidRDefault="001B33CE">
          <w:pPr>
            <w:pStyle w:val="TDC3"/>
            <w:tabs>
              <w:tab w:val="right" w:leader="dot" w:pos="8828"/>
            </w:tabs>
            <w:rPr>
              <w:rFonts w:eastAsiaTheme="minorEastAsia"/>
              <w:noProof/>
            </w:rPr>
          </w:pPr>
          <w:hyperlink w:anchor="_Toc141231435" w:history="1">
            <w:r w:rsidRPr="009175B9">
              <w:rPr>
                <w:rStyle w:val="Hipervnculo"/>
                <w:noProof/>
                <w:lang w:val="es-PA"/>
              </w:rPr>
              <w:t>Análisis</w:t>
            </w:r>
            <w:r>
              <w:rPr>
                <w:noProof/>
                <w:webHidden/>
              </w:rPr>
              <w:tab/>
            </w:r>
            <w:r>
              <w:rPr>
                <w:noProof/>
                <w:webHidden/>
              </w:rPr>
              <w:fldChar w:fldCharType="begin"/>
            </w:r>
            <w:r>
              <w:rPr>
                <w:noProof/>
                <w:webHidden/>
              </w:rPr>
              <w:instrText xml:space="preserve"> PAGEREF _Toc141231435 \h </w:instrText>
            </w:r>
            <w:r>
              <w:rPr>
                <w:noProof/>
                <w:webHidden/>
              </w:rPr>
            </w:r>
            <w:r>
              <w:rPr>
                <w:noProof/>
                <w:webHidden/>
              </w:rPr>
              <w:fldChar w:fldCharType="separate"/>
            </w:r>
            <w:r>
              <w:rPr>
                <w:noProof/>
                <w:webHidden/>
              </w:rPr>
              <w:t>39</w:t>
            </w:r>
            <w:r>
              <w:rPr>
                <w:noProof/>
                <w:webHidden/>
              </w:rPr>
              <w:fldChar w:fldCharType="end"/>
            </w:r>
          </w:hyperlink>
        </w:p>
        <w:p w:rsidR="001B33CE" w:rsidRDefault="001B33CE">
          <w:pPr>
            <w:pStyle w:val="TDC2"/>
            <w:tabs>
              <w:tab w:val="right" w:leader="dot" w:pos="8828"/>
            </w:tabs>
            <w:rPr>
              <w:rFonts w:eastAsiaTheme="minorEastAsia"/>
              <w:noProof/>
            </w:rPr>
          </w:pPr>
          <w:hyperlink w:anchor="_Toc141231436" w:history="1">
            <w:r w:rsidRPr="009175B9">
              <w:rPr>
                <w:rStyle w:val="Hipervnculo"/>
                <w:noProof/>
                <w:lang w:val="es-PA"/>
              </w:rPr>
              <w:t>FECUNDIDAD</w:t>
            </w:r>
            <w:r>
              <w:rPr>
                <w:noProof/>
                <w:webHidden/>
              </w:rPr>
              <w:tab/>
            </w:r>
            <w:r>
              <w:rPr>
                <w:noProof/>
                <w:webHidden/>
              </w:rPr>
              <w:fldChar w:fldCharType="begin"/>
            </w:r>
            <w:r>
              <w:rPr>
                <w:noProof/>
                <w:webHidden/>
              </w:rPr>
              <w:instrText xml:space="preserve"> PAGEREF _Toc141231436 \h </w:instrText>
            </w:r>
            <w:r>
              <w:rPr>
                <w:noProof/>
                <w:webHidden/>
              </w:rPr>
            </w:r>
            <w:r>
              <w:rPr>
                <w:noProof/>
                <w:webHidden/>
              </w:rPr>
              <w:fldChar w:fldCharType="separate"/>
            </w:r>
            <w:r>
              <w:rPr>
                <w:noProof/>
                <w:webHidden/>
              </w:rPr>
              <w:t>39</w:t>
            </w:r>
            <w:r>
              <w:rPr>
                <w:noProof/>
                <w:webHidden/>
              </w:rPr>
              <w:fldChar w:fldCharType="end"/>
            </w:r>
          </w:hyperlink>
        </w:p>
        <w:p w:rsidR="001B33CE" w:rsidRDefault="001B33CE">
          <w:pPr>
            <w:pStyle w:val="TDC3"/>
            <w:tabs>
              <w:tab w:val="right" w:leader="dot" w:pos="8828"/>
            </w:tabs>
            <w:rPr>
              <w:rFonts w:eastAsiaTheme="minorEastAsia"/>
              <w:noProof/>
            </w:rPr>
          </w:pPr>
          <w:hyperlink w:anchor="_Toc141231437" w:history="1">
            <w:r w:rsidRPr="009175B9">
              <w:rPr>
                <w:rStyle w:val="Hipervnculo"/>
                <w:noProof/>
                <w:lang w:val="es-PA"/>
              </w:rPr>
              <w:t>Análisis de las variables</w:t>
            </w:r>
            <w:r>
              <w:rPr>
                <w:noProof/>
                <w:webHidden/>
              </w:rPr>
              <w:tab/>
            </w:r>
            <w:r>
              <w:rPr>
                <w:noProof/>
                <w:webHidden/>
              </w:rPr>
              <w:fldChar w:fldCharType="begin"/>
            </w:r>
            <w:r>
              <w:rPr>
                <w:noProof/>
                <w:webHidden/>
              </w:rPr>
              <w:instrText xml:space="preserve"> PAGEREF _Toc141231437 \h </w:instrText>
            </w:r>
            <w:r>
              <w:rPr>
                <w:noProof/>
                <w:webHidden/>
              </w:rPr>
            </w:r>
            <w:r>
              <w:rPr>
                <w:noProof/>
                <w:webHidden/>
              </w:rPr>
              <w:fldChar w:fldCharType="separate"/>
            </w:r>
            <w:r>
              <w:rPr>
                <w:noProof/>
                <w:webHidden/>
              </w:rPr>
              <w:t>39</w:t>
            </w:r>
            <w:r>
              <w:rPr>
                <w:noProof/>
                <w:webHidden/>
              </w:rPr>
              <w:fldChar w:fldCharType="end"/>
            </w:r>
          </w:hyperlink>
        </w:p>
        <w:p w:rsidR="001B33CE" w:rsidRDefault="001B33CE">
          <w:pPr>
            <w:pStyle w:val="TDC3"/>
            <w:tabs>
              <w:tab w:val="right" w:leader="dot" w:pos="8828"/>
            </w:tabs>
            <w:rPr>
              <w:rFonts w:eastAsiaTheme="minorEastAsia"/>
              <w:noProof/>
            </w:rPr>
          </w:pPr>
          <w:hyperlink w:anchor="_Toc141231438" w:history="1">
            <w:r w:rsidRPr="009175B9">
              <w:rPr>
                <w:rStyle w:val="Hipervnculo"/>
                <w:noProof/>
                <w:lang w:val="es-PA"/>
              </w:rPr>
              <w:t>Tipo de análisis</w:t>
            </w:r>
            <w:r>
              <w:rPr>
                <w:noProof/>
                <w:webHidden/>
              </w:rPr>
              <w:tab/>
            </w:r>
            <w:r>
              <w:rPr>
                <w:noProof/>
                <w:webHidden/>
              </w:rPr>
              <w:fldChar w:fldCharType="begin"/>
            </w:r>
            <w:r>
              <w:rPr>
                <w:noProof/>
                <w:webHidden/>
              </w:rPr>
              <w:instrText xml:space="preserve"> PAGEREF _Toc141231438 \h </w:instrText>
            </w:r>
            <w:r>
              <w:rPr>
                <w:noProof/>
                <w:webHidden/>
              </w:rPr>
            </w:r>
            <w:r>
              <w:rPr>
                <w:noProof/>
                <w:webHidden/>
              </w:rPr>
              <w:fldChar w:fldCharType="separate"/>
            </w:r>
            <w:r>
              <w:rPr>
                <w:noProof/>
                <w:webHidden/>
              </w:rPr>
              <w:t>39</w:t>
            </w:r>
            <w:r>
              <w:rPr>
                <w:noProof/>
                <w:webHidden/>
              </w:rPr>
              <w:fldChar w:fldCharType="end"/>
            </w:r>
          </w:hyperlink>
        </w:p>
        <w:p w:rsidR="001B33CE" w:rsidRDefault="001B33CE">
          <w:pPr>
            <w:pStyle w:val="TDC3"/>
            <w:tabs>
              <w:tab w:val="right" w:leader="dot" w:pos="8828"/>
            </w:tabs>
            <w:rPr>
              <w:rFonts w:eastAsiaTheme="minorEastAsia"/>
              <w:noProof/>
            </w:rPr>
          </w:pPr>
          <w:hyperlink w:anchor="_Toc141231439" w:history="1">
            <w:r w:rsidRPr="009175B9">
              <w:rPr>
                <w:rStyle w:val="Hipervnculo"/>
                <w:noProof/>
                <w:lang w:val="es-PA"/>
              </w:rPr>
              <w:t>Escogencia de la muestra</w:t>
            </w:r>
            <w:r>
              <w:rPr>
                <w:noProof/>
                <w:webHidden/>
              </w:rPr>
              <w:tab/>
            </w:r>
            <w:r>
              <w:rPr>
                <w:noProof/>
                <w:webHidden/>
              </w:rPr>
              <w:fldChar w:fldCharType="begin"/>
            </w:r>
            <w:r>
              <w:rPr>
                <w:noProof/>
                <w:webHidden/>
              </w:rPr>
              <w:instrText xml:space="preserve"> PAGEREF _Toc141231439 \h </w:instrText>
            </w:r>
            <w:r>
              <w:rPr>
                <w:noProof/>
                <w:webHidden/>
              </w:rPr>
            </w:r>
            <w:r>
              <w:rPr>
                <w:noProof/>
                <w:webHidden/>
              </w:rPr>
              <w:fldChar w:fldCharType="separate"/>
            </w:r>
            <w:r>
              <w:rPr>
                <w:noProof/>
                <w:webHidden/>
              </w:rPr>
              <w:t>39</w:t>
            </w:r>
            <w:r>
              <w:rPr>
                <w:noProof/>
                <w:webHidden/>
              </w:rPr>
              <w:fldChar w:fldCharType="end"/>
            </w:r>
          </w:hyperlink>
        </w:p>
        <w:p w:rsidR="001B33CE" w:rsidRDefault="001B33CE">
          <w:pPr>
            <w:pStyle w:val="TDC3"/>
            <w:tabs>
              <w:tab w:val="right" w:leader="dot" w:pos="8828"/>
            </w:tabs>
            <w:rPr>
              <w:rFonts w:eastAsiaTheme="minorEastAsia"/>
              <w:noProof/>
            </w:rPr>
          </w:pPr>
          <w:hyperlink w:anchor="_Toc141231440" w:history="1">
            <w:r w:rsidRPr="009175B9">
              <w:rPr>
                <w:rStyle w:val="Hipervnculo"/>
                <w:noProof/>
                <w:lang w:val="es-PA"/>
              </w:rPr>
              <w:t>Histogramas</w:t>
            </w:r>
            <w:r>
              <w:rPr>
                <w:noProof/>
                <w:webHidden/>
              </w:rPr>
              <w:tab/>
            </w:r>
            <w:r>
              <w:rPr>
                <w:noProof/>
                <w:webHidden/>
              </w:rPr>
              <w:fldChar w:fldCharType="begin"/>
            </w:r>
            <w:r>
              <w:rPr>
                <w:noProof/>
                <w:webHidden/>
              </w:rPr>
              <w:instrText xml:space="preserve"> PAGEREF _Toc141231440 \h </w:instrText>
            </w:r>
            <w:r>
              <w:rPr>
                <w:noProof/>
                <w:webHidden/>
              </w:rPr>
            </w:r>
            <w:r>
              <w:rPr>
                <w:noProof/>
                <w:webHidden/>
              </w:rPr>
              <w:fldChar w:fldCharType="separate"/>
            </w:r>
            <w:r>
              <w:rPr>
                <w:noProof/>
                <w:webHidden/>
              </w:rPr>
              <w:t>40</w:t>
            </w:r>
            <w:r>
              <w:rPr>
                <w:noProof/>
                <w:webHidden/>
              </w:rPr>
              <w:fldChar w:fldCharType="end"/>
            </w:r>
          </w:hyperlink>
        </w:p>
        <w:p w:rsidR="001B33CE" w:rsidRDefault="001B33CE">
          <w:pPr>
            <w:pStyle w:val="TDC1"/>
            <w:tabs>
              <w:tab w:val="right" w:leader="dot" w:pos="8828"/>
            </w:tabs>
            <w:rPr>
              <w:rFonts w:eastAsiaTheme="minorEastAsia"/>
              <w:noProof/>
            </w:rPr>
          </w:pPr>
          <w:hyperlink w:anchor="_Toc141231441" w:history="1">
            <w:r w:rsidRPr="009175B9">
              <w:rPr>
                <w:rStyle w:val="Hipervnculo"/>
                <w:noProof/>
                <w:lang w:val="es-PA"/>
              </w:rPr>
              <w:t>Conclusión</w:t>
            </w:r>
            <w:r>
              <w:rPr>
                <w:noProof/>
                <w:webHidden/>
              </w:rPr>
              <w:tab/>
            </w:r>
            <w:r>
              <w:rPr>
                <w:noProof/>
                <w:webHidden/>
              </w:rPr>
              <w:fldChar w:fldCharType="begin"/>
            </w:r>
            <w:r>
              <w:rPr>
                <w:noProof/>
                <w:webHidden/>
              </w:rPr>
              <w:instrText xml:space="preserve"> PAGEREF _Toc141231441 \h </w:instrText>
            </w:r>
            <w:r>
              <w:rPr>
                <w:noProof/>
                <w:webHidden/>
              </w:rPr>
            </w:r>
            <w:r>
              <w:rPr>
                <w:noProof/>
                <w:webHidden/>
              </w:rPr>
              <w:fldChar w:fldCharType="separate"/>
            </w:r>
            <w:r>
              <w:rPr>
                <w:noProof/>
                <w:webHidden/>
              </w:rPr>
              <w:t>42</w:t>
            </w:r>
            <w:r>
              <w:rPr>
                <w:noProof/>
                <w:webHidden/>
              </w:rPr>
              <w:fldChar w:fldCharType="end"/>
            </w:r>
          </w:hyperlink>
        </w:p>
        <w:p w:rsidR="001B33CE" w:rsidRDefault="001B33CE">
          <w:pPr>
            <w:pStyle w:val="TDC1"/>
            <w:tabs>
              <w:tab w:val="right" w:leader="dot" w:pos="8828"/>
            </w:tabs>
            <w:rPr>
              <w:rFonts w:eastAsiaTheme="minorEastAsia"/>
              <w:noProof/>
            </w:rPr>
          </w:pPr>
          <w:hyperlink w:anchor="_Toc141231442" w:history="1">
            <w:r w:rsidRPr="009175B9">
              <w:rPr>
                <w:rStyle w:val="Hipervnculo"/>
                <w:noProof/>
                <w:lang w:val="es-PA"/>
              </w:rPr>
              <w:t>Anexos</w:t>
            </w:r>
            <w:r>
              <w:rPr>
                <w:noProof/>
                <w:webHidden/>
              </w:rPr>
              <w:tab/>
            </w:r>
            <w:r>
              <w:rPr>
                <w:noProof/>
                <w:webHidden/>
              </w:rPr>
              <w:fldChar w:fldCharType="begin"/>
            </w:r>
            <w:r>
              <w:rPr>
                <w:noProof/>
                <w:webHidden/>
              </w:rPr>
              <w:instrText xml:space="preserve"> PAGEREF _Toc141231442 \h </w:instrText>
            </w:r>
            <w:r>
              <w:rPr>
                <w:noProof/>
                <w:webHidden/>
              </w:rPr>
            </w:r>
            <w:r>
              <w:rPr>
                <w:noProof/>
                <w:webHidden/>
              </w:rPr>
              <w:fldChar w:fldCharType="separate"/>
            </w:r>
            <w:r>
              <w:rPr>
                <w:noProof/>
                <w:webHidden/>
              </w:rPr>
              <w:t>44</w:t>
            </w:r>
            <w:r>
              <w:rPr>
                <w:noProof/>
                <w:webHidden/>
              </w:rPr>
              <w:fldChar w:fldCharType="end"/>
            </w:r>
          </w:hyperlink>
        </w:p>
        <w:p w:rsidR="00BE159A" w:rsidRPr="00BE159A" w:rsidRDefault="00BE159A">
          <w:pPr>
            <w:rPr>
              <w:lang w:val="es-PA"/>
            </w:rPr>
          </w:pPr>
          <w:r>
            <w:rPr>
              <w:b/>
              <w:bCs/>
              <w:lang w:val="es-ES"/>
            </w:rPr>
            <w:fldChar w:fldCharType="end"/>
          </w:r>
        </w:p>
      </w:sdtContent>
    </w:sdt>
    <w:p w:rsidR="00BE159A" w:rsidRDefault="00BE159A" w:rsidP="00BE159A">
      <w:pPr>
        <w:spacing w:after="0" w:line="240" w:lineRule="auto"/>
        <w:rPr>
          <w:rFonts w:ascii="Arial" w:hAnsi="Arial" w:cs="Arial"/>
          <w:sz w:val="28"/>
          <w:lang w:val="es-PA"/>
        </w:rPr>
      </w:pPr>
    </w:p>
    <w:p w:rsidR="00BE159A" w:rsidRDefault="00BE159A">
      <w:pPr>
        <w:rPr>
          <w:rFonts w:ascii="Arial" w:hAnsi="Arial" w:cs="Arial"/>
          <w:sz w:val="28"/>
          <w:lang w:val="es-PA"/>
        </w:rPr>
      </w:pPr>
      <w:r>
        <w:rPr>
          <w:rFonts w:ascii="Arial" w:hAnsi="Arial" w:cs="Arial"/>
          <w:sz w:val="28"/>
          <w:lang w:val="es-PA"/>
        </w:rPr>
        <w:br w:type="page"/>
      </w:r>
    </w:p>
    <w:p w:rsidR="00BE159A" w:rsidRPr="00BE159A" w:rsidRDefault="00BE159A" w:rsidP="00BE159A">
      <w:pPr>
        <w:pStyle w:val="Ttulo1"/>
        <w:rPr>
          <w:lang w:val="es-PA"/>
        </w:rPr>
      </w:pPr>
      <w:bookmarkStart w:id="0" w:name="_Toc141231382"/>
      <w:r>
        <w:rPr>
          <w:lang w:val="es-PA"/>
        </w:rPr>
        <w:lastRenderedPageBreak/>
        <w:t>Introducción</w:t>
      </w:r>
      <w:bookmarkEnd w:id="0"/>
    </w:p>
    <w:p w:rsidR="00BE159A" w:rsidRPr="00BE159A" w:rsidRDefault="00BE159A" w:rsidP="00BE159A">
      <w:pPr>
        <w:jc w:val="both"/>
        <w:rPr>
          <w:rFonts w:ascii="Arial" w:hAnsi="Arial" w:cs="Arial"/>
          <w:sz w:val="24"/>
          <w:lang w:val="es-PA"/>
        </w:rPr>
      </w:pPr>
      <w:r w:rsidRPr="00BE159A">
        <w:rPr>
          <w:rFonts w:ascii="Arial" w:hAnsi="Arial" w:cs="Arial"/>
          <w:sz w:val="24"/>
          <w:lang w:val="es-PA"/>
        </w:rPr>
        <w:t>En este proyecto final de estadística, nos sumergiremos en el análisis detallado de 10 bases de datos utilizando los conocimientos adquiridos en nuestras clases. Aplicaremos herramientas estadísticas fundamentales como la media, mediana, varianza, histogramas y desviación estándar para obtener una visión completa de cada conjunto de datos. Aprovecharemos las ventajas de herramientas modernas como Python y Excel para facilitar y agilizar nuestro análisis, permitiéndonos procesar datos de manera eficiente y obtener resultados precisos.</w:t>
      </w:r>
    </w:p>
    <w:p w:rsidR="00BE159A" w:rsidRPr="00BE159A" w:rsidRDefault="00BE159A" w:rsidP="00BE159A">
      <w:pPr>
        <w:jc w:val="both"/>
        <w:rPr>
          <w:rFonts w:ascii="Arial" w:hAnsi="Arial" w:cs="Arial"/>
          <w:sz w:val="24"/>
          <w:lang w:val="es-PA"/>
        </w:rPr>
      </w:pPr>
      <w:r w:rsidRPr="00BE159A">
        <w:rPr>
          <w:rFonts w:ascii="Arial" w:hAnsi="Arial" w:cs="Arial"/>
          <w:sz w:val="24"/>
          <w:lang w:val="es-PA"/>
        </w:rPr>
        <w:t>Además de las técnicas tradicionales de estadística descriptiva, exploraremos la toma de muestras y el análisis de convergencia para garantizar que nuestras conclusiones sean representativas y confiables. Identificaremos el tipo de distribución presente en los datos, lo que nos brindará una comprensión más profunda de sus características. A través del análisis de correlación y el análisis lineal, estudiaremos las relaciones entre variables y podremos realizar predicciones valiosas basadas en datos históricos.</w:t>
      </w:r>
    </w:p>
    <w:p w:rsidR="00BE159A" w:rsidRDefault="00BE159A" w:rsidP="00BE159A">
      <w:pPr>
        <w:jc w:val="both"/>
        <w:rPr>
          <w:rFonts w:ascii="Arial" w:hAnsi="Arial" w:cs="Arial"/>
          <w:sz w:val="24"/>
          <w:lang w:val="es-PA"/>
        </w:rPr>
      </w:pPr>
      <w:r w:rsidRPr="00BE159A">
        <w:rPr>
          <w:rFonts w:ascii="Arial" w:hAnsi="Arial" w:cs="Arial"/>
          <w:sz w:val="24"/>
          <w:lang w:val="es-PA"/>
        </w:rPr>
        <w:t>Al finalizar este proyecto, estaremos equipados con habilidades analíticas sólidas y la capacidad de tomar decisiones informadas y fundamentadas en datos. La combinación de técnicas estadísticas clásicas y herramientas modernas nos permitirá explorar y desbloquear información valiosa en estos 10 conjuntos de datos, proporcionándonos una ventaja significativa en cualquier campo donde la estadística sea un factor crítico para el éxito y la toma de decisiones acertadas.</w:t>
      </w:r>
    </w:p>
    <w:p w:rsidR="009F7423" w:rsidRDefault="009F7423" w:rsidP="00BE159A">
      <w:pPr>
        <w:jc w:val="both"/>
        <w:rPr>
          <w:rFonts w:ascii="Arial" w:hAnsi="Arial" w:cs="Arial"/>
          <w:sz w:val="24"/>
          <w:lang w:val="es-PA"/>
        </w:rPr>
      </w:pPr>
    </w:p>
    <w:p w:rsidR="009F7423" w:rsidRDefault="009F7423" w:rsidP="00BE159A">
      <w:pPr>
        <w:jc w:val="both"/>
        <w:rPr>
          <w:rFonts w:ascii="Arial" w:hAnsi="Arial" w:cs="Arial"/>
          <w:sz w:val="24"/>
          <w:lang w:val="es-PA"/>
        </w:rPr>
      </w:pPr>
    </w:p>
    <w:p w:rsidR="009F7423" w:rsidRDefault="009F7423">
      <w:pPr>
        <w:rPr>
          <w:rFonts w:ascii="Arial" w:hAnsi="Arial" w:cs="Arial"/>
          <w:sz w:val="24"/>
          <w:lang w:val="es-PA"/>
        </w:rPr>
      </w:pPr>
      <w:r>
        <w:rPr>
          <w:rFonts w:ascii="Arial" w:hAnsi="Arial" w:cs="Arial"/>
          <w:sz w:val="24"/>
          <w:lang w:val="es-PA"/>
        </w:rPr>
        <w:br w:type="page"/>
      </w:r>
    </w:p>
    <w:p w:rsidR="009F7423" w:rsidRDefault="009F7423" w:rsidP="009F7423">
      <w:pPr>
        <w:pStyle w:val="Ttulo1"/>
        <w:rPr>
          <w:lang w:val="es-PA"/>
        </w:rPr>
      </w:pPr>
      <w:bookmarkStart w:id="1" w:name="_Toc141231383"/>
      <w:r>
        <w:rPr>
          <w:lang w:val="es-PA"/>
        </w:rPr>
        <w:lastRenderedPageBreak/>
        <w:t>Contenido</w:t>
      </w:r>
      <w:bookmarkEnd w:id="1"/>
    </w:p>
    <w:p w:rsidR="006F78E2" w:rsidRDefault="00381250" w:rsidP="006F78E2">
      <w:pPr>
        <w:pStyle w:val="Ttulo2"/>
        <w:ind w:firstLine="720"/>
        <w:rPr>
          <w:lang w:val="es-PA"/>
        </w:rPr>
      </w:pPr>
      <w:bookmarkStart w:id="2" w:name="_Toc141231384"/>
      <w:r>
        <w:rPr>
          <w:lang w:val="es-PA"/>
        </w:rPr>
        <w:t>CONSUMO DE COMBUSTIBLE EN NEW YORK</w:t>
      </w:r>
      <w:bookmarkEnd w:id="2"/>
    </w:p>
    <w:p w:rsidR="006F78E2" w:rsidRDefault="006F78E2" w:rsidP="006F78E2">
      <w:pPr>
        <w:pStyle w:val="Ttulo3"/>
        <w:rPr>
          <w:lang w:val="es-PA"/>
        </w:rPr>
      </w:pPr>
      <w:bookmarkStart w:id="3" w:name="_Toc141231385"/>
      <w:r>
        <w:rPr>
          <w:lang w:val="es-PA"/>
        </w:rPr>
        <w:t>Descripción de las variables:</w:t>
      </w:r>
      <w:bookmarkEnd w:id="3"/>
      <w:r>
        <w:rPr>
          <w:lang w:val="es-PA"/>
        </w:rPr>
        <w:t xml:space="preserve"> </w:t>
      </w:r>
    </w:p>
    <w:p w:rsidR="006F78E2" w:rsidRPr="00035C86" w:rsidRDefault="006F78E2" w:rsidP="006F78E2">
      <w:pPr>
        <w:spacing w:after="0" w:line="240" w:lineRule="auto"/>
        <w:jc w:val="both"/>
        <w:rPr>
          <w:rFonts w:ascii="Arial" w:hAnsi="Arial" w:cs="Arial"/>
          <w:sz w:val="24"/>
          <w:szCs w:val="24"/>
          <w:lang w:val="es-PA"/>
        </w:rPr>
      </w:pPr>
      <w:proofErr w:type="spellStart"/>
      <w:r>
        <w:rPr>
          <w:rFonts w:ascii="Arial" w:hAnsi="Arial" w:cs="Arial"/>
          <w:sz w:val="24"/>
          <w:szCs w:val="24"/>
          <w:lang w:val="es-PA"/>
        </w:rPr>
        <w:t>Name</w:t>
      </w:r>
      <w:proofErr w:type="spellEnd"/>
      <w:r>
        <w:rPr>
          <w:rFonts w:ascii="Arial" w:hAnsi="Arial" w:cs="Arial"/>
          <w:sz w:val="24"/>
          <w:szCs w:val="24"/>
          <w:lang w:val="es-PA"/>
        </w:rPr>
        <w:t xml:space="preserve"> – Dato No Numérico </w:t>
      </w:r>
      <w:r w:rsidRPr="00035C86">
        <w:rPr>
          <w:rFonts w:ascii="Arial" w:hAnsi="Arial" w:cs="Arial"/>
          <w:sz w:val="24"/>
          <w:szCs w:val="24"/>
          <w:lang w:val="es-PA"/>
        </w:rPr>
        <w:t>(</w:t>
      </w:r>
      <w:r>
        <w:rPr>
          <w:rFonts w:ascii="Arial" w:hAnsi="Arial" w:cs="Arial"/>
          <w:sz w:val="24"/>
          <w:szCs w:val="24"/>
          <w:lang w:val="es-PA"/>
        </w:rPr>
        <w:t xml:space="preserve">Tipo </w:t>
      </w:r>
      <w:r w:rsidRPr="00035C86">
        <w:rPr>
          <w:rFonts w:ascii="Arial" w:hAnsi="Arial" w:cs="Arial"/>
          <w:sz w:val="24"/>
          <w:szCs w:val="24"/>
          <w:lang w:val="es-PA"/>
        </w:rPr>
        <w:t>texto)</w:t>
      </w:r>
      <w:r>
        <w:rPr>
          <w:rFonts w:ascii="Arial" w:hAnsi="Arial" w:cs="Arial"/>
          <w:sz w:val="24"/>
          <w:szCs w:val="24"/>
          <w:lang w:val="es-PA"/>
        </w:rPr>
        <w:t>.</w:t>
      </w:r>
    </w:p>
    <w:p w:rsidR="006F78E2" w:rsidRPr="00035C86" w:rsidRDefault="006F78E2" w:rsidP="006F78E2">
      <w:pPr>
        <w:spacing w:after="0" w:line="240" w:lineRule="auto"/>
        <w:jc w:val="both"/>
        <w:rPr>
          <w:rFonts w:ascii="Arial" w:hAnsi="Arial" w:cs="Arial"/>
          <w:sz w:val="24"/>
          <w:szCs w:val="24"/>
          <w:lang w:val="es-PA"/>
        </w:rPr>
      </w:pPr>
      <w:r>
        <w:rPr>
          <w:rFonts w:ascii="Arial" w:hAnsi="Arial" w:cs="Arial"/>
          <w:sz w:val="24"/>
          <w:szCs w:val="24"/>
          <w:lang w:val="es-PA"/>
        </w:rPr>
        <w:t>MPG –</w:t>
      </w:r>
      <w:r w:rsidRPr="00035C86">
        <w:rPr>
          <w:rFonts w:ascii="Arial" w:hAnsi="Arial" w:cs="Arial"/>
          <w:sz w:val="24"/>
          <w:szCs w:val="24"/>
          <w:lang w:val="es-PA"/>
        </w:rPr>
        <w:t xml:space="preserve"> </w:t>
      </w:r>
      <w:r>
        <w:rPr>
          <w:rFonts w:ascii="Arial" w:hAnsi="Arial" w:cs="Arial"/>
          <w:sz w:val="24"/>
          <w:szCs w:val="24"/>
          <w:lang w:val="es-PA"/>
        </w:rPr>
        <w:t xml:space="preserve">Dato Numérico </w:t>
      </w:r>
      <w:r w:rsidRPr="00035C86">
        <w:rPr>
          <w:rFonts w:ascii="Arial" w:hAnsi="Arial" w:cs="Arial"/>
          <w:sz w:val="24"/>
          <w:szCs w:val="24"/>
          <w:lang w:val="es-PA"/>
        </w:rPr>
        <w:t>(</w:t>
      </w:r>
      <w:r>
        <w:rPr>
          <w:rFonts w:ascii="Arial" w:hAnsi="Arial" w:cs="Arial"/>
          <w:sz w:val="24"/>
          <w:szCs w:val="24"/>
          <w:lang w:val="es-PA"/>
        </w:rPr>
        <w:t xml:space="preserve">Tipo número). </w:t>
      </w:r>
    </w:p>
    <w:p w:rsidR="006F78E2" w:rsidRPr="00035C86" w:rsidRDefault="006F78E2" w:rsidP="006F78E2">
      <w:pPr>
        <w:spacing w:after="0" w:line="240" w:lineRule="auto"/>
        <w:jc w:val="both"/>
        <w:rPr>
          <w:rFonts w:ascii="Arial" w:hAnsi="Arial" w:cs="Arial"/>
          <w:sz w:val="24"/>
          <w:szCs w:val="24"/>
          <w:lang w:val="es-PA"/>
        </w:rPr>
      </w:pPr>
      <w:proofErr w:type="spellStart"/>
      <w:r>
        <w:rPr>
          <w:rFonts w:ascii="Arial" w:hAnsi="Arial" w:cs="Arial"/>
          <w:sz w:val="24"/>
          <w:szCs w:val="24"/>
          <w:lang w:val="es-PA"/>
        </w:rPr>
        <w:t>C</w:t>
      </w:r>
      <w:r w:rsidRPr="00035C86">
        <w:rPr>
          <w:rFonts w:ascii="Arial" w:hAnsi="Arial" w:cs="Arial"/>
          <w:sz w:val="24"/>
          <w:szCs w:val="24"/>
          <w:lang w:val="es-PA"/>
        </w:rPr>
        <w:t>ylinders</w:t>
      </w:r>
      <w:proofErr w:type="spellEnd"/>
      <w:r>
        <w:rPr>
          <w:rFonts w:ascii="Arial" w:hAnsi="Arial" w:cs="Arial"/>
          <w:sz w:val="24"/>
          <w:szCs w:val="24"/>
          <w:lang w:val="es-PA"/>
        </w:rPr>
        <w:t xml:space="preserve"> –</w:t>
      </w:r>
      <w:r w:rsidRPr="00035C86">
        <w:rPr>
          <w:rFonts w:ascii="Arial" w:hAnsi="Arial" w:cs="Arial"/>
          <w:sz w:val="24"/>
          <w:szCs w:val="24"/>
          <w:lang w:val="es-PA"/>
        </w:rPr>
        <w:t xml:space="preserve"> </w:t>
      </w:r>
      <w:r>
        <w:rPr>
          <w:rFonts w:ascii="Arial" w:hAnsi="Arial" w:cs="Arial"/>
          <w:sz w:val="24"/>
          <w:szCs w:val="24"/>
          <w:lang w:val="es-PA"/>
        </w:rPr>
        <w:t xml:space="preserve">Dato Numérico </w:t>
      </w:r>
      <w:r w:rsidRPr="00035C86">
        <w:rPr>
          <w:rFonts w:ascii="Arial" w:hAnsi="Arial" w:cs="Arial"/>
          <w:sz w:val="24"/>
          <w:szCs w:val="24"/>
          <w:lang w:val="es-PA"/>
        </w:rPr>
        <w:t>(</w:t>
      </w:r>
      <w:r>
        <w:rPr>
          <w:rFonts w:ascii="Arial" w:hAnsi="Arial" w:cs="Arial"/>
          <w:sz w:val="24"/>
          <w:szCs w:val="24"/>
          <w:lang w:val="es-PA"/>
        </w:rPr>
        <w:t xml:space="preserve">Tipo número). </w:t>
      </w:r>
    </w:p>
    <w:p w:rsidR="006F78E2" w:rsidRPr="00035C86" w:rsidRDefault="006F78E2" w:rsidP="006F78E2">
      <w:pPr>
        <w:spacing w:after="0" w:line="240" w:lineRule="auto"/>
        <w:jc w:val="both"/>
        <w:rPr>
          <w:rFonts w:ascii="Arial" w:hAnsi="Arial" w:cs="Arial"/>
          <w:sz w:val="24"/>
          <w:szCs w:val="24"/>
          <w:lang w:val="es-PA"/>
        </w:rPr>
      </w:pPr>
      <w:proofErr w:type="spellStart"/>
      <w:r>
        <w:rPr>
          <w:rFonts w:ascii="Arial" w:hAnsi="Arial" w:cs="Arial"/>
          <w:sz w:val="24"/>
          <w:szCs w:val="24"/>
          <w:lang w:val="es-PA"/>
        </w:rPr>
        <w:t>D</w:t>
      </w:r>
      <w:r w:rsidR="00802EC2">
        <w:rPr>
          <w:rFonts w:ascii="Arial" w:hAnsi="Arial" w:cs="Arial"/>
          <w:sz w:val="24"/>
          <w:szCs w:val="24"/>
          <w:lang w:val="es-PA"/>
        </w:rPr>
        <w:t>isplacement</w:t>
      </w:r>
      <w:proofErr w:type="spellEnd"/>
      <w:r w:rsidR="00802EC2">
        <w:rPr>
          <w:rFonts w:ascii="Arial" w:hAnsi="Arial" w:cs="Arial"/>
          <w:sz w:val="24"/>
          <w:szCs w:val="24"/>
          <w:lang w:val="es-PA"/>
        </w:rPr>
        <w:t xml:space="preserve"> –</w:t>
      </w:r>
      <w:r w:rsidR="00802EC2" w:rsidRPr="00035C86">
        <w:rPr>
          <w:rFonts w:ascii="Arial" w:hAnsi="Arial" w:cs="Arial"/>
          <w:sz w:val="24"/>
          <w:szCs w:val="24"/>
          <w:lang w:val="es-PA"/>
        </w:rPr>
        <w:t xml:space="preserve"> </w:t>
      </w:r>
      <w:r w:rsidR="00802EC2">
        <w:rPr>
          <w:rFonts w:ascii="Arial" w:hAnsi="Arial" w:cs="Arial"/>
          <w:sz w:val="24"/>
          <w:szCs w:val="24"/>
          <w:lang w:val="es-PA"/>
        </w:rPr>
        <w:t xml:space="preserve">Dato Numérico </w:t>
      </w:r>
      <w:r w:rsidR="00802EC2" w:rsidRPr="00035C86">
        <w:rPr>
          <w:rFonts w:ascii="Arial" w:hAnsi="Arial" w:cs="Arial"/>
          <w:sz w:val="24"/>
          <w:szCs w:val="24"/>
          <w:lang w:val="es-PA"/>
        </w:rPr>
        <w:t>(</w:t>
      </w:r>
      <w:r w:rsidR="00802EC2">
        <w:rPr>
          <w:rFonts w:ascii="Arial" w:hAnsi="Arial" w:cs="Arial"/>
          <w:sz w:val="24"/>
          <w:szCs w:val="24"/>
          <w:lang w:val="es-PA"/>
        </w:rPr>
        <w:t xml:space="preserve">Tipo número). </w:t>
      </w:r>
    </w:p>
    <w:p w:rsidR="006F78E2" w:rsidRPr="00035C86" w:rsidRDefault="006F78E2" w:rsidP="006F78E2">
      <w:pPr>
        <w:spacing w:after="0" w:line="240" w:lineRule="auto"/>
        <w:jc w:val="both"/>
        <w:rPr>
          <w:rFonts w:ascii="Arial" w:hAnsi="Arial" w:cs="Arial"/>
          <w:sz w:val="24"/>
          <w:szCs w:val="24"/>
          <w:lang w:val="es-PA"/>
        </w:rPr>
      </w:pPr>
      <w:proofErr w:type="spellStart"/>
      <w:r>
        <w:rPr>
          <w:rFonts w:ascii="Arial" w:hAnsi="Arial" w:cs="Arial"/>
          <w:sz w:val="24"/>
          <w:szCs w:val="24"/>
          <w:lang w:val="es-PA"/>
        </w:rPr>
        <w:t>H</w:t>
      </w:r>
      <w:r w:rsidRPr="00035C86">
        <w:rPr>
          <w:rFonts w:ascii="Arial" w:hAnsi="Arial" w:cs="Arial"/>
          <w:sz w:val="24"/>
          <w:szCs w:val="24"/>
          <w:lang w:val="es-PA"/>
        </w:rPr>
        <w:t>orsepower</w:t>
      </w:r>
      <w:proofErr w:type="spellEnd"/>
      <w:r w:rsidRPr="00035C86">
        <w:rPr>
          <w:rFonts w:ascii="Arial" w:hAnsi="Arial" w:cs="Arial"/>
          <w:sz w:val="24"/>
          <w:szCs w:val="24"/>
          <w:lang w:val="es-PA"/>
        </w:rPr>
        <w:t xml:space="preserve">: </w:t>
      </w:r>
      <w:r w:rsidR="00802EC2">
        <w:rPr>
          <w:rFonts w:ascii="Arial" w:hAnsi="Arial" w:cs="Arial"/>
          <w:sz w:val="24"/>
          <w:szCs w:val="24"/>
          <w:lang w:val="es-PA"/>
        </w:rPr>
        <w:t>–</w:t>
      </w:r>
      <w:r w:rsidR="00802EC2" w:rsidRPr="00035C86">
        <w:rPr>
          <w:rFonts w:ascii="Arial" w:hAnsi="Arial" w:cs="Arial"/>
          <w:sz w:val="24"/>
          <w:szCs w:val="24"/>
          <w:lang w:val="es-PA"/>
        </w:rPr>
        <w:t xml:space="preserve"> </w:t>
      </w:r>
      <w:r w:rsidR="00802EC2">
        <w:rPr>
          <w:rFonts w:ascii="Arial" w:hAnsi="Arial" w:cs="Arial"/>
          <w:sz w:val="24"/>
          <w:szCs w:val="24"/>
          <w:lang w:val="es-PA"/>
        </w:rPr>
        <w:t xml:space="preserve">Dato Numérico </w:t>
      </w:r>
      <w:r w:rsidR="00802EC2" w:rsidRPr="00035C86">
        <w:rPr>
          <w:rFonts w:ascii="Arial" w:hAnsi="Arial" w:cs="Arial"/>
          <w:sz w:val="24"/>
          <w:szCs w:val="24"/>
          <w:lang w:val="es-PA"/>
        </w:rPr>
        <w:t>(</w:t>
      </w:r>
      <w:r w:rsidR="00802EC2">
        <w:rPr>
          <w:rFonts w:ascii="Arial" w:hAnsi="Arial" w:cs="Arial"/>
          <w:sz w:val="24"/>
          <w:szCs w:val="24"/>
          <w:lang w:val="es-PA"/>
        </w:rPr>
        <w:t xml:space="preserve">Tipo número). </w:t>
      </w:r>
    </w:p>
    <w:p w:rsidR="006F78E2" w:rsidRPr="00035C86" w:rsidRDefault="006F78E2" w:rsidP="006F78E2">
      <w:pPr>
        <w:spacing w:after="0" w:line="240" w:lineRule="auto"/>
        <w:jc w:val="both"/>
        <w:rPr>
          <w:rFonts w:ascii="Arial" w:hAnsi="Arial" w:cs="Arial"/>
          <w:sz w:val="24"/>
          <w:szCs w:val="24"/>
          <w:lang w:val="es-PA"/>
        </w:rPr>
      </w:pPr>
      <w:proofErr w:type="spellStart"/>
      <w:r>
        <w:rPr>
          <w:rFonts w:ascii="Arial" w:hAnsi="Arial" w:cs="Arial"/>
          <w:sz w:val="24"/>
          <w:szCs w:val="24"/>
          <w:lang w:val="es-PA"/>
        </w:rPr>
        <w:t>W</w:t>
      </w:r>
      <w:r w:rsidR="00802EC2">
        <w:rPr>
          <w:rFonts w:ascii="Arial" w:hAnsi="Arial" w:cs="Arial"/>
          <w:sz w:val="24"/>
          <w:szCs w:val="24"/>
          <w:lang w:val="es-PA"/>
        </w:rPr>
        <w:t>eight</w:t>
      </w:r>
      <w:proofErr w:type="spellEnd"/>
      <w:r w:rsidR="00802EC2">
        <w:rPr>
          <w:rFonts w:ascii="Arial" w:hAnsi="Arial" w:cs="Arial"/>
          <w:sz w:val="24"/>
          <w:szCs w:val="24"/>
          <w:lang w:val="es-PA"/>
        </w:rPr>
        <w:t xml:space="preserve"> –</w:t>
      </w:r>
      <w:r w:rsidR="00802EC2" w:rsidRPr="00035C86">
        <w:rPr>
          <w:rFonts w:ascii="Arial" w:hAnsi="Arial" w:cs="Arial"/>
          <w:sz w:val="24"/>
          <w:szCs w:val="24"/>
          <w:lang w:val="es-PA"/>
        </w:rPr>
        <w:t xml:space="preserve"> </w:t>
      </w:r>
      <w:r w:rsidR="00802EC2">
        <w:rPr>
          <w:rFonts w:ascii="Arial" w:hAnsi="Arial" w:cs="Arial"/>
          <w:sz w:val="24"/>
          <w:szCs w:val="24"/>
          <w:lang w:val="es-PA"/>
        </w:rPr>
        <w:t xml:space="preserve">Dato Numérico </w:t>
      </w:r>
      <w:r w:rsidR="00802EC2" w:rsidRPr="00035C86">
        <w:rPr>
          <w:rFonts w:ascii="Arial" w:hAnsi="Arial" w:cs="Arial"/>
          <w:sz w:val="24"/>
          <w:szCs w:val="24"/>
          <w:lang w:val="es-PA"/>
        </w:rPr>
        <w:t>(</w:t>
      </w:r>
      <w:r w:rsidR="00802EC2">
        <w:rPr>
          <w:rFonts w:ascii="Arial" w:hAnsi="Arial" w:cs="Arial"/>
          <w:sz w:val="24"/>
          <w:szCs w:val="24"/>
          <w:lang w:val="es-PA"/>
        </w:rPr>
        <w:t xml:space="preserve">Tipo número). </w:t>
      </w:r>
    </w:p>
    <w:p w:rsidR="006F78E2" w:rsidRPr="00035C86" w:rsidRDefault="006F78E2" w:rsidP="006F78E2">
      <w:pPr>
        <w:spacing w:after="0" w:line="240" w:lineRule="auto"/>
        <w:jc w:val="both"/>
        <w:rPr>
          <w:rFonts w:ascii="Arial" w:hAnsi="Arial" w:cs="Arial"/>
          <w:sz w:val="24"/>
          <w:szCs w:val="24"/>
          <w:lang w:val="es-PA"/>
        </w:rPr>
      </w:pPr>
      <w:proofErr w:type="spellStart"/>
      <w:r>
        <w:rPr>
          <w:rFonts w:ascii="Arial" w:hAnsi="Arial" w:cs="Arial"/>
          <w:sz w:val="24"/>
          <w:szCs w:val="24"/>
          <w:lang w:val="es-PA"/>
        </w:rPr>
        <w:t>A</w:t>
      </w:r>
      <w:r w:rsidR="00802EC2">
        <w:rPr>
          <w:rFonts w:ascii="Arial" w:hAnsi="Arial" w:cs="Arial"/>
          <w:sz w:val="24"/>
          <w:szCs w:val="24"/>
          <w:lang w:val="es-PA"/>
        </w:rPr>
        <w:t>cceleration</w:t>
      </w:r>
      <w:proofErr w:type="spellEnd"/>
      <w:r w:rsidR="00802EC2">
        <w:rPr>
          <w:rFonts w:ascii="Arial" w:hAnsi="Arial" w:cs="Arial"/>
          <w:sz w:val="24"/>
          <w:szCs w:val="24"/>
          <w:lang w:val="es-PA"/>
        </w:rPr>
        <w:t xml:space="preserve"> –</w:t>
      </w:r>
      <w:r w:rsidR="00802EC2" w:rsidRPr="00035C86">
        <w:rPr>
          <w:rFonts w:ascii="Arial" w:hAnsi="Arial" w:cs="Arial"/>
          <w:sz w:val="24"/>
          <w:szCs w:val="24"/>
          <w:lang w:val="es-PA"/>
        </w:rPr>
        <w:t xml:space="preserve"> </w:t>
      </w:r>
      <w:r w:rsidR="00802EC2">
        <w:rPr>
          <w:rFonts w:ascii="Arial" w:hAnsi="Arial" w:cs="Arial"/>
          <w:sz w:val="24"/>
          <w:szCs w:val="24"/>
          <w:lang w:val="es-PA"/>
        </w:rPr>
        <w:t xml:space="preserve">Dato Numérico </w:t>
      </w:r>
      <w:r w:rsidR="00802EC2" w:rsidRPr="00035C86">
        <w:rPr>
          <w:rFonts w:ascii="Arial" w:hAnsi="Arial" w:cs="Arial"/>
          <w:sz w:val="24"/>
          <w:szCs w:val="24"/>
          <w:lang w:val="es-PA"/>
        </w:rPr>
        <w:t>(</w:t>
      </w:r>
      <w:r w:rsidR="00802EC2">
        <w:rPr>
          <w:rFonts w:ascii="Arial" w:hAnsi="Arial" w:cs="Arial"/>
          <w:sz w:val="24"/>
          <w:szCs w:val="24"/>
          <w:lang w:val="es-PA"/>
        </w:rPr>
        <w:t xml:space="preserve">Tipo número). </w:t>
      </w:r>
    </w:p>
    <w:p w:rsidR="006F78E2" w:rsidRPr="00035C86" w:rsidRDefault="006F78E2" w:rsidP="006F78E2">
      <w:pPr>
        <w:spacing w:after="0" w:line="240" w:lineRule="auto"/>
        <w:jc w:val="both"/>
        <w:rPr>
          <w:rFonts w:ascii="Arial" w:hAnsi="Arial" w:cs="Arial"/>
          <w:sz w:val="24"/>
          <w:szCs w:val="24"/>
          <w:lang w:val="es-PA"/>
        </w:rPr>
      </w:pPr>
      <w:proofErr w:type="spellStart"/>
      <w:r>
        <w:rPr>
          <w:rFonts w:ascii="Arial" w:hAnsi="Arial" w:cs="Arial"/>
          <w:sz w:val="24"/>
          <w:szCs w:val="24"/>
          <w:lang w:val="es-PA"/>
        </w:rPr>
        <w:t>M</w:t>
      </w:r>
      <w:r w:rsidRPr="00035C86">
        <w:rPr>
          <w:rFonts w:ascii="Arial" w:hAnsi="Arial" w:cs="Arial"/>
          <w:sz w:val="24"/>
          <w:szCs w:val="24"/>
          <w:lang w:val="es-PA"/>
        </w:rPr>
        <w:t>odel_year</w:t>
      </w:r>
      <w:proofErr w:type="spellEnd"/>
      <w:r w:rsidR="00802EC2">
        <w:rPr>
          <w:rFonts w:ascii="Arial" w:hAnsi="Arial" w:cs="Arial"/>
          <w:sz w:val="24"/>
          <w:szCs w:val="24"/>
          <w:lang w:val="es-PA"/>
        </w:rPr>
        <w:t xml:space="preserve"> –</w:t>
      </w:r>
      <w:r w:rsidR="00802EC2" w:rsidRPr="00035C86">
        <w:rPr>
          <w:rFonts w:ascii="Arial" w:hAnsi="Arial" w:cs="Arial"/>
          <w:sz w:val="24"/>
          <w:szCs w:val="24"/>
          <w:lang w:val="es-PA"/>
        </w:rPr>
        <w:t xml:space="preserve"> </w:t>
      </w:r>
      <w:r w:rsidR="00802EC2">
        <w:rPr>
          <w:rFonts w:ascii="Arial" w:hAnsi="Arial" w:cs="Arial"/>
          <w:sz w:val="24"/>
          <w:szCs w:val="24"/>
          <w:lang w:val="es-PA"/>
        </w:rPr>
        <w:t xml:space="preserve">Dato Numérico </w:t>
      </w:r>
      <w:r w:rsidR="00802EC2" w:rsidRPr="00035C86">
        <w:rPr>
          <w:rFonts w:ascii="Arial" w:hAnsi="Arial" w:cs="Arial"/>
          <w:sz w:val="24"/>
          <w:szCs w:val="24"/>
          <w:lang w:val="es-PA"/>
        </w:rPr>
        <w:t>(</w:t>
      </w:r>
      <w:r w:rsidR="00802EC2">
        <w:rPr>
          <w:rFonts w:ascii="Arial" w:hAnsi="Arial" w:cs="Arial"/>
          <w:sz w:val="24"/>
          <w:szCs w:val="24"/>
          <w:lang w:val="es-PA"/>
        </w:rPr>
        <w:t xml:space="preserve">Tipo número). </w:t>
      </w:r>
    </w:p>
    <w:p w:rsidR="006F78E2" w:rsidRPr="006F78E2" w:rsidRDefault="006F78E2" w:rsidP="006F78E2">
      <w:pPr>
        <w:spacing w:after="40" w:line="240" w:lineRule="auto"/>
        <w:jc w:val="both"/>
        <w:rPr>
          <w:rFonts w:ascii="Arial" w:hAnsi="Arial" w:cs="Arial"/>
          <w:sz w:val="24"/>
          <w:szCs w:val="24"/>
          <w:lang w:val="es-PA"/>
        </w:rPr>
      </w:pPr>
      <w:proofErr w:type="spellStart"/>
      <w:r>
        <w:rPr>
          <w:rFonts w:ascii="Arial" w:hAnsi="Arial" w:cs="Arial"/>
          <w:sz w:val="24"/>
          <w:szCs w:val="24"/>
          <w:lang w:val="es-PA"/>
        </w:rPr>
        <w:t>O</w:t>
      </w:r>
      <w:r w:rsidRPr="00035C86">
        <w:rPr>
          <w:rFonts w:ascii="Arial" w:hAnsi="Arial" w:cs="Arial"/>
          <w:sz w:val="24"/>
          <w:szCs w:val="24"/>
          <w:lang w:val="es-PA"/>
        </w:rPr>
        <w:t>rigin</w:t>
      </w:r>
      <w:proofErr w:type="spellEnd"/>
      <w:r w:rsidR="00802EC2">
        <w:rPr>
          <w:rFonts w:ascii="Arial" w:hAnsi="Arial" w:cs="Arial"/>
          <w:sz w:val="24"/>
          <w:szCs w:val="24"/>
          <w:lang w:val="es-PA"/>
        </w:rPr>
        <w:t xml:space="preserve"> – Dato No Numérico </w:t>
      </w:r>
      <w:r w:rsidR="00802EC2" w:rsidRPr="00035C86">
        <w:rPr>
          <w:rFonts w:ascii="Arial" w:hAnsi="Arial" w:cs="Arial"/>
          <w:sz w:val="24"/>
          <w:szCs w:val="24"/>
          <w:lang w:val="es-PA"/>
        </w:rPr>
        <w:t>(</w:t>
      </w:r>
      <w:r w:rsidR="00802EC2">
        <w:rPr>
          <w:rFonts w:ascii="Arial" w:hAnsi="Arial" w:cs="Arial"/>
          <w:sz w:val="24"/>
          <w:szCs w:val="24"/>
          <w:lang w:val="es-PA"/>
        </w:rPr>
        <w:t xml:space="preserve">Tipo </w:t>
      </w:r>
      <w:r w:rsidR="00802EC2" w:rsidRPr="00035C86">
        <w:rPr>
          <w:rFonts w:ascii="Arial" w:hAnsi="Arial" w:cs="Arial"/>
          <w:sz w:val="24"/>
          <w:szCs w:val="24"/>
          <w:lang w:val="es-PA"/>
        </w:rPr>
        <w:t>texto)</w:t>
      </w:r>
      <w:r w:rsidR="00802EC2">
        <w:rPr>
          <w:rFonts w:ascii="Arial" w:hAnsi="Arial" w:cs="Arial"/>
          <w:sz w:val="24"/>
          <w:szCs w:val="24"/>
          <w:lang w:val="es-PA"/>
        </w:rPr>
        <w:t>.</w:t>
      </w:r>
    </w:p>
    <w:p w:rsidR="006F78E2" w:rsidRPr="006F78E2" w:rsidRDefault="006F78E2" w:rsidP="006F78E2">
      <w:pPr>
        <w:pStyle w:val="Ttulo3"/>
        <w:spacing w:before="0" w:after="40"/>
        <w:rPr>
          <w:lang w:val="es-PA"/>
        </w:rPr>
      </w:pPr>
      <w:bookmarkStart w:id="4" w:name="_Toc141231386"/>
      <w:r>
        <w:rPr>
          <w:lang w:val="es-PA"/>
        </w:rPr>
        <w:t>Tipo de análisis:</w:t>
      </w:r>
      <w:bookmarkEnd w:id="4"/>
      <w:r>
        <w:rPr>
          <w:lang w:val="es-PA"/>
        </w:rPr>
        <w:t xml:space="preserve"> </w:t>
      </w:r>
    </w:p>
    <w:p w:rsidR="006F78E2" w:rsidRDefault="006F78E2" w:rsidP="006F78E2">
      <w:pPr>
        <w:spacing w:after="0"/>
        <w:jc w:val="both"/>
        <w:rPr>
          <w:rFonts w:ascii="Arial" w:hAnsi="Arial" w:cs="Arial"/>
          <w:sz w:val="24"/>
          <w:lang w:val="es-PA"/>
        </w:rPr>
      </w:pPr>
      <w:r w:rsidRPr="006F78E2">
        <w:rPr>
          <w:rFonts w:ascii="Arial" w:hAnsi="Arial" w:cs="Arial"/>
          <w:sz w:val="24"/>
          <w:lang w:val="es-PA"/>
        </w:rPr>
        <w:t>El análisis realizado con esta base de datos es orientado a objetivos y está enfocado en comprender el consumo de combustible de los automóviles en la ciudad de New York. Se busca identificar patrones y relaciones entre las distintas variables para entender cómo influyen en el rendimiento del combustible de los vehículos. Además, se puede analizar la distribución de los valores de MPG para obtener información sobre la eficiencia general de los automóviles que circulan en la ciudad.</w:t>
      </w:r>
    </w:p>
    <w:p w:rsidR="006F78E2" w:rsidRPr="006F78E2" w:rsidRDefault="006F78E2" w:rsidP="006F78E2">
      <w:pPr>
        <w:pStyle w:val="Ttulo3"/>
        <w:spacing w:after="40"/>
        <w:rPr>
          <w:lang w:val="es-PA"/>
        </w:rPr>
      </w:pPr>
      <w:bookmarkStart w:id="5" w:name="_Toc141231387"/>
      <w:r>
        <w:rPr>
          <w:lang w:val="es-PA"/>
        </w:rPr>
        <w:t>Escogencia de la muestra:</w:t>
      </w:r>
      <w:bookmarkEnd w:id="5"/>
    </w:p>
    <w:p w:rsidR="006D0A29" w:rsidRPr="006F78E2" w:rsidRDefault="006F78E2" w:rsidP="006F78E2">
      <w:pPr>
        <w:jc w:val="both"/>
        <w:rPr>
          <w:rFonts w:ascii="Arial" w:hAnsi="Arial" w:cs="Arial"/>
          <w:sz w:val="24"/>
          <w:lang w:val="es-PA"/>
        </w:rPr>
      </w:pPr>
      <w:r w:rsidRPr="006F78E2">
        <w:rPr>
          <w:rFonts w:ascii="Arial" w:hAnsi="Arial" w:cs="Arial"/>
          <w:sz w:val="24"/>
          <w:lang w:val="es-PA"/>
        </w:rPr>
        <w:t>La muestra fue escogida con la intención de obtener una representación significativa de los automóviles que se encuentran en New York y poder realizar un análisis adecuado sobre su consumo de combustible. Es importante contar con datos variados y representativos de diferentes marcas, modelos y características técnicas de los vehículos, para poder realizar conclusiones más sólidas sobre las tendencias y factores que afectan el consumo de combustible en la ciudad. Con esta información, se pueden tomar decisiones informadas para promover la adopción de automóviles más eficientes y reducir el impacto ambiental asociado con el consumo de combustible en New York.</w:t>
      </w:r>
    </w:p>
    <w:p w:rsidR="006F78E2" w:rsidRDefault="006F78E2">
      <w:pPr>
        <w:rPr>
          <w:lang w:val="es-PA"/>
        </w:rPr>
      </w:pPr>
    </w:p>
    <w:p w:rsidR="00381250" w:rsidRPr="00035C86" w:rsidRDefault="00381250" w:rsidP="00381250">
      <w:pPr>
        <w:pStyle w:val="Ttulo3"/>
        <w:ind w:firstLine="720"/>
        <w:jc w:val="both"/>
        <w:rPr>
          <w:lang w:val="es-PA"/>
        </w:rPr>
      </w:pPr>
      <w:bookmarkStart w:id="6" w:name="_Toc141231388"/>
      <w:r w:rsidRPr="00035C86">
        <w:rPr>
          <w:lang w:val="es-PA"/>
        </w:rPr>
        <w:lastRenderedPageBreak/>
        <w:t>Histogramas</w:t>
      </w:r>
      <w:bookmarkEnd w:id="6"/>
    </w:p>
    <w:p w:rsidR="00802EC2" w:rsidRDefault="00381250" w:rsidP="00802EC2">
      <w:pPr>
        <w:jc w:val="center"/>
        <w:rPr>
          <w:rFonts w:ascii="Arial" w:hAnsi="Arial" w:cs="Arial"/>
          <w:sz w:val="28"/>
          <w:szCs w:val="28"/>
          <w:lang w:val="es-PA"/>
        </w:rPr>
      </w:pPr>
      <w:r w:rsidRPr="00035C86">
        <w:rPr>
          <w:rFonts w:ascii="Arial" w:hAnsi="Arial" w:cs="Arial"/>
          <w:noProof/>
          <w:sz w:val="28"/>
          <w:szCs w:val="28"/>
        </w:rPr>
        <w:drawing>
          <wp:inline distT="0" distB="0" distL="0" distR="0" wp14:anchorId="693E23BE" wp14:editId="0FEE2E0E">
            <wp:extent cx="3062177" cy="2299125"/>
            <wp:effectExtent l="0" t="0" r="5080" b="635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99062" cy="2326819"/>
                    </a:xfrm>
                    <a:prstGeom prst="rect">
                      <a:avLst/>
                    </a:prstGeom>
                    <a:noFill/>
                    <a:ln>
                      <a:noFill/>
                    </a:ln>
                  </pic:spPr>
                </pic:pic>
              </a:graphicData>
            </a:graphic>
          </wp:inline>
        </w:drawing>
      </w:r>
    </w:p>
    <w:p w:rsidR="00802EC2" w:rsidRPr="00961C6B" w:rsidRDefault="00802EC2" w:rsidP="00802EC2">
      <w:pPr>
        <w:jc w:val="both"/>
        <w:rPr>
          <w:rFonts w:ascii="Arial" w:hAnsi="Arial" w:cs="Arial"/>
          <w:sz w:val="24"/>
          <w:szCs w:val="28"/>
          <w:lang w:val="es-PA"/>
        </w:rPr>
      </w:pPr>
      <w:r w:rsidRPr="00961C6B">
        <w:rPr>
          <w:rFonts w:ascii="Arial" w:hAnsi="Arial" w:cs="Arial"/>
          <w:sz w:val="24"/>
          <w:szCs w:val="28"/>
          <w:lang w:val="es-PA"/>
        </w:rPr>
        <w:t>Este histograma muestra la distribución de las cantidades de millas recorridas por galón (MPG) en los automóviles de la muestra. En el eje horizontal se representan los distintos intervalos de MPG, mientras que en el eje vertical se muestra la cantidad de automóviles que caen dentro de cada intervalo. Este histograma permitirá visualizar la concentración de automóviles en diferentes rangos de eficiencia de combustible, lo que podría indicar si la muestra tiende a incluir más vehículos de alta o baja eficiencia en términos de consumo de combustible.</w:t>
      </w:r>
    </w:p>
    <w:p w:rsidR="00381250" w:rsidRDefault="00381250" w:rsidP="00381250">
      <w:pPr>
        <w:jc w:val="center"/>
        <w:rPr>
          <w:rFonts w:ascii="Arial" w:hAnsi="Arial" w:cs="Arial"/>
          <w:sz w:val="28"/>
          <w:szCs w:val="28"/>
          <w:lang w:val="es-PA"/>
        </w:rPr>
      </w:pPr>
      <w:r w:rsidRPr="00035C86">
        <w:rPr>
          <w:rFonts w:ascii="Arial" w:hAnsi="Arial" w:cs="Arial"/>
          <w:noProof/>
          <w:sz w:val="28"/>
          <w:szCs w:val="28"/>
        </w:rPr>
        <w:drawing>
          <wp:inline distT="0" distB="0" distL="0" distR="0" wp14:anchorId="3F69967E" wp14:editId="50BF3D95">
            <wp:extent cx="3044185" cy="2285616"/>
            <wp:effectExtent l="0" t="0" r="4445"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90639" cy="2320494"/>
                    </a:xfrm>
                    <a:prstGeom prst="rect">
                      <a:avLst/>
                    </a:prstGeom>
                    <a:noFill/>
                    <a:ln>
                      <a:noFill/>
                    </a:ln>
                  </pic:spPr>
                </pic:pic>
              </a:graphicData>
            </a:graphic>
          </wp:inline>
        </w:drawing>
      </w:r>
    </w:p>
    <w:p w:rsidR="00802EC2" w:rsidRPr="00802EC2" w:rsidRDefault="00802EC2" w:rsidP="00802EC2">
      <w:pPr>
        <w:jc w:val="both"/>
        <w:rPr>
          <w:rFonts w:ascii="Arial" w:hAnsi="Arial" w:cs="Arial"/>
          <w:sz w:val="24"/>
          <w:szCs w:val="28"/>
          <w:lang w:val="es-PA"/>
        </w:rPr>
      </w:pPr>
      <w:r w:rsidRPr="00961C6B">
        <w:rPr>
          <w:rFonts w:ascii="Arial" w:hAnsi="Arial" w:cs="Arial"/>
          <w:sz w:val="24"/>
          <w:szCs w:val="28"/>
          <w:lang w:val="es-PA"/>
        </w:rPr>
        <w:t>En este histograma, se muestra la distribución de la frecuencia relativa de las cantidades de millas recorridas por galón (MPG) en los automóviles de la muestra. La frecuencia relativa representa la proporción de automóviles que se encuentran en cada intervalo de MPG respecto al total de automóviles en la muestra. Este histograma permite visualizar las tendencias de eficiencia en el consumo de combustible de la muestra, mostrando qué intervalos de MPG son más frecuentes en comparación con otros.</w:t>
      </w:r>
    </w:p>
    <w:p w:rsidR="00802EC2" w:rsidRDefault="00381250" w:rsidP="00802EC2">
      <w:pPr>
        <w:jc w:val="center"/>
        <w:rPr>
          <w:rFonts w:ascii="Arial" w:hAnsi="Arial" w:cs="Arial"/>
          <w:sz w:val="28"/>
          <w:szCs w:val="28"/>
          <w:lang w:val="es-PA"/>
        </w:rPr>
      </w:pPr>
      <w:r w:rsidRPr="00035C86">
        <w:rPr>
          <w:rFonts w:ascii="Arial" w:hAnsi="Arial" w:cs="Arial"/>
          <w:noProof/>
          <w:sz w:val="28"/>
          <w:szCs w:val="28"/>
        </w:rPr>
        <w:lastRenderedPageBreak/>
        <w:drawing>
          <wp:inline distT="0" distB="0" distL="0" distR="0" wp14:anchorId="53AA66DA" wp14:editId="4B389E59">
            <wp:extent cx="2796363" cy="2099548"/>
            <wp:effectExtent l="0" t="0" r="444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46906" cy="2137497"/>
                    </a:xfrm>
                    <a:prstGeom prst="rect">
                      <a:avLst/>
                    </a:prstGeom>
                    <a:noFill/>
                    <a:ln>
                      <a:noFill/>
                    </a:ln>
                  </pic:spPr>
                </pic:pic>
              </a:graphicData>
            </a:graphic>
          </wp:inline>
        </w:drawing>
      </w:r>
    </w:p>
    <w:p w:rsidR="00802EC2" w:rsidRPr="00961C6B" w:rsidRDefault="00802EC2" w:rsidP="00802EC2">
      <w:pPr>
        <w:jc w:val="both"/>
        <w:rPr>
          <w:rFonts w:ascii="Arial" w:hAnsi="Arial" w:cs="Arial"/>
          <w:sz w:val="24"/>
          <w:szCs w:val="28"/>
          <w:lang w:val="es-PA"/>
        </w:rPr>
      </w:pPr>
      <w:r w:rsidRPr="00961C6B">
        <w:rPr>
          <w:rFonts w:ascii="Arial" w:hAnsi="Arial" w:cs="Arial"/>
          <w:sz w:val="24"/>
          <w:szCs w:val="28"/>
          <w:lang w:val="es-PA"/>
        </w:rPr>
        <w:t>Este histograma muestra cómo se acumulan las cantidades de millas recorridas por galón (MPG) a medida que avanzamos hacia valores más altos. En el eje horizontal se representan los distintos intervalos de MPG, mientras que en el eje vertical se muestra la cantidad acumulativa de automóviles hasta ese intervalo. Este histograma es útil para entender qué porcentaje del total de automóviles tienen un consumo de combustible igual o inferior a cierto valor de MPG, lo que ayuda a evaluar la eficiencia general de la muestra.</w:t>
      </w:r>
    </w:p>
    <w:p w:rsidR="00381250" w:rsidRPr="00035C86" w:rsidRDefault="00381250" w:rsidP="00381250">
      <w:pPr>
        <w:jc w:val="center"/>
        <w:rPr>
          <w:rFonts w:ascii="Arial" w:hAnsi="Arial" w:cs="Arial"/>
          <w:sz w:val="28"/>
          <w:szCs w:val="28"/>
          <w:lang w:val="es-PA"/>
        </w:rPr>
      </w:pPr>
      <w:r w:rsidRPr="00035C86">
        <w:rPr>
          <w:rFonts w:ascii="Arial" w:hAnsi="Arial" w:cs="Arial"/>
          <w:noProof/>
          <w:sz w:val="28"/>
          <w:szCs w:val="28"/>
        </w:rPr>
        <w:drawing>
          <wp:inline distT="0" distB="0" distL="0" distR="0" wp14:anchorId="561F9E6A" wp14:editId="160D196F">
            <wp:extent cx="2945218" cy="2211312"/>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74192" cy="2233066"/>
                    </a:xfrm>
                    <a:prstGeom prst="rect">
                      <a:avLst/>
                    </a:prstGeom>
                    <a:noFill/>
                    <a:ln>
                      <a:noFill/>
                    </a:ln>
                  </pic:spPr>
                </pic:pic>
              </a:graphicData>
            </a:graphic>
          </wp:inline>
        </w:drawing>
      </w:r>
    </w:p>
    <w:p w:rsidR="00381250" w:rsidRDefault="00802EC2" w:rsidP="00802EC2">
      <w:pPr>
        <w:jc w:val="both"/>
        <w:rPr>
          <w:rFonts w:ascii="Arial" w:hAnsi="Arial" w:cs="Arial"/>
          <w:sz w:val="28"/>
          <w:szCs w:val="28"/>
          <w:lang w:val="es-PA"/>
        </w:rPr>
      </w:pPr>
      <w:r w:rsidRPr="00961C6B">
        <w:rPr>
          <w:rFonts w:ascii="Arial" w:hAnsi="Arial" w:cs="Arial"/>
          <w:sz w:val="24"/>
          <w:szCs w:val="28"/>
          <w:lang w:val="es-PA"/>
        </w:rPr>
        <w:t>Este histograma muestra cómo se acumulan las frecuencias relativas de las cantidades de millas recorridas por galón (MPG) a medida que avanzamos hacia valores más altos. En el eje horizontal se representan los distintos intervalos de MPG, mientras que en el eje vertical se muestra la frecuencia relativa acumulativa hasta ese intervalo. Este histograma es útil para entender qué porcentaje del total de automóviles tiene un consumo de combustible igual o inferior a cierto valor de MPG, brindando una visión general de la eficiencia promedio de la muestra y cómo se distribuyen los vehículos con respecto a sus consumos de combustible</w:t>
      </w:r>
    </w:p>
    <w:p w:rsidR="00381250" w:rsidRPr="00035C86" w:rsidRDefault="00381250" w:rsidP="00381250">
      <w:pPr>
        <w:rPr>
          <w:rFonts w:ascii="Arial" w:hAnsi="Arial" w:cs="Arial"/>
          <w:sz w:val="28"/>
          <w:szCs w:val="28"/>
          <w:lang w:val="es-PA"/>
        </w:rPr>
      </w:pPr>
    </w:p>
    <w:p w:rsidR="00381250" w:rsidRPr="00035C86" w:rsidRDefault="00381250" w:rsidP="00381250">
      <w:pPr>
        <w:pStyle w:val="Ttulo3"/>
        <w:ind w:firstLine="720"/>
        <w:rPr>
          <w:lang w:val="es-PA"/>
        </w:rPr>
      </w:pPr>
      <w:bookmarkStart w:id="7" w:name="_Toc141231389"/>
      <w:r w:rsidRPr="00035C86">
        <w:rPr>
          <w:lang w:val="es-PA"/>
        </w:rPr>
        <w:lastRenderedPageBreak/>
        <w:t>Diagrama de Pareto</w:t>
      </w:r>
      <w:bookmarkEnd w:id="7"/>
    </w:p>
    <w:p w:rsidR="00381250" w:rsidRDefault="00381250" w:rsidP="00381250">
      <w:pPr>
        <w:rPr>
          <w:rFonts w:ascii="Arial" w:hAnsi="Arial" w:cs="Arial"/>
          <w:sz w:val="28"/>
          <w:szCs w:val="28"/>
          <w:lang w:val="es-PA"/>
        </w:rPr>
      </w:pPr>
      <w:r w:rsidRPr="00035C86">
        <w:rPr>
          <w:rFonts w:ascii="Arial" w:hAnsi="Arial" w:cs="Arial"/>
          <w:noProof/>
          <w:sz w:val="28"/>
          <w:szCs w:val="28"/>
        </w:rPr>
        <w:drawing>
          <wp:inline distT="0" distB="0" distL="0" distR="0" wp14:anchorId="0F957166" wp14:editId="732C00C3">
            <wp:extent cx="5777022" cy="3466214"/>
            <wp:effectExtent l="0" t="0" r="0" b="1270"/>
            <wp:docPr id="65121413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214137" name="Picture 651214137"/>
                    <pic:cNvPicPr/>
                  </pic:nvPicPr>
                  <pic:blipFill>
                    <a:blip r:embed="rId14">
                      <a:extLst>
                        <a:ext uri="{28A0092B-C50C-407E-A947-70E740481C1C}">
                          <a14:useLocalDpi xmlns:a14="http://schemas.microsoft.com/office/drawing/2010/main" val="0"/>
                        </a:ext>
                      </a:extLst>
                    </a:blip>
                    <a:stretch>
                      <a:fillRect/>
                    </a:stretch>
                  </pic:blipFill>
                  <pic:spPr>
                    <a:xfrm>
                      <a:off x="0" y="0"/>
                      <a:ext cx="5801611" cy="3480968"/>
                    </a:xfrm>
                    <a:prstGeom prst="rect">
                      <a:avLst/>
                    </a:prstGeom>
                  </pic:spPr>
                </pic:pic>
              </a:graphicData>
            </a:graphic>
          </wp:inline>
        </w:drawing>
      </w:r>
    </w:p>
    <w:p w:rsidR="00381250" w:rsidRPr="00381250" w:rsidRDefault="00381250" w:rsidP="00381250">
      <w:pPr>
        <w:jc w:val="both"/>
        <w:rPr>
          <w:rFonts w:ascii="Arial" w:hAnsi="Arial" w:cs="Arial"/>
          <w:sz w:val="24"/>
          <w:szCs w:val="28"/>
          <w:lang w:val="es-PA"/>
        </w:rPr>
      </w:pPr>
      <w:r w:rsidRPr="00381250">
        <w:rPr>
          <w:rFonts w:ascii="Arial" w:hAnsi="Arial" w:cs="Arial"/>
          <w:sz w:val="24"/>
          <w:szCs w:val="28"/>
          <w:lang w:val="es-PA"/>
        </w:rPr>
        <w:t>En este caso, se ha construido un diagrama de Pareto para el consumo de combustible de vehículos (medido en millas por galón, MPG</w:t>
      </w:r>
      <w:r>
        <w:rPr>
          <w:rFonts w:ascii="Arial" w:hAnsi="Arial" w:cs="Arial"/>
          <w:sz w:val="24"/>
          <w:szCs w:val="28"/>
          <w:lang w:val="es-PA"/>
        </w:rPr>
        <w:t>) con una tendencia ascendente.</w:t>
      </w:r>
    </w:p>
    <w:p w:rsidR="00381250" w:rsidRPr="00381250" w:rsidRDefault="00381250" w:rsidP="00381250">
      <w:pPr>
        <w:jc w:val="both"/>
        <w:rPr>
          <w:rFonts w:ascii="Arial" w:hAnsi="Arial" w:cs="Arial"/>
          <w:sz w:val="24"/>
          <w:szCs w:val="28"/>
          <w:lang w:val="es-PA"/>
        </w:rPr>
      </w:pPr>
      <w:r w:rsidRPr="00381250">
        <w:rPr>
          <w:rFonts w:ascii="Arial" w:hAnsi="Arial" w:cs="Arial"/>
          <w:sz w:val="24"/>
          <w:szCs w:val="28"/>
          <w:lang w:val="es-PA"/>
        </w:rPr>
        <w:t>El eje vertical representa la frecuencia relativa acumulativa de los distintos valores de consumo de combustible (MPG) observados en una muestra o población de vehículos. La frecuencia relativa acumulativa indica la proporción de vehículos que tienen un consumo de combustible igual o menor que el valor en el eje horizontal. A medida que avanzamos hacia la derecha en el eje horizontal, los valores de M</w:t>
      </w:r>
      <w:r>
        <w:rPr>
          <w:rFonts w:ascii="Arial" w:hAnsi="Arial" w:cs="Arial"/>
          <w:sz w:val="24"/>
          <w:szCs w:val="28"/>
          <w:lang w:val="es-PA"/>
        </w:rPr>
        <w:t>PG se ordenan de menor a mayor.</w:t>
      </w:r>
    </w:p>
    <w:p w:rsidR="00381250" w:rsidRDefault="00381250" w:rsidP="00381250">
      <w:pPr>
        <w:jc w:val="both"/>
        <w:rPr>
          <w:rFonts w:ascii="Arial" w:hAnsi="Arial" w:cs="Arial"/>
          <w:sz w:val="28"/>
          <w:szCs w:val="28"/>
          <w:lang w:val="es-PA"/>
        </w:rPr>
      </w:pPr>
      <w:r w:rsidRPr="00381250">
        <w:rPr>
          <w:rFonts w:ascii="Arial" w:hAnsi="Arial" w:cs="Arial"/>
          <w:sz w:val="24"/>
          <w:szCs w:val="28"/>
          <w:lang w:val="es-PA"/>
        </w:rPr>
        <w:t xml:space="preserve">En este diagrama, se puede observar que la curva de frecuencia relativa acumulativa muestra una tendencia ascendente, lo que significa que hay una mayor concentración de vehículos con consumos de combustible más altos. Esto indica que la mayoría de los vehículos en la muestra están consumiendo más combustible </w:t>
      </w:r>
      <w:r w:rsidRPr="00381250">
        <w:rPr>
          <w:rFonts w:ascii="Arial" w:hAnsi="Arial" w:cs="Arial"/>
          <w:sz w:val="28"/>
          <w:szCs w:val="28"/>
          <w:lang w:val="es-PA"/>
        </w:rPr>
        <w:t>por milla recorrida.</w:t>
      </w:r>
    </w:p>
    <w:p w:rsidR="00381250" w:rsidRPr="00035C86" w:rsidRDefault="00381250" w:rsidP="00381250">
      <w:pPr>
        <w:tabs>
          <w:tab w:val="center" w:pos="4680"/>
        </w:tabs>
        <w:rPr>
          <w:rFonts w:ascii="Arial" w:hAnsi="Arial" w:cs="Arial"/>
          <w:sz w:val="28"/>
          <w:szCs w:val="28"/>
          <w:lang w:val="es-PA"/>
        </w:rPr>
      </w:pPr>
    </w:p>
    <w:tbl>
      <w:tblPr>
        <w:tblStyle w:val="Tablaconcuadrcula"/>
        <w:tblW w:w="0" w:type="auto"/>
        <w:jc w:val="center"/>
        <w:tblLook w:val="04A0" w:firstRow="1" w:lastRow="0" w:firstColumn="1" w:lastColumn="0" w:noHBand="0" w:noVBand="1"/>
      </w:tblPr>
      <w:tblGrid>
        <w:gridCol w:w="4414"/>
        <w:gridCol w:w="1494"/>
      </w:tblGrid>
      <w:tr w:rsidR="00381250" w:rsidTr="00381250">
        <w:trPr>
          <w:jc w:val="center"/>
        </w:trPr>
        <w:tc>
          <w:tcPr>
            <w:tcW w:w="4414" w:type="dxa"/>
            <w:shd w:val="clear" w:color="auto" w:fill="FFC000"/>
          </w:tcPr>
          <w:p w:rsidR="00381250" w:rsidRDefault="00381250" w:rsidP="00381250">
            <w:pPr>
              <w:jc w:val="center"/>
              <w:rPr>
                <w:lang w:val="es-PA"/>
              </w:rPr>
            </w:pPr>
            <w:r w:rsidRPr="00035C86">
              <w:rPr>
                <w:rFonts w:ascii="Arial" w:hAnsi="Arial" w:cs="Arial"/>
                <w:sz w:val="28"/>
                <w:szCs w:val="28"/>
                <w:lang w:val="es-PA"/>
              </w:rPr>
              <w:t>Media:</w:t>
            </w:r>
          </w:p>
        </w:tc>
        <w:tc>
          <w:tcPr>
            <w:tcW w:w="1494" w:type="dxa"/>
          </w:tcPr>
          <w:p w:rsidR="00381250" w:rsidRPr="00381250" w:rsidRDefault="00381250" w:rsidP="00381250">
            <w:pPr>
              <w:rPr>
                <w:rFonts w:ascii="Arial" w:hAnsi="Arial" w:cs="Arial"/>
                <w:sz w:val="28"/>
                <w:szCs w:val="28"/>
                <w:lang w:val="es-PA"/>
              </w:rPr>
            </w:pPr>
            <w:r w:rsidRPr="00035C86">
              <w:rPr>
                <w:rFonts w:ascii="Arial" w:hAnsi="Arial" w:cs="Arial"/>
                <w:sz w:val="28"/>
                <w:szCs w:val="28"/>
                <w:lang w:val="es-PA"/>
              </w:rPr>
              <w:t>23.5145</w:t>
            </w:r>
          </w:p>
        </w:tc>
      </w:tr>
      <w:tr w:rsidR="00381250" w:rsidTr="00381250">
        <w:trPr>
          <w:jc w:val="center"/>
        </w:trPr>
        <w:tc>
          <w:tcPr>
            <w:tcW w:w="4414" w:type="dxa"/>
            <w:shd w:val="clear" w:color="auto" w:fill="FFC000"/>
          </w:tcPr>
          <w:p w:rsidR="00381250" w:rsidRDefault="00381250" w:rsidP="00381250">
            <w:pPr>
              <w:jc w:val="center"/>
              <w:rPr>
                <w:lang w:val="es-PA"/>
              </w:rPr>
            </w:pPr>
            <w:r w:rsidRPr="00035C86">
              <w:rPr>
                <w:rFonts w:ascii="Arial" w:hAnsi="Arial" w:cs="Arial"/>
                <w:sz w:val="28"/>
                <w:szCs w:val="28"/>
                <w:lang w:val="es-PA"/>
              </w:rPr>
              <w:t>Varianza:</w:t>
            </w:r>
          </w:p>
        </w:tc>
        <w:tc>
          <w:tcPr>
            <w:tcW w:w="1494" w:type="dxa"/>
          </w:tcPr>
          <w:p w:rsidR="00381250" w:rsidRDefault="00381250" w:rsidP="00381250">
            <w:pPr>
              <w:rPr>
                <w:lang w:val="es-PA"/>
              </w:rPr>
            </w:pPr>
            <w:r w:rsidRPr="00035C86">
              <w:rPr>
                <w:rFonts w:ascii="Arial" w:hAnsi="Arial" w:cs="Arial"/>
                <w:sz w:val="28"/>
                <w:szCs w:val="28"/>
                <w:lang w:val="es-PA"/>
              </w:rPr>
              <w:t>61.08961</w:t>
            </w:r>
          </w:p>
        </w:tc>
      </w:tr>
      <w:tr w:rsidR="00381250" w:rsidTr="00381250">
        <w:trPr>
          <w:jc w:val="center"/>
        </w:trPr>
        <w:tc>
          <w:tcPr>
            <w:tcW w:w="4414" w:type="dxa"/>
            <w:shd w:val="clear" w:color="auto" w:fill="FFC000"/>
          </w:tcPr>
          <w:p w:rsidR="00381250" w:rsidRDefault="00381250" w:rsidP="00381250">
            <w:pPr>
              <w:jc w:val="center"/>
              <w:rPr>
                <w:lang w:val="es-PA"/>
              </w:rPr>
            </w:pPr>
            <w:r w:rsidRPr="00035C86">
              <w:rPr>
                <w:rFonts w:ascii="Arial" w:hAnsi="Arial" w:cs="Arial"/>
                <w:sz w:val="28"/>
                <w:szCs w:val="28"/>
                <w:lang w:val="es-PA"/>
              </w:rPr>
              <w:t>Desviación Estándar:</w:t>
            </w:r>
          </w:p>
        </w:tc>
        <w:tc>
          <w:tcPr>
            <w:tcW w:w="1494" w:type="dxa"/>
          </w:tcPr>
          <w:p w:rsidR="00381250" w:rsidRPr="00381250" w:rsidRDefault="00381250" w:rsidP="00381250">
            <w:pPr>
              <w:tabs>
                <w:tab w:val="center" w:pos="4680"/>
              </w:tabs>
              <w:rPr>
                <w:rFonts w:ascii="Arial" w:hAnsi="Arial" w:cs="Arial"/>
                <w:sz w:val="28"/>
                <w:szCs w:val="28"/>
                <w:lang w:val="es-PA"/>
              </w:rPr>
            </w:pPr>
            <w:r w:rsidRPr="00035C86">
              <w:rPr>
                <w:rFonts w:ascii="Arial" w:hAnsi="Arial" w:cs="Arial"/>
                <w:sz w:val="28"/>
                <w:szCs w:val="28"/>
                <w:lang w:val="es-PA"/>
              </w:rPr>
              <w:t>7.8156</w:t>
            </w:r>
          </w:p>
        </w:tc>
      </w:tr>
      <w:tr w:rsidR="00381250" w:rsidTr="00381250">
        <w:trPr>
          <w:jc w:val="center"/>
        </w:trPr>
        <w:tc>
          <w:tcPr>
            <w:tcW w:w="4414" w:type="dxa"/>
            <w:shd w:val="clear" w:color="auto" w:fill="FFC000"/>
          </w:tcPr>
          <w:p w:rsidR="00381250" w:rsidRDefault="00381250" w:rsidP="00381250">
            <w:pPr>
              <w:jc w:val="center"/>
              <w:rPr>
                <w:lang w:val="es-PA"/>
              </w:rPr>
            </w:pPr>
            <w:r w:rsidRPr="00035C86">
              <w:rPr>
                <w:rFonts w:ascii="Arial" w:hAnsi="Arial" w:cs="Arial"/>
                <w:sz w:val="28"/>
                <w:szCs w:val="28"/>
                <w:lang w:val="es-PA"/>
              </w:rPr>
              <w:t xml:space="preserve">Coeficiente de correlación entre </w:t>
            </w:r>
            <w:r>
              <w:rPr>
                <w:rFonts w:ascii="Arial" w:hAnsi="Arial" w:cs="Arial"/>
                <w:sz w:val="28"/>
                <w:szCs w:val="28"/>
                <w:lang w:val="es-PA"/>
              </w:rPr>
              <w:t>MPG</w:t>
            </w:r>
            <w:r w:rsidRPr="00035C86">
              <w:rPr>
                <w:rFonts w:ascii="Arial" w:hAnsi="Arial" w:cs="Arial"/>
                <w:sz w:val="28"/>
                <w:szCs w:val="28"/>
                <w:lang w:val="es-PA"/>
              </w:rPr>
              <w:t xml:space="preserve"> y </w:t>
            </w:r>
            <w:proofErr w:type="spellStart"/>
            <w:r w:rsidRPr="00035C86">
              <w:rPr>
                <w:rFonts w:ascii="Arial" w:hAnsi="Arial" w:cs="Arial"/>
                <w:sz w:val="28"/>
                <w:szCs w:val="28"/>
                <w:lang w:val="es-PA"/>
              </w:rPr>
              <w:t>displacement</w:t>
            </w:r>
            <w:proofErr w:type="spellEnd"/>
            <w:r w:rsidRPr="00035C86">
              <w:rPr>
                <w:rFonts w:ascii="Arial" w:hAnsi="Arial" w:cs="Arial"/>
                <w:sz w:val="28"/>
                <w:szCs w:val="28"/>
                <w:lang w:val="es-PA"/>
              </w:rPr>
              <w:t>:</w:t>
            </w:r>
          </w:p>
        </w:tc>
        <w:tc>
          <w:tcPr>
            <w:tcW w:w="1494" w:type="dxa"/>
          </w:tcPr>
          <w:p w:rsidR="00381250" w:rsidRPr="00035C86" w:rsidRDefault="00381250" w:rsidP="00381250">
            <w:pPr>
              <w:tabs>
                <w:tab w:val="center" w:pos="4680"/>
              </w:tabs>
              <w:rPr>
                <w:rFonts w:ascii="Arial" w:hAnsi="Arial" w:cs="Arial"/>
                <w:sz w:val="28"/>
                <w:szCs w:val="28"/>
                <w:lang w:val="es-PA"/>
              </w:rPr>
            </w:pPr>
            <w:r w:rsidRPr="00035C86">
              <w:rPr>
                <w:rFonts w:ascii="Arial" w:hAnsi="Arial" w:cs="Arial"/>
                <w:sz w:val="28"/>
                <w:szCs w:val="28"/>
                <w:lang w:val="es-PA"/>
              </w:rPr>
              <w:t>-0.80420</w:t>
            </w:r>
          </w:p>
          <w:p w:rsidR="00381250" w:rsidRDefault="00381250" w:rsidP="00381250">
            <w:pPr>
              <w:rPr>
                <w:lang w:val="es-PA"/>
              </w:rPr>
            </w:pPr>
          </w:p>
        </w:tc>
      </w:tr>
    </w:tbl>
    <w:p w:rsidR="00381250" w:rsidRDefault="00381250">
      <w:pPr>
        <w:rPr>
          <w:lang w:val="es-PA"/>
        </w:rPr>
      </w:pPr>
    </w:p>
    <w:p w:rsidR="00381250" w:rsidRPr="00035C86" w:rsidRDefault="00381250" w:rsidP="00381250">
      <w:pPr>
        <w:pStyle w:val="Ttulo3"/>
        <w:rPr>
          <w:lang w:val="es-PA"/>
        </w:rPr>
      </w:pPr>
      <w:bookmarkStart w:id="8" w:name="_Toc141231390"/>
      <w:r w:rsidRPr="00035C86">
        <w:rPr>
          <w:lang w:val="es-PA"/>
        </w:rPr>
        <w:t>Análisis de Regresión Lineal</w:t>
      </w:r>
      <w:bookmarkEnd w:id="8"/>
    </w:p>
    <w:p w:rsidR="00381250" w:rsidRPr="00035C86" w:rsidRDefault="00381250" w:rsidP="00381250">
      <w:pPr>
        <w:tabs>
          <w:tab w:val="center" w:pos="4680"/>
        </w:tabs>
        <w:jc w:val="center"/>
        <w:rPr>
          <w:rFonts w:ascii="Arial" w:hAnsi="Arial" w:cs="Arial"/>
          <w:sz w:val="28"/>
          <w:szCs w:val="28"/>
          <w:lang w:val="es-PA"/>
        </w:rPr>
      </w:pPr>
      <w:r w:rsidRPr="00035C86">
        <w:rPr>
          <w:rFonts w:ascii="Arial" w:hAnsi="Arial" w:cs="Arial"/>
          <w:noProof/>
          <w:sz w:val="28"/>
          <w:szCs w:val="28"/>
        </w:rPr>
        <w:drawing>
          <wp:inline distT="0" distB="0" distL="0" distR="0" wp14:anchorId="7A262735" wp14:editId="24BB0B86">
            <wp:extent cx="3179135" cy="238694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80838" cy="2388218"/>
                    </a:xfrm>
                    <a:prstGeom prst="rect">
                      <a:avLst/>
                    </a:prstGeom>
                    <a:noFill/>
                    <a:ln>
                      <a:noFill/>
                    </a:ln>
                  </pic:spPr>
                </pic:pic>
              </a:graphicData>
            </a:graphic>
          </wp:inline>
        </w:drawing>
      </w:r>
    </w:p>
    <w:p w:rsidR="00381250" w:rsidRPr="00035C86" w:rsidRDefault="00381250" w:rsidP="00381250">
      <w:pPr>
        <w:tabs>
          <w:tab w:val="center" w:pos="4680"/>
        </w:tabs>
        <w:jc w:val="right"/>
        <w:rPr>
          <w:rFonts w:ascii="Arial" w:hAnsi="Arial" w:cs="Arial"/>
          <w:sz w:val="28"/>
          <w:szCs w:val="28"/>
          <w:lang w:val="es-PA"/>
        </w:rPr>
      </w:pPr>
      <w:r w:rsidRPr="00035C86">
        <w:rPr>
          <w:rFonts w:ascii="Arial" w:hAnsi="Arial" w:cs="Arial"/>
          <w:noProof/>
          <w:sz w:val="28"/>
          <w:szCs w:val="28"/>
        </w:rPr>
        <w:drawing>
          <wp:inline distT="0" distB="0" distL="0" distR="0" wp14:anchorId="36B5E37B" wp14:editId="7AE4AA51">
            <wp:extent cx="2421098" cy="181779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441020" cy="1832752"/>
                    </a:xfrm>
                    <a:prstGeom prst="rect">
                      <a:avLst/>
                    </a:prstGeom>
                    <a:noFill/>
                    <a:ln>
                      <a:noFill/>
                    </a:ln>
                  </pic:spPr>
                </pic:pic>
              </a:graphicData>
            </a:graphic>
          </wp:inline>
        </w:drawing>
      </w:r>
      <w:r w:rsidRPr="00035C86">
        <w:rPr>
          <w:rFonts w:ascii="Arial" w:hAnsi="Arial" w:cs="Arial"/>
          <w:noProof/>
          <w:sz w:val="28"/>
          <w:szCs w:val="28"/>
        </w:rPr>
        <w:drawing>
          <wp:inline distT="0" distB="0" distL="0" distR="0" wp14:anchorId="3166CDF4" wp14:editId="4FF7CC1A">
            <wp:extent cx="2349796" cy="1764261"/>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366199" cy="1776577"/>
                    </a:xfrm>
                    <a:prstGeom prst="rect">
                      <a:avLst/>
                    </a:prstGeom>
                    <a:noFill/>
                    <a:ln>
                      <a:noFill/>
                    </a:ln>
                  </pic:spPr>
                </pic:pic>
              </a:graphicData>
            </a:graphic>
          </wp:inline>
        </w:drawing>
      </w:r>
      <w:r w:rsidRPr="00035C86">
        <w:rPr>
          <w:rFonts w:ascii="Arial" w:hAnsi="Arial" w:cs="Arial"/>
          <w:sz w:val="28"/>
          <w:szCs w:val="28"/>
          <w:lang w:val="es-PA"/>
        </w:rPr>
        <w:br w:type="textWrapping" w:clear="all"/>
      </w:r>
    </w:p>
    <w:p w:rsidR="00381250" w:rsidRPr="00035C86" w:rsidRDefault="00381250" w:rsidP="00381250">
      <w:pPr>
        <w:tabs>
          <w:tab w:val="center" w:pos="4680"/>
        </w:tabs>
        <w:jc w:val="center"/>
        <w:rPr>
          <w:rFonts w:ascii="Arial" w:hAnsi="Arial" w:cs="Arial"/>
          <w:sz w:val="28"/>
          <w:szCs w:val="28"/>
          <w:lang w:val="es-PA"/>
        </w:rPr>
      </w:pPr>
      <w:r w:rsidRPr="00035C86">
        <w:rPr>
          <w:rFonts w:ascii="Arial" w:hAnsi="Arial" w:cs="Arial"/>
          <w:noProof/>
          <w:sz w:val="28"/>
          <w:szCs w:val="28"/>
        </w:rPr>
        <w:drawing>
          <wp:inline distT="0" distB="0" distL="0" distR="0" wp14:anchorId="705DDFB4" wp14:editId="5C5BE98F">
            <wp:extent cx="5943600" cy="546100"/>
            <wp:effectExtent l="0" t="0" r="0"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546100"/>
                    </a:xfrm>
                    <a:prstGeom prst="rect">
                      <a:avLst/>
                    </a:prstGeom>
                  </pic:spPr>
                </pic:pic>
              </a:graphicData>
            </a:graphic>
          </wp:inline>
        </w:drawing>
      </w:r>
    </w:p>
    <w:p w:rsidR="00381250" w:rsidRPr="00035C86" w:rsidRDefault="00381250" w:rsidP="00381250">
      <w:pPr>
        <w:tabs>
          <w:tab w:val="left" w:pos="7290"/>
        </w:tabs>
        <w:rPr>
          <w:rFonts w:ascii="Arial" w:hAnsi="Arial" w:cs="Arial"/>
          <w:sz w:val="28"/>
          <w:szCs w:val="28"/>
          <w:lang w:val="es-PA"/>
        </w:rPr>
      </w:pPr>
      <w:r w:rsidRPr="00035C86">
        <w:rPr>
          <w:rFonts w:ascii="Arial" w:hAnsi="Arial" w:cs="Arial"/>
          <w:sz w:val="28"/>
          <w:szCs w:val="28"/>
          <w:lang w:val="es-PA"/>
        </w:rPr>
        <w:t>R cuadrado: 0.6467421834257859</w:t>
      </w:r>
      <w:r w:rsidRPr="00035C86">
        <w:rPr>
          <w:rFonts w:ascii="Arial" w:hAnsi="Arial" w:cs="Arial"/>
          <w:sz w:val="28"/>
          <w:szCs w:val="28"/>
          <w:lang w:val="es-PA"/>
        </w:rPr>
        <w:tab/>
      </w:r>
    </w:p>
    <w:p w:rsidR="00381250" w:rsidRPr="00035C86" w:rsidRDefault="00381250" w:rsidP="00381250">
      <w:pPr>
        <w:tabs>
          <w:tab w:val="left" w:pos="7290"/>
        </w:tabs>
        <w:rPr>
          <w:rFonts w:ascii="Arial" w:hAnsi="Arial" w:cs="Arial"/>
          <w:sz w:val="28"/>
          <w:szCs w:val="28"/>
          <w:lang w:val="es-PA"/>
        </w:rPr>
      </w:pPr>
      <w:r w:rsidRPr="00035C86">
        <w:rPr>
          <w:rFonts w:ascii="Arial" w:hAnsi="Arial" w:cs="Arial"/>
          <w:noProof/>
          <w:sz w:val="28"/>
          <w:szCs w:val="28"/>
        </w:rPr>
        <w:drawing>
          <wp:inline distT="0" distB="0" distL="0" distR="0" wp14:anchorId="4D1C05D0" wp14:editId="4717E7DC">
            <wp:extent cx="5943600" cy="1690370"/>
            <wp:effectExtent l="0" t="0" r="0" b="508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690370"/>
                    </a:xfrm>
                    <a:prstGeom prst="rect">
                      <a:avLst/>
                    </a:prstGeom>
                  </pic:spPr>
                </pic:pic>
              </a:graphicData>
            </a:graphic>
          </wp:inline>
        </w:drawing>
      </w:r>
    </w:p>
    <w:p w:rsidR="00381250" w:rsidRPr="00035C86" w:rsidRDefault="00381250" w:rsidP="00381250">
      <w:pPr>
        <w:tabs>
          <w:tab w:val="left" w:pos="7290"/>
        </w:tabs>
        <w:rPr>
          <w:rFonts w:ascii="Arial" w:hAnsi="Arial" w:cs="Arial"/>
          <w:sz w:val="28"/>
          <w:szCs w:val="28"/>
          <w:lang w:val="es-PA"/>
        </w:rPr>
      </w:pPr>
      <w:r w:rsidRPr="00035C86">
        <w:rPr>
          <w:rFonts w:ascii="Arial" w:hAnsi="Arial" w:cs="Arial"/>
          <w:noProof/>
          <w:sz w:val="28"/>
          <w:szCs w:val="28"/>
        </w:rPr>
        <w:drawing>
          <wp:inline distT="0" distB="0" distL="0" distR="0" wp14:anchorId="7B26C0F4" wp14:editId="18C54F46">
            <wp:extent cx="5943600" cy="26797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67970"/>
                    </a:xfrm>
                    <a:prstGeom prst="rect">
                      <a:avLst/>
                    </a:prstGeom>
                  </pic:spPr>
                </pic:pic>
              </a:graphicData>
            </a:graphic>
          </wp:inline>
        </w:drawing>
      </w:r>
    </w:p>
    <w:p w:rsidR="00381250" w:rsidRPr="00381250" w:rsidRDefault="00802EC2" w:rsidP="00802EC2">
      <w:pPr>
        <w:pStyle w:val="Ttulo2"/>
        <w:ind w:firstLine="720"/>
        <w:rPr>
          <w:lang w:val="es-PA"/>
        </w:rPr>
      </w:pPr>
      <w:bookmarkStart w:id="9" w:name="_Toc141231391"/>
      <w:r>
        <w:rPr>
          <w:lang w:val="es-PA"/>
        </w:rPr>
        <w:lastRenderedPageBreak/>
        <w:t>CANTIDAD DE CALORIAS EN COMIDAS RÁPIDAS</w:t>
      </w:r>
      <w:bookmarkEnd w:id="9"/>
    </w:p>
    <w:p w:rsidR="00802EC2" w:rsidRDefault="00802EC2" w:rsidP="00802EC2">
      <w:pPr>
        <w:pStyle w:val="Ttulo3"/>
        <w:rPr>
          <w:lang w:val="es-PA"/>
        </w:rPr>
      </w:pPr>
      <w:bookmarkStart w:id="10" w:name="_Toc141231392"/>
      <w:r>
        <w:rPr>
          <w:lang w:val="es-PA"/>
        </w:rPr>
        <w:t>Descripción de las variables:</w:t>
      </w:r>
      <w:bookmarkEnd w:id="10"/>
      <w:r>
        <w:rPr>
          <w:lang w:val="es-PA"/>
        </w:rPr>
        <w:t xml:space="preserve"> </w:t>
      </w:r>
    </w:p>
    <w:p w:rsidR="00802EC2" w:rsidRPr="00035C86" w:rsidRDefault="00802EC2" w:rsidP="00802EC2">
      <w:pPr>
        <w:spacing w:after="0" w:line="240" w:lineRule="auto"/>
        <w:rPr>
          <w:rFonts w:ascii="Arial" w:hAnsi="Arial" w:cs="Arial"/>
          <w:noProof/>
          <w:sz w:val="24"/>
          <w:szCs w:val="24"/>
          <w:lang w:val="es-PA"/>
        </w:rPr>
      </w:pPr>
      <w:r>
        <w:rPr>
          <w:rFonts w:ascii="Arial" w:hAnsi="Arial" w:cs="Arial"/>
          <w:noProof/>
          <w:sz w:val="24"/>
          <w:szCs w:val="24"/>
          <w:lang w:val="es-PA"/>
        </w:rPr>
        <w:t>R</w:t>
      </w:r>
      <w:r w:rsidR="00CA2661">
        <w:rPr>
          <w:rFonts w:ascii="Arial" w:hAnsi="Arial" w:cs="Arial"/>
          <w:noProof/>
          <w:sz w:val="24"/>
          <w:szCs w:val="24"/>
          <w:lang w:val="es-PA"/>
        </w:rPr>
        <w:t xml:space="preserve">estaurant </w:t>
      </w:r>
      <w:r w:rsidR="00CA2661">
        <w:rPr>
          <w:rFonts w:ascii="Arial" w:hAnsi="Arial" w:cs="Arial"/>
          <w:sz w:val="24"/>
          <w:szCs w:val="24"/>
          <w:lang w:val="es-PA"/>
        </w:rPr>
        <w:t xml:space="preserve">– Dato No Numérico </w:t>
      </w:r>
      <w:r w:rsidR="00CA2661" w:rsidRPr="00035C86">
        <w:rPr>
          <w:rFonts w:ascii="Arial" w:hAnsi="Arial" w:cs="Arial"/>
          <w:sz w:val="24"/>
          <w:szCs w:val="24"/>
          <w:lang w:val="es-PA"/>
        </w:rPr>
        <w:t>(</w:t>
      </w:r>
      <w:r w:rsidR="00CA2661">
        <w:rPr>
          <w:rFonts w:ascii="Arial" w:hAnsi="Arial" w:cs="Arial"/>
          <w:sz w:val="24"/>
          <w:szCs w:val="24"/>
          <w:lang w:val="es-PA"/>
        </w:rPr>
        <w:t xml:space="preserve">Tipo </w:t>
      </w:r>
      <w:r w:rsidR="00CA2661" w:rsidRPr="00035C86">
        <w:rPr>
          <w:rFonts w:ascii="Arial" w:hAnsi="Arial" w:cs="Arial"/>
          <w:sz w:val="24"/>
          <w:szCs w:val="24"/>
          <w:lang w:val="es-PA"/>
        </w:rPr>
        <w:t>texto)</w:t>
      </w:r>
      <w:r w:rsidR="00CA2661">
        <w:rPr>
          <w:rFonts w:ascii="Arial" w:hAnsi="Arial" w:cs="Arial"/>
          <w:sz w:val="24"/>
          <w:szCs w:val="24"/>
          <w:lang w:val="es-PA"/>
        </w:rPr>
        <w:t>.</w:t>
      </w:r>
    </w:p>
    <w:p w:rsidR="00802EC2" w:rsidRPr="00035C86" w:rsidRDefault="00802EC2" w:rsidP="00802EC2">
      <w:pPr>
        <w:spacing w:after="0" w:line="240" w:lineRule="auto"/>
        <w:rPr>
          <w:rFonts w:ascii="Arial" w:hAnsi="Arial" w:cs="Arial"/>
          <w:noProof/>
          <w:sz w:val="24"/>
          <w:szCs w:val="24"/>
          <w:lang w:val="es-PA"/>
        </w:rPr>
      </w:pPr>
      <w:r>
        <w:rPr>
          <w:rFonts w:ascii="Arial" w:hAnsi="Arial" w:cs="Arial"/>
          <w:noProof/>
          <w:sz w:val="24"/>
          <w:szCs w:val="24"/>
          <w:lang w:val="es-PA"/>
        </w:rPr>
        <w:t>I</w:t>
      </w:r>
      <w:r w:rsidR="00CA2661">
        <w:rPr>
          <w:rFonts w:ascii="Arial" w:hAnsi="Arial" w:cs="Arial"/>
          <w:noProof/>
          <w:sz w:val="24"/>
          <w:szCs w:val="24"/>
          <w:lang w:val="es-PA"/>
        </w:rPr>
        <w:t xml:space="preserve">tem </w:t>
      </w:r>
      <w:r w:rsidR="00CA2661">
        <w:rPr>
          <w:rFonts w:ascii="Arial" w:hAnsi="Arial" w:cs="Arial"/>
          <w:sz w:val="24"/>
          <w:szCs w:val="24"/>
          <w:lang w:val="es-PA"/>
        </w:rPr>
        <w:t xml:space="preserve">– Dato No Numérico </w:t>
      </w:r>
      <w:r w:rsidR="00CA2661" w:rsidRPr="00035C86">
        <w:rPr>
          <w:rFonts w:ascii="Arial" w:hAnsi="Arial" w:cs="Arial"/>
          <w:sz w:val="24"/>
          <w:szCs w:val="24"/>
          <w:lang w:val="es-PA"/>
        </w:rPr>
        <w:t>(</w:t>
      </w:r>
      <w:r w:rsidR="00CA2661">
        <w:rPr>
          <w:rFonts w:ascii="Arial" w:hAnsi="Arial" w:cs="Arial"/>
          <w:sz w:val="24"/>
          <w:szCs w:val="24"/>
          <w:lang w:val="es-PA"/>
        </w:rPr>
        <w:t xml:space="preserve">Tipo </w:t>
      </w:r>
      <w:r w:rsidR="00CA2661" w:rsidRPr="00035C86">
        <w:rPr>
          <w:rFonts w:ascii="Arial" w:hAnsi="Arial" w:cs="Arial"/>
          <w:sz w:val="24"/>
          <w:szCs w:val="24"/>
          <w:lang w:val="es-PA"/>
        </w:rPr>
        <w:t>texto)</w:t>
      </w:r>
      <w:r w:rsidR="00CA2661">
        <w:rPr>
          <w:rFonts w:ascii="Arial" w:hAnsi="Arial" w:cs="Arial"/>
          <w:sz w:val="24"/>
          <w:szCs w:val="24"/>
          <w:lang w:val="es-PA"/>
        </w:rPr>
        <w:t>.</w:t>
      </w:r>
    </w:p>
    <w:p w:rsidR="00802EC2" w:rsidRPr="00035C86" w:rsidRDefault="00802EC2" w:rsidP="00802EC2">
      <w:pPr>
        <w:spacing w:after="0" w:line="240" w:lineRule="auto"/>
        <w:rPr>
          <w:rFonts w:ascii="Arial" w:hAnsi="Arial" w:cs="Arial"/>
          <w:noProof/>
          <w:sz w:val="24"/>
          <w:szCs w:val="24"/>
          <w:lang w:val="es-PA"/>
        </w:rPr>
      </w:pPr>
      <w:r>
        <w:rPr>
          <w:rFonts w:ascii="Arial" w:hAnsi="Arial" w:cs="Arial"/>
          <w:noProof/>
          <w:sz w:val="24"/>
          <w:szCs w:val="24"/>
          <w:lang w:val="es-PA"/>
        </w:rPr>
        <w:t>C</w:t>
      </w:r>
      <w:r w:rsidRPr="00035C86">
        <w:rPr>
          <w:rFonts w:ascii="Arial" w:hAnsi="Arial" w:cs="Arial"/>
          <w:noProof/>
          <w:sz w:val="24"/>
          <w:szCs w:val="24"/>
          <w:lang w:val="es-PA"/>
        </w:rPr>
        <w:t>alories</w:t>
      </w:r>
      <w:r w:rsidR="00CA2661">
        <w:rPr>
          <w:rFonts w:ascii="Arial" w:hAnsi="Arial" w:cs="Arial"/>
          <w:noProof/>
          <w:sz w:val="24"/>
          <w:szCs w:val="24"/>
          <w:lang w:val="es-PA"/>
        </w:rPr>
        <w:t xml:space="preserve"> </w:t>
      </w:r>
      <w:r w:rsidR="00CA2661">
        <w:rPr>
          <w:rFonts w:ascii="Arial" w:hAnsi="Arial" w:cs="Arial"/>
          <w:sz w:val="24"/>
          <w:szCs w:val="24"/>
          <w:lang w:val="es-PA"/>
        </w:rPr>
        <w:t xml:space="preserve">– Dato Numérico </w:t>
      </w:r>
      <w:r w:rsidR="00CA2661" w:rsidRPr="00035C86">
        <w:rPr>
          <w:rFonts w:ascii="Arial" w:hAnsi="Arial" w:cs="Arial"/>
          <w:sz w:val="24"/>
          <w:szCs w:val="24"/>
          <w:lang w:val="es-PA"/>
        </w:rPr>
        <w:t>(</w:t>
      </w:r>
      <w:r w:rsidR="00CA2661">
        <w:rPr>
          <w:rFonts w:ascii="Arial" w:hAnsi="Arial" w:cs="Arial"/>
          <w:sz w:val="24"/>
          <w:szCs w:val="24"/>
          <w:lang w:val="es-PA"/>
        </w:rPr>
        <w:t>Tipo número</w:t>
      </w:r>
      <w:r w:rsidR="00CA2661" w:rsidRPr="00035C86">
        <w:rPr>
          <w:rFonts w:ascii="Arial" w:hAnsi="Arial" w:cs="Arial"/>
          <w:sz w:val="24"/>
          <w:szCs w:val="24"/>
          <w:lang w:val="es-PA"/>
        </w:rPr>
        <w:t>)</w:t>
      </w:r>
      <w:r w:rsidR="00CA2661">
        <w:rPr>
          <w:rFonts w:ascii="Arial" w:hAnsi="Arial" w:cs="Arial"/>
          <w:sz w:val="24"/>
          <w:szCs w:val="24"/>
          <w:lang w:val="es-PA"/>
        </w:rPr>
        <w:t>.</w:t>
      </w:r>
    </w:p>
    <w:p w:rsidR="00802EC2" w:rsidRPr="00035C86" w:rsidRDefault="00802EC2" w:rsidP="00802EC2">
      <w:pPr>
        <w:spacing w:after="0" w:line="240" w:lineRule="auto"/>
        <w:rPr>
          <w:rFonts w:ascii="Arial" w:hAnsi="Arial" w:cs="Arial"/>
          <w:noProof/>
          <w:sz w:val="24"/>
          <w:szCs w:val="24"/>
          <w:lang w:val="es-PA"/>
        </w:rPr>
      </w:pPr>
      <w:r>
        <w:rPr>
          <w:rFonts w:ascii="Arial" w:hAnsi="Arial" w:cs="Arial"/>
          <w:noProof/>
          <w:sz w:val="24"/>
          <w:szCs w:val="24"/>
          <w:lang w:val="es-PA"/>
        </w:rPr>
        <w:t>C</w:t>
      </w:r>
      <w:r w:rsidR="00CA2661">
        <w:rPr>
          <w:rFonts w:ascii="Arial" w:hAnsi="Arial" w:cs="Arial"/>
          <w:noProof/>
          <w:sz w:val="24"/>
          <w:szCs w:val="24"/>
          <w:lang w:val="es-PA"/>
        </w:rPr>
        <w:t xml:space="preserve">al_fat </w:t>
      </w:r>
      <w:r w:rsidR="00CA2661">
        <w:rPr>
          <w:rFonts w:ascii="Arial" w:hAnsi="Arial" w:cs="Arial"/>
          <w:sz w:val="24"/>
          <w:szCs w:val="24"/>
          <w:lang w:val="es-PA"/>
        </w:rPr>
        <w:t xml:space="preserve">– Dato Numérico </w:t>
      </w:r>
      <w:r w:rsidR="00CA2661" w:rsidRPr="00035C86">
        <w:rPr>
          <w:rFonts w:ascii="Arial" w:hAnsi="Arial" w:cs="Arial"/>
          <w:sz w:val="24"/>
          <w:szCs w:val="24"/>
          <w:lang w:val="es-PA"/>
        </w:rPr>
        <w:t>(</w:t>
      </w:r>
      <w:r w:rsidR="00CA2661">
        <w:rPr>
          <w:rFonts w:ascii="Arial" w:hAnsi="Arial" w:cs="Arial"/>
          <w:sz w:val="24"/>
          <w:szCs w:val="24"/>
          <w:lang w:val="es-PA"/>
        </w:rPr>
        <w:t>Tipo número</w:t>
      </w:r>
      <w:r w:rsidR="00CA2661" w:rsidRPr="00035C86">
        <w:rPr>
          <w:rFonts w:ascii="Arial" w:hAnsi="Arial" w:cs="Arial"/>
          <w:sz w:val="24"/>
          <w:szCs w:val="24"/>
          <w:lang w:val="es-PA"/>
        </w:rPr>
        <w:t>)</w:t>
      </w:r>
      <w:r w:rsidR="00CA2661">
        <w:rPr>
          <w:rFonts w:ascii="Arial" w:hAnsi="Arial" w:cs="Arial"/>
          <w:sz w:val="24"/>
          <w:szCs w:val="24"/>
          <w:lang w:val="es-PA"/>
        </w:rPr>
        <w:t>.</w:t>
      </w:r>
    </w:p>
    <w:p w:rsidR="00802EC2" w:rsidRPr="00035C86" w:rsidRDefault="00802EC2" w:rsidP="00802EC2">
      <w:pPr>
        <w:spacing w:after="0" w:line="240" w:lineRule="auto"/>
        <w:rPr>
          <w:rFonts w:ascii="Arial" w:hAnsi="Arial" w:cs="Arial"/>
          <w:noProof/>
          <w:sz w:val="24"/>
          <w:szCs w:val="24"/>
          <w:lang w:val="es-PA"/>
        </w:rPr>
      </w:pPr>
      <w:r>
        <w:rPr>
          <w:rFonts w:ascii="Arial" w:hAnsi="Arial" w:cs="Arial"/>
          <w:noProof/>
          <w:sz w:val="24"/>
          <w:szCs w:val="24"/>
          <w:lang w:val="es-PA"/>
        </w:rPr>
        <w:t>C</w:t>
      </w:r>
      <w:r w:rsidR="00CA2661">
        <w:rPr>
          <w:rFonts w:ascii="Arial" w:hAnsi="Arial" w:cs="Arial"/>
          <w:noProof/>
          <w:sz w:val="24"/>
          <w:szCs w:val="24"/>
          <w:lang w:val="es-PA"/>
        </w:rPr>
        <w:t xml:space="preserve">holesterol </w:t>
      </w:r>
      <w:r w:rsidR="00CA2661">
        <w:rPr>
          <w:rFonts w:ascii="Arial" w:hAnsi="Arial" w:cs="Arial"/>
          <w:sz w:val="24"/>
          <w:szCs w:val="24"/>
          <w:lang w:val="es-PA"/>
        </w:rPr>
        <w:t xml:space="preserve">– Dato Numérico </w:t>
      </w:r>
      <w:r w:rsidR="00CA2661" w:rsidRPr="00035C86">
        <w:rPr>
          <w:rFonts w:ascii="Arial" w:hAnsi="Arial" w:cs="Arial"/>
          <w:sz w:val="24"/>
          <w:szCs w:val="24"/>
          <w:lang w:val="es-PA"/>
        </w:rPr>
        <w:t>(</w:t>
      </w:r>
      <w:r w:rsidR="00CA2661">
        <w:rPr>
          <w:rFonts w:ascii="Arial" w:hAnsi="Arial" w:cs="Arial"/>
          <w:sz w:val="24"/>
          <w:szCs w:val="24"/>
          <w:lang w:val="es-PA"/>
        </w:rPr>
        <w:t>Tipo número</w:t>
      </w:r>
      <w:r w:rsidR="00CA2661" w:rsidRPr="00035C86">
        <w:rPr>
          <w:rFonts w:ascii="Arial" w:hAnsi="Arial" w:cs="Arial"/>
          <w:sz w:val="24"/>
          <w:szCs w:val="24"/>
          <w:lang w:val="es-PA"/>
        </w:rPr>
        <w:t>)</w:t>
      </w:r>
      <w:r w:rsidR="00CA2661">
        <w:rPr>
          <w:rFonts w:ascii="Arial" w:hAnsi="Arial" w:cs="Arial"/>
          <w:sz w:val="24"/>
          <w:szCs w:val="24"/>
          <w:lang w:val="es-PA"/>
        </w:rPr>
        <w:t>.</w:t>
      </w:r>
    </w:p>
    <w:p w:rsidR="00802EC2" w:rsidRPr="00035C86" w:rsidRDefault="00802EC2" w:rsidP="00802EC2">
      <w:pPr>
        <w:spacing w:after="0" w:line="240" w:lineRule="auto"/>
        <w:rPr>
          <w:rFonts w:ascii="Arial" w:hAnsi="Arial" w:cs="Arial"/>
          <w:noProof/>
          <w:sz w:val="24"/>
          <w:szCs w:val="24"/>
          <w:lang w:val="es-PA"/>
        </w:rPr>
      </w:pPr>
      <w:r>
        <w:rPr>
          <w:rFonts w:ascii="Arial" w:hAnsi="Arial" w:cs="Arial"/>
          <w:noProof/>
          <w:sz w:val="24"/>
          <w:szCs w:val="24"/>
          <w:lang w:val="es-PA"/>
        </w:rPr>
        <w:t>T</w:t>
      </w:r>
      <w:r w:rsidRPr="00035C86">
        <w:rPr>
          <w:rFonts w:ascii="Arial" w:hAnsi="Arial" w:cs="Arial"/>
          <w:noProof/>
          <w:sz w:val="24"/>
          <w:szCs w:val="24"/>
          <w:lang w:val="es-PA"/>
        </w:rPr>
        <w:t>otal_carb</w:t>
      </w:r>
      <w:r w:rsidR="00CA2661">
        <w:rPr>
          <w:rFonts w:ascii="Arial" w:hAnsi="Arial" w:cs="Arial"/>
          <w:noProof/>
          <w:sz w:val="24"/>
          <w:szCs w:val="24"/>
          <w:lang w:val="es-PA"/>
        </w:rPr>
        <w:t xml:space="preserve"> </w:t>
      </w:r>
      <w:r w:rsidR="00CA2661">
        <w:rPr>
          <w:rFonts w:ascii="Arial" w:hAnsi="Arial" w:cs="Arial"/>
          <w:sz w:val="24"/>
          <w:szCs w:val="24"/>
          <w:lang w:val="es-PA"/>
        </w:rPr>
        <w:t xml:space="preserve">– Dato Numérico </w:t>
      </w:r>
      <w:r w:rsidR="00CA2661" w:rsidRPr="00035C86">
        <w:rPr>
          <w:rFonts w:ascii="Arial" w:hAnsi="Arial" w:cs="Arial"/>
          <w:sz w:val="24"/>
          <w:szCs w:val="24"/>
          <w:lang w:val="es-PA"/>
        </w:rPr>
        <w:t>(</w:t>
      </w:r>
      <w:r w:rsidR="00CA2661">
        <w:rPr>
          <w:rFonts w:ascii="Arial" w:hAnsi="Arial" w:cs="Arial"/>
          <w:sz w:val="24"/>
          <w:szCs w:val="24"/>
          <w:lang w:val="es-PA"/>
        </w:rPr>
        <w:t>Tipo número</w:t>
      </w:r>
      <w:r w:rsidR="00CA2661" w:rsidRPr="00035C86">
        <w:rPr>
          <w:rFonts w:ascii="Arial" w:hAnsi="Arial" w:cs="Arial"/>
          <w:sz w:val="24"/>
          <w:szCs w:val="24"/>
          <w:lang w:val="es-PA"/>
        </w:rPr>
        <w:t>)</w:t>
      </w:r>
      <w:r w:rsidR="00CA2661">
        <w:rPr>
          <w:rFonts w:ascii="Arial" w:hAnsi="Arial" w:cs="Arial"/>
          <w:sz w:val="24"/>
          <w:szCs w:val="24"/>
          <w:lang w:val="es-PA"/>
        </w:rPr>
        <w:t>.</w:t>
      </w:r>
    </w:p>
    <w:p w:rsidR="00802EC2" w:rsidRPr="00035C86" w:rsidRDefault="00802EC2" w:rsidP="00802EC2">
      <w:pPr>
        <w:spacing w:after="0" w:line="240" w:lineRule="auto"/>
        <w:rPr>
          <w:rFonts w:ascii="Arial" w:hAnsi="Arial" w:cs="Arial"/>
          <w:noProof/>
          <w:sz w:val="24"/>
          <w:szCs w:val="24"/>
          <w:lang w:val="es-PA"/>
        </w:rPr>
      </w:pPr>
      <w:r>
        <w:rPr>
          <w:rFonts w:ascii="Arial" w:hAnsi="Arial" w:cs="Arial"/>
          <w:noProof/>
          <w:sz w:val="24"/>
          <w:szCs w:val="24"/>
          <w:lang w:val="es-PA"/>
        </w:rPr>
        <w:t>F</w:t>
      </w:r>
      <w:r w:rsidRPr="00035C86">
        <w:rPr>
          <w:rFonts w:ascii="Arial" w:hAnsi="Arial" w:cs="Arial"/>
          <w:noProof/>
          <w:sz w:val="24"/>
          <w:szCs w:val="24"/>
          <w:lang w:val="es-PA"/>
        </w:rPr>
        <w:t>iber</w:t>
      </w:r>
      <w:r w:rsidR="00CA2661">
        <w:rPr>
          <w:rFonts w:ascii="Arial" w:hAnsi="Arial" w:cs="Arial"/>
          <w:noProof/>
          <w:sz w:val="24"/>
          <w:szCs w:val="24"/>
          <w:lang w:val="es-PA"/>
        </w:rPr>
        <w:t xml:space="preserve"> </w:t>
      </w:r>
      <w:r w:rsidR="00CA2661">
        <w:rPr>
          <w:rFonts w:ascii="Arial" w:hAnsi="Arial" w:cs="Arial"/>
          <w:sz w:val="24"/>
          <w:szCs w:val="24"/>
          <w:lang w:val="es-PA"/>
        </w:rPr>
        <w:t xml:space="preserve">– Dato Numérico </w:t>
      </w:r>
      <w:r w:rsidR="00CA2661" w:rsidRPr="00035C86">
        <w:rPr>
          <w:rFonts w:ascii="Arial" w:hAnsi="Arial" w:cs="Arial"/>
          <w:sz w:val="24"/>
          <w:szCs w:val="24"/>
          <w:lang w:val="es-PA"/>
        </w:rPr>
        <w:t>(</w:t>
      </w:r>
      <w:r w:rsidR="00CA2661">
        <w:rPr>
          <w:rFonts w:ascii="Arial" w:hAnsi="Arial" w:cs="Arial"/>
          <w:sz w:val="24"/>
          <w:szCs w:val="24"/>
          <w:lang w:val="es-PA"/>
        </w:rPr>
        <w:t>Tipo número</w:t>
      </w:r>
      <w:r w:rsidR="00CA2661" w:rsidRPr="00035C86">
        <w:rPr>
          <w:rFonts w:ascii="Arial" w:hAnsi="Arial" w:cs="Arial"/>
          <w:sz w:val="24"/>
          <w:szCs w:val="24"/>
          <w:lang w:val="es-PA"/>
        </w:rPr>
        <w:t>)</w:t>
      </w:r>
      <w:r w:rsidR="00CA2661">
        <w:rPr>
          <w:rFonts w:ascii="Arial" w:hAnsi="Arial" w:cs="Arial"/>
          <w:sz w:val="24"/>
          <w:szCs w:val="24"/>
          <w:lang w:val="es-PA"/>
        </w:rPr>
        <w:t>.</w:t>
      </w:r>
    </w:p>
    <w:p w:rsidR="00802EC2" w:rsidRDefault="00802EC2" w:rsidP="00CA2661">
      <w:pPr>
        <w:spacing w:before="40" w:after="40" w:line="240" w:lineRule="auto"/>
        <w:rPr>
          <w:rFonts w:ascii="Arial" w:hAnsi="Arial" w:cs="Arial"/>
          <w:sz w:val="24"/>
          <w:szCs w:val="24"/>
          <w:lang w:val="es-PA"/>
        </w:rPr>
      </w:pPr>
      <w:r>
        <w:rPr>
          <w:rFonts w:ascii="Arial" w:hAnsi="Arial" w:cs="Arial"/>
          <w:noProof/>
          <w:sz w:val="24"/>
          <w:szCs w:val="24"/>
          <w:lang w:val="es-PA"/>
        </w:rPr>
        <w:t>P</w:t>
      </w:r>
      <w:r w:rsidRPr="00035C86">
        <w:rPr>
          <w:rFonts w:ascii="Arial" w:hAnsi="Arial" w:cs="Arial"/>
          <w:noProof/>
          <w:sz w:val="24"/>
          <w:szCs w:val="24"/>
          <w:lang w:val="es-PA"/>
        </w:rPr>
        <w:t>rotein</w:t>
      </w:r>
      <w:r w:rsidR="00CA2661">
        <w:rPr>
          <w:rFonts w:ascii="Arial" w:hAnsi="Arial" w:cs="Arial"/>
          <w:noProof/>
          <w:sz w:val="24"/>
          <w:szCs w:val="24"/>
          <w:lang w:val="es-PA"/>
        </w:rPr>
        <w:t xml:space="preserve"> </w:t>
      </w:r>
      <w:r w:rsidR="00CA2661">
        <w:rPr>
          <w:rFonts w:ascii="Arial" w:hAnsi="Arial" w:cs="Arial"/>
          <w:sz w:val="24"/>
          <w:szCs w:val="24"/>
          <w:lang w:val="es-PA"/>
        </w:rPr>
        <w:t xml:space="preserve">– Dato Numérico </w:t>
      </w:r>
      <w:r w:rsidR="00CA2661" w:rsidRPr="00035C86">
        <w:rPr>
          <w:rFonts w:ascii="Arial" w:hAnsi="Arial" w:cs="Arial"/>
          <w:sz w:val="24"/>
          <w:szCs w:val="24"/>
          <w:lang w:val="es-PA"/>
        </w:rPr>
        <w:t>(</w:t>
      </w:r>
      <w:r w:rsidR="00CA2661">
        <w:rPr>
          <w:rFonts w:ascii="Arial" w:hAnsi="Arial" w:cs="Arial"/>
          <w:sz w:val="24"/>
          <w:szCs w:val="24"/>
          <w:lang w:val="es-PA"/>
        </w:rPr>
        <w:t>Tipo número</w:t>
      </w:r>
      <w:r w:rsidR="00CA2661" w:rsidRPr="00035C86">
        <w:rPr>
          <w:rFonts w:ascii="Arial" w:hAnsi="Arial" w:cs="Arial"/>
          <w:sz w:val="24"/>
          <w:szCs w:val="24"/>
          <w:lang w:val="es-PA"/>
        </w:rPr>
        <w:t>)</w:t>
      </w:r>
      <w:r w:rsidR="00CA2661">
        <w:rPr>
          <w:rFonts w:ascii="Arial" w:hAnsi="Arial" w:cs="Arial"/>
          <w:sz w:val="24"/>
          <w:szCs w:val="24"/>
          <w:lang w:val="es-PA"/>
        </w:rPr>
        <w:t>.</w:t>
      </w:r>
    </w:p>
    <w:p w:rsidR="00CA2661" w:rsidRDefault="00CA2661" w:rsidP="00CA2661">
      <w:pPr>
        <w:pStyle w:val="Ttulo3"/>
        <w:spacing w:after="40"/>
        <w:rPr>
          <w:lang w:val="es-PA"/>
        </w:rPr>
      </w:pPr>
      <w:bookmarkStart w:id="11" w:name="_Toc141231393"/>
      <w:r>
        <w:rPr>
          <w:lang w:val="es-PA"/>
        </w:rPr>
        <w:t>Tipo de análisis:</w:t>
      </w:r>
      <w:bookmarkEnd w:id="11"/>
      <w:r>
        <w:rPr>
          <w:lang w:val="es-PA"/>
        </w:rPr>
        <w:t xml:space="preserve"> </w:t>
      </w:r>
    </w:p>
    <w:p w:rsidR="00CA2661" w:rsidRDefault="00CA2661" w:rsidP="00CA2661">
      <w:pPr>
        <w:spacing w:before="40" w:after="40"/>
        <w:jc w:val="both"/>
        <w:rPr>
          <w:rFonts w:ascii="Arial" w:hAnsi="Arial" w:cs="Arial"/>
          <w:sz w:val="24"/>
          <w:lang w:val="es-PA"/>
        </w:rPr>
      </w:pPr>
      <w:r w:rsidRPr="00CA2661">
        <w:rPr>
          <w:rFonts w:ascii="Arial" w:hAnsi="Arial" w:cs="Arial"/>
          <w:sz w:val="24"/>
          <w:lang w:val="es-PA"/>
        </w:rPr>
        <w:t>El tipo de análisis realizado es orientado a objetivos, ya que el objetivo principal es determinar el contenido calórico y valores nutricionales de productos de comida rápida en diferentes restaurantes. Con este análisis, se busca identificar patrones y tendencias nutricionales en los alimentos ofrecidos por los distintos establecimientos, así como también evaluar la variabilidad entre los productos de diferentes restaurantes.</w:t>
      </w:r>
    </w:p>
    <w:p w:rsidR="00CA2661" w:rsidRDefault="00CA2661" w:rsidP="00CA2661">
      <w:pPr>
        <w:pStyle w:val="Ttulo3"/>
        <w:rPr>
          <w:lang w:val="es-PA"/>
        </w:rPr>
      </w:pPr>
      <w:bookmarkStart w:id="12" w:name="_Toc141231394"/>
      <w:r>
        <w:rPr>
          <w:lang w:val="es-PA"/>
        </w:rPr>
        <w:t>Escogencia de la Muestra:</w:t>
      </w:r>
      <w:bookmarkEnd w:id="12"/>
      <w:r>
        <w:rPr>
          <w:lang w:val="es-PA"/>
        </w:rPr>
        <w:t xml:space="preserve"> </w:t>
      </w:r>
    </w:p>
    <w:p w:rsidR="00CA2661" w:rsidRPr="00CA2661" w:rsidRDefault="00CA2661" w:rsidP="00CA2661">
      <w:pPr>
        <w:jc w:val="both"/>
        <w:rPr>
          <w:rFonts w:ascii="Arial" w:hAnsi="Arial" w:cs="Arial"/>
          <w:sz w:val="24"/>
          <w:lang w:val="es-PA"/>
        </w:rPr>
      </w:pPr>
      <w:r w:rsidRPr="00CA2661">
        <w:rPr>
          <w:rFonts w:ascii="Arial" w:hAnsi="Arial" w:cs="Arial"/>
          <w:sz w:val="24"/>
          <w:lang w:val="es-PA"/>
        </w:rPr>
        <w:t>La muestra fue escogida para obtener una representación significativa de productos de comida rápida de distintos restaurantes, lo que permitirá obtener conclusiones más generales y relevantes sobre el contenido calórico y valores nutricionales en este tipo de comidas. Al abarcar diversos restaurantes y productos, el análisis puede proporcionar información valiosa para los consumidores, las autoridades sanitarias y los propios restaurantes, en términos de ofrecer opciones más saludables o comprender mejor el impacto nutricional de sus menús.</w:t>
      </w:r>
    </w:p>
    <w:p w:rsidR="00CA2661" w:rsidRDefault="00CA2661" w:rsidP="00CA2661">
      <w:pPr>
        <w:pStyle w:val="Ttulo3"/>
        <w:rPr>
          <w:noProof/>
          <w:lang w:val="es-PA"/>
        </w:rPr>
      </w:pPr>
      <w:bookmarkStart w:id="13" w:name="_Toc141231395"/>
      <w:r>
        <w:rPr>
          <w:noProof/>
          <w:lang w:val="es-PA"/>
        </w:rPr>
        <w:t>Histogramas</w:t>
      </w:r>
      <w:bookmarkEnd w:id="13"/>
    </w:p>
    <w:p w:rsidR="00CA2661" w:rsidRDefault="00CA2661" w:rsidP="00CA2661">
      <w:pPr>
        <w:jc w:val="center"/>
        <w:rPr>
          <w:rFonts w:ascii="Arial" w:hAnsi="Arial" w:cs="Arial"/>
          <w:sz w:val="28"/>
          <w:szCs w:val="28"/>
          <w:lang w:val="es-PA"/>
        </w:rPr>
      </w:pPr>
      <w:r w:rsidRPr="00035C86">
        <w:rPr>
          <w:rFonts w:ascii="Arial" w:hAnsi="Arial" w:cs="Arial"/>
          <w:noProof/>
          <w:sz w:val="28"/>
          <w:szCs w:val="28"/>
        </w:rPr>
        <w:drawing>
          <wp:inline distT="0" distB="0" distL="0" distR="0" wp14:anchorId="647EE301" wp14:editId="72D78E81">
            <wp:extent cx="2732568" cy="2051651"/>
            <wp:effectExtent l="0" t="0" r="0" b="635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50327" cy="2064985"/>
                    </a:xfrm>
                    <a:prstGeom prst="rect">
                      <a:avLst/>
                    </a:prstGeom>
                    <a:noFill/>
                    <a:ln>
                      <a:noFill/>
                    </a:ln>
                  </pic:spPr>
                </pic:pic>
              </a:graphicData>
            </a:graphic>
          </wp:inline>
        </w:drawing>
      </w:r>
    </w:p>
    <w:p w:rsidR="00CA2661" w:rsidRPr="00CA2661" w:rsidRDefault="00CA2661" w:rsidP="00CA2661">
      <w:pPr>
        <w:jc w:val="both"/>
        <w:rPr>
          <w:rFonts w:ascii="Arial" w:hAnsi="Arial" w:cs="Arial"/>
          <w:sz w:val="24"/>
          <w:szCs w:val="28"/>
          <w:lang w:val="es-PA"/>
        </w:rPr>
      </w:pPr>
      <w:r w:rsidRPr="00CA2661">
        <w:rPr>
          <w:rFonts w:ascii="Arial" w:hAnsi="Arial" w:cs="Arial"/>
          <w:sz w:val="24"/>
          <w:szCs w:val="28"/>
          <w:lang w:val="es-PA"/>
        </w:rPr>
        <w:t xml:space="preserve">Este histograma muestra la distribución de la cantidad de calorías en los productos de comida rápida. En el eje horizontal se representan diferentes intervalos de calorías, mientras que en el eje vertical se muestra la cantidad de productos que caen dentro de cada intervalo. Este histograma permitirá visualizar la concentración </w:t>
      </w:r>
      <w:r w:rsidRPr="00CA2661">
        <w:rPr>
          <w:rFonts w:ascii="Arial" w:hAnsi="Arial" w:cs="Arial"/>
          <w:sz w:val="24"/>
          <w:szCs w:val="28"/>
          <w:lang w:val="es-PA"/>
        </w:rPr>
        <w:lastRenderedPageBreak/>
        <w:t>de productos con cierta cantidad de calorías y ayudará a identificar patrones en la distribución calórica de los alimentos.</w:t>
      </w:r>
    </w:p>
    <w:p w:rsidR="00CA2661" w:rsidRDefault="00CA2661" w:rsidP="00CA2661">
      <w:pPr>
        <w:jc w:val="center"/>
        <w:rPr>
          <w:rFonts w:ascii="Arial" w:hAnsi="Arial" w:cs="Arial"/>
          <w:sz w:val="28"/>
          <w:szCs w:val="28"/>
          <w:lang w:val="es-PA"/>
        </w:rPr>
      </w:pPr>
      <w:r w:rsidRPr="00035C86">
        <w:rPr>
          <w:rFonts w:ascii="Arial" w:hAnsi="Arial" w:cs="Arial"/>
          <w:noProof/>
          <w:sz w:val="28"/>
          <w:szCs w:val="28"/>
        </w:rPr>
        <w:drawing>
          <wp:inline distT="0" distB="0" distL="0" distR="0" wp14:anchorId="5282CF57" wp14:editId="7F592CC5">
            <wp:extent cx="2913321" cy="2187363"/>
            <wp:effectExtent l="0" t="0" r="1905"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31541" cy="2201043"/>
                    </a:xfrm>
                    <a:prstGeom prst="rect">
                      <a:avLst/>
                    </a:prstGeom>
                    <a:noFill/>
                    <a:ln>
                      <a:noFill/>
                    </a:ln>
                  </pic:spPr>
                </pic:pic>
              </a:graphicData>
            </a:graphic>
          </wp:inline>
        </w:drawing>
      </w:r>
    </w:p>
    <w:p w:rsidR="00CA2661" w:rsidRPr="00CA2661" w:rsidRDefault="00CA2661" w:rsidP="00CA2661">
      <w:pPr>
        <w:jc w:val="both"/>
        <w:rPr>
          <w:rFonts w:ascii="Arial" w:hAnsi="Arial" w:cs="Arial"/>
          <w:sz w:val="24"/>
          <w:szCs w:val="28"/>
          <w:lang w:val="es-PA"/>
        </w:rPr>
      </w:pPr>
      <w:r w:rsidRPr="00CA2661">
        <w:rPr>
          <w:rFonts w:ascii="Arial" w:hAnsi="Arial" w:cs="Arial"/>
          <w:sz w:val="24"/>
          <w:szCs w:val="28"/>
          <w:lang w:val="es-PA"/>
        </w:rPr>
        <w:t>En este histograma se muestra cómo se acumulan las cantidades de calorías a medida que avanzamos hacia valores más altos. En el eje horizontal se representan los distintos intervalos de calorías, mientras que en el eje vertical se muestra la cantidad acumulativa de productos hasta ese intervalo. Este histograma permitirá entender qué porcentaje del total de productos tiene una cantidad de calorías igual o inferior a cierto valor, lo que proporciona una visión general del contenido calórico promedio y la variabilidad en la muestra.</w:t>
      </w:r>
    </w:p>
    <w:p w:rsidR="00CA2661" w:rsidRDefault="00CA2661" w:rsidP="00CA2661">
      <w:pPr>
        <w:jc w:val="center"/>
        <w:rPr>
          <w:rFonts w:ascii="Arial" w:hAnsi="Arial" w:cs="Arial"/>
          <w:sz w:val="28"/>
          <w:szCs w:val="28"/>
          <w:lang w:val="es-PA"/>
        </w:rPr>
      </w:pPr>
      <w:r w:rsidRPr="00035C86">
        <w:rPr>
          <w:rFonts w:ascii="Arial" w:hAnsi="Arial" w:cs="Arial"/>
          <w:noProof/>
          <w:sz w:val="28"/>
          <w:szCs w:val="28"/>
        </w:rPr>
        <w:drawing>
          <wp:inline distT="0" distB="0" distL="0" distR="0" wp14:anchorId="1B177E8D" wp14:editId="6F5E99CC">
            <wp:extent cx="3044694" cy="2286000"/>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48585" cy="2288921"/>
                    </a:xfrm>
                    <a:prstGeom prst="rect">
                      <a:avLst/>
                    </a:prstGeom>
                    <a:noFill/>
                    <a:ln>
                      <a:noFill/>
                    </a:ln>
                  </pic:spPr>
                </pic:pic>
              </a:graphicData>
            </a:graphic>
          </wp:inline>
        </w:drawing>
      </w:r>
    </w:p>
    <w:p w:rsidR="00CA2661" w:rsidRDefault="00CA2661" w:rsidP="00CA2661">
      <w:pPr>
        <w:jc w:val="both"/>
        <w:rPr>
          <w:rFonts w:ascii="Arial" w:hAnsi="Arial" w:cs="Arial"/>
          <w:sz w:val="24"/>
          <w:szCs w:val="28"/>
          <w:lang w:val="es-PA"/>
        </w:rPr>
      </w:pPr>
      <w:r w:rsidRPr="00CA2661">
        <w:rPr>
          <w:rFonts w:ascii="Arial" w:hAnsi="Arial" w:cs="Arial"/>
          <w:sz w:val="24"/>
          <w:szCs w:val="28"/>
          <w:lang w:val="es-PA"/>
        </w:rPr>
        <w:t>En este histograma se muestra la distribución de la frecuencia relativa de las cantidades de calorías en los productos de comida rápida. La frecuencia relativa representa la proporción de productos que se encuentran en cada intervalo de calorías respecto al total de productos en la muestra. Este histograma permitirá visualizar las tendencias en la cantidad de calorías que prevalecen en los productos y cuáles son más frecuentes en comparación con otros.</w:t>
      </w:r>
    </w:p>
    <w:p w:rsidR="00CA2661" w:rsidRDefault="00CA2661" w:rsidP="00CA2661">
      <w:pPr>
        <w:jc w:val="center"/>
        <w:rPr>
          <w:rFonts w:ascii="Arial" w:hAnsi="Arial" w:cs="Arial"/>
          <w:sz w:val="28"/>
          <w:szCs w:val="28"/>
          <w:lang w:val="es-PA"/>
        </w:rPr>
      </w:pPr>
      <w:r w:rsidRPr="00035C86">
        <w:rPr>
          <w:rFonts w:ascii="Arial" w:hAnsi="Arial" w:cs="Arial"/>
          <w:noProof/>
          <w:sz w:val="28"/>
          <w:szCs w:val="28"/>
        </w:rPr>
        <w:lastRenderedPageBreak/>
        <w:drawing>
          <wp:inline distT="0" distB="0" distL="0" distR="0" wp14:anchorId="1B3F1841" wp14:editId="5E9233E1">
            <wp:extent cx="2727539" cy="20478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31598" cy="2050923"/>
                    </a:xfrm>
                    <a:prstGeom prst="rect">
                      <a:avLst/>
                    </a:prstGeom>
                    <a:noFill/>
                    <a:ln>
                      <a:noFill/>
                    </a:ln>
                  </pic:spPr>
                </pic:pic>
              </a:graphicData>
            </a:graphic>
          </wp:inline>
        </w:drawing>
      </w:r>
    </w:p>
    <w:p w:rsidR="00CA2661" w:rsidRPr="00CA2661" w:rsidRDefault="00CA2661" w:rsidP="00CA2661">
      <w:pPr>
        <w:jc w:val="both"/>
        <w:rPr>
          <w:rFonts w:ascii="Arial" w:hAnsi="Arial" w:cs="Arial"/>
          <w:sz w:val="24"/>
          <w:szCs w:val="28"/>
          <w:lang w:val="es-PA"/>
        </w:rPr>
      </w:pPr>
      <w:r w:rsidRPr="00CA2661">
        <w:rPr>
          <w:rFonts w:ascii="Arial" w:hAnsi="Arial" w:cs="Arial"/>
          <w:sz w:val="24"/>
          <w:szCs w:val="28"/>
          <w:lang w:val="es-PA"/>
        </w:rPr>
        <w:t>En este histograma se muestra cómo se acumulan las frecuencias relativas de las cantidades de calorías a medida que avanzamos hacia valores más altos. En el eje horizontal se representan los distintos intervalos de calorías, mientras que en el eje vertical se muestra la frecuencia relativa acumulativa hasta ese intervalo.</w:t>
      </w:r>
    </w:p>
    <w:p w:rsidR="00CA2661" w:rsidRPr="00035C86" w:rsidRDefault="00CA2661" w:rsidP="00CA2661">
      <w:pPr>
        <w:pStyle w:val="Ttulo3"/>
        <w:rPr>
          <w:lang w:val="es-PA"/>
        </w:rPr>
      </w:pPr>
      <w:bookmarkStart w:id="14" w:name="_Toc141231396"/>
      <w:r w:rsidRPr="00035C86">
        <w:rPr>
          <w:lang w:val="es-PA"/>
        </w:rPr>
        <w:t>Diagrama de Pareto</w:t>
      </w:r>
      <w:bookmarkEnd w:id="14"/>
    </w:p>
    <w:p w:rsidR="00CA2661" w:rsidRPr="00035C86" w:rsidRDefault="00CA2661" w:rsidP="00CA2661">
      <w:pPr>
        <w:jc w:val="center"/>
        <w:rPr>
          <w:rFonts w:ascii="Arial" w:hAnsi="Arial" w:cs="Arial"/>
          <w:sz w:val="28"/>
          <w:szCs w:val="28"/>
          <w:lang w:val="es-PA"/>
        </w:rPr>
      </w:pPr>
      <w:r w:rsidRPr="00035C86">
        <w:rPr>
          <w:rFonts w:ascii="Arial" w:hAnsi="Arial" w:cs="Arial"/>
          <w:noProof/>
          <w:sz w:val="28"/>
          <w:szCs w:val="28"/>
        </w:rPr>
        <w:drawing>
          <wp:inline distT="0" distB="0" distL="0" distR="0" wp14:anchorId="29DD1668" wp14:editId="21B15B31">
            <wp:extent cx="4607442" cy="2764465"/>
            <wp:effectExtent l="0" t="0" r="3175" b="0"/>
            <wp:docPr id="105380887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808879" name="Picture 1053808879"/>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614394" cy="2768636"/>
                    </a:xfrm>
                    <a:prstGeom prst="rect">
                      <a:avLst/>
                    </a:prstGeom>
                  </pic:spPr>
                </pic:pic>
              </a:graphicData>
            </a:graphic>
          </wp:inline>
        </w:drawing>
      </w:r>
    </w:p>
    <w:p w:rsidR="00CA2661" w:rsidRPr="00CA2661" w:rsidRDefault="00CA2661" w:rsidP="00CA2661">
      <w:pPr>
        <w:jc w:val="both"/>
        <w:rPr>
          <w:rFonts w:ascii="Arial" w:hAnsi="Arial" w:cs="Arial"/>
          <w:sz w:val="24"/>
          <w:lang w:val="es-PA"/>
        </w:rPr>
      </w:pPr>
      <w:r w:rsidRPr="00CA2661">
        <w:rPr>
          <w:rFonts w:ascii="Arial" w:hAnsi="Arial" w:cs="Arial"/>
          <w:sz w:val="24"/>
          <w:lang w:val="es-PA"/>
        </w:rPr>
        <w:t>En este diagrama, la tendencia ascendente indica que un grupo reducido de productos de comida rápida tiene una cantidad significativamente alta de calorías en comparación con la mayoría de los productos. Los primeros elementos en el diagrama representan los productos con más calorías y, a medida que avanzamos hacia la derecha, las cantidades de ca</w:t>
      </w:r>
      <w:r>
        <w:rPr>
          <w:rFonts w:ascii="Arial" w:hAnsi="Arial" w:cs="Arial"/>
          <w:sz w:val="24"/>
          <w:lang w:val="es-PA"/>
        </w:rPr>
        <w:t>lorías disminuyen gradualmente.</w:t>
      </w:r>
    </w:p>
    <w:p w:rsidR="00CA2661" w:rsidRPr="00CA2661" w:rsidRDefault="00CA2661" w:rsidP="00CA2661">
      <w:pPr>
        <w:jc w:val="both"/>
        <w:rPr>
          <w:rFonts w:ascii="Arial" w:hAnsi="Arial" w:cs="Arial"/>
          <w:sz w:val="24"/>
          <w:lang w:val="es-PA"/>
        </w:rPr>
      </w:pPr>
      <w:r w:rsidRPr="00CA2661">
        <w:rPr>
          <w:rFonts w:ascii="Arial" w:hAnsi="Arial" w:cs="Arial"/>
          <w:sz w:val="24"/>
          <w:lang w:val="es-PA"/>
        </w:rPr>
        <w:t>Este tipo de diagrama permite identificar rápidamente los productos que contribuyen más significativamente al contenido calórico total en la muestra, lo que podría ser útil para tomar decisiones informadas sobre opciones más saludables o para evaluar la oferta nutricional de los productos ofrecidos por los restaurantes.</w:t>
      </w:r>
    </w:p>
    <w:p w:rsidR="00381250" w:rsidRDefault="00381250">
      <w:pPr>
        <w:rPr>
          <w:lang w:val="es-PA"/>
        </w:rPr>
      </w:pPr>
    </w:p>
    <w:p w:rsidR="00381250" w:rsidRDefault="00381250">
      <w:pPr>
        <w:rPr>
          <w:lang w:val="es-PA"/>
        </w:rPr>
      </w:pPr>
    </w:p>
    <w:tbl>
      <w:tblPr>
        <w:tblStyle w:val="Tablaconcuadrcula"/>
        <w:tblW w:w="0" w:type="auto"/>
        <w:jc w:val="center"/>
        <w:tblLook w:val="04A0" w:firstRow="1" w:lastRow="0" w:firstColumn="1" w:lastColumn="0" w:noHBand="0" w:noVBand="1"/>
      </w:tblPr>
      <w:tblGrid>
        <w:gridCol w:w="4414"/>
        <w:gridCol w:w="1696"/>
      </w:tblGrid>
      <w:tr w:rsidR="00CA2661" w:rsidTr="00F74569">
        <w:trPr>
          <w:jc w:val="center"/>
        </w:trPr>
        <w:tc>
          <w:tcPr>
            <w:tcW w:w="4414" w:type="dxa"/>
            <w:shd w:val="clear" w:color="auto" w:fill="FFC000"/>
          </w:tcPr>
          <w:p w:rsidR="00CA2661" w:rsidRDefault="00CA2661" w:rsidP="00F74569">
            <w:pPr>
              <w:jc w:val="center"/>
              <w:rPr>
                <w:lang w:val="es-PA"/>
              </w:rPr>
            </w:pPr>
            <w:r w:rsidRPr="00035C86">
              <w:rPr>
                <w:rFonts w:ascii="Arial" w:hAnsi="Arial" w:cs="Arial"/>
                <w:sz w:val="28"/>
                <w:szCs w:val="28"/>
                <w:lang w:val="es-PA"/>
              </w:rPr>
              <w:t>Media:</w:t>
            </w:r>
          </w:p>
        </w:tc>
        <w:tc>
          <w:tcPr>
            <w:tcW w:w="1494" w:type="dxa"/>
          </w:tcPr>
          <w:p w:rsidR="00CA2661" w:rsidRPr="00381250" w:rsidRDefault="00CA2661" w:rsidP="00F74569">
            <w:pPr>
              <w:rPr>
                <w:rFonts w:ascii="Arial" w:hAnsi="Arial" w:cs="Arial"/>
                <w:sz w:val="28"/>
                <w:szCs w:val="28"/>
                <w:lang w:val="es-PA"/>
              </w:rPr>
            </w:pPr>
            <w:r w:rsidRPr="00035C86">
              <w:rPr>
                <w:rFonts w:ascii="Arial" w:hAnsi="Arial" w:cs="Arial"/>
                <w:sz w:val="28"/>
                <w:szCs w:val="28"/>
                <w:lang w:val="es-PA"/>
              </w:rPr>
              <w:t>530.9126</w:t>
            </w:r>
          </w:p>
        </w:tc>
      </w:tr>
      <w:tr w:rsidR="00CA2661" w:rsidTr="00F74569">
        <w:trPr>
          <w:jc w:val="center"/>
        </w:trPr>
        <w:tc>
          <w:tcPr>
            <w:tcW w:w="4414" w:type="dxa"/>
            <w:shd w:val="clear" w:color="auto" w:fill="FFC000"/>
          </w:tcPr>
          <w:p w:rsidR="00CA2661" w:rsidRDefault="00CA2661" w:rsidP="00F74569">
            <w:pPr>
              <w:jc w:val="center"/>
              <w:rPr>
                <w:lang w:val="es-PA"/>
              </w:rPr>
            </w:pPr>
            <w:r w:rsidRPr="00035C86">
              <w:rPr>
                <w:rFonts w:ascii="Arial" w:hAnsi="Arial" w:cs="Arial"/>
                <w:sz w:val="28"/>
                <w:szCs w:val="28"/>
                <w:lang w:val="es-PA"/>
              </w:rPr>
              <w:t>Varianza:</w:t>
            </w:r>
          </w:p>
        </w:tc>
        <w:tc>
          <w:tcPr>
            <w:tcW w:w="1494" w:type="dxa"/>
          </w:tcPr>
          <w:p w:rsidR="00CA2661" w:rsidRDefault="00CA2661" w:rsidP="00F74569">
            <w:pPr>
              <w:rPr>
                <w:lang w:val="es-PA"/>
              </w:rPr>
            </w:pPr>
            <w:r w:rsidRPr="00035C86">
              <w:rPr>
                <w:rFonts w:ascii="Arial" w:hAnsi="Arial" w:cs="Arial"/>
                <w:sz w:val="28"/>
                <w:szCs w:val="28"/>
                <w:lang w:val="es-PA"/>
              </w:rPr>
              <w:t>79770.1771</w:t>
            </w:r>
          </w:p>
        </w:tc>
      </w:tr>
      <w:tr w:rsidR="00CA2661" w:rsidTr="00F74569">
        <w:trPr>
          <w:jc w:val="center"/>
        </w:trPr>
        <w:tc>
          <w:tcPr>
            <w:tcW w:w="4414" w:type="dxa"/>
            <w:shd w:val="clear" w:color="auto" w:fill="FFC000"/>
          </w:tcPr>
          <w:p w:rsidR="00CA2661" w:rsidRDefault="00CA2661" w:rsidP="00F74569">
            <w:pPr>
              <w:jc w:val="center"/>
              <w:rPr>
                <w:lang w:val="es-PA"/>
              </w:rPr>
            </w:pPr>
            <w:r w:rsidRPr="00035C86">
              <w:rPr>
                <w:rFonts w:ascii="Arial" w:hAnsi="Arial" w:cs="Arial"/>
                <w:sz w:val="28"/>
                <w:szCs w:val="28"/>
                <w:lang w:val="es-PA"/>
              </w:rPr>
              <w:t>Desviación Estándar:</w:t>
            </w:r>
          </w:p>
        </w:tc>
        <w:tc>
          <w:tcPr>
            <w:tcW w:w="1494" w:type="dxa"/>
          </w:tcPr>
          <w:p w:rsidR="00CA2661" w:rsidRPr="00381250" w:rsidRDefault="00CA2661" w:rsidP="00F74569">
            <w:pPr>
              <w:tabs>
                <w:tab w:val="center" w:pos="4680"/>
              </w:tabs>
              <w:rPr>
                <w:rFonts w:ascii="Arial" w:hAnsi="Arial" w:cs="Arial"/>
                <w:sz w:val="28"/>
                <w:szCs w:val="28"/>
                <w:lang w:val="es-PA"/>
              </w:rPr>
            </w:pPr>
            <w:r w:rsidRPr="00035C86">
              <w:rPr>
                <w:rFonts w:ascii="Arial" w:hAnsi="Arial" w:cs="Arial"/>
                <w:sz w:val="28"/>
                <w:szCs w:val="28"/>
                <w:lang w:val="es-PA"/>
              </w:rPr>
              <w:t>282.4361</w:t>
            </w:r>
          </w:p>
        </w:tc>
      </w:tr>
      <w:tr w:rsidR="00CA2661" w:rsidTr="00F74569">
        <w:trPr>
          <w:jc w:val="center"/>
        </w:trPr>
        <w:tc>
          <w:tcPr>
            <w:tcW w:w="4414" w:type="dxa"/>
            <w:shd w:val="clear" w:color="auto" w:fill="FFC000"/>
          </w:tcPr>
          <w:p w:rsidR="00CA2661" w:rsidRDefault="00CA2661" w:rsidP="00F74569">
            <w:pPr>
              <w:jc w:val="center"/>
              <w:rPr>
                <w:lang w:val="es-PA"/>
              </w:rPr>
            </w:pPr>
            <w:r w:rsidRPr="00035C86">
              <w:rPr>
                <w:rFonts w:ascii="Arial" w:hAnsi="Arial" w:cs="Arial"/>
                <w:sz w:val="28"/>
                <w:szCs w:val="28"/>
                <w:lang w:val="es-PA"/>
              </w:rPr>
              <w:t xml:space="preserve">Coeficiente de correlación entre </w:t>
            </w:r>
            <w:proofErr w:type="spellStart"/>
            <w:r w:rsidRPr="00035C86">
              <w:rPr>
                <w:rFonts w:ascii="Arial" w:hAnsi="Arial" w:cs="Arial"/>
                <w:sz w:val="28"/>
                <w:szCs w:val="28"/>
                <w:lang w:val="es-PA"/>
              </w:rPr>
              <w:t>calories</w:t>
            </w:r>
            <w:proofErr w:type="spellEnd"/>
            <w:r w:rsidRPr="00035C86">
              <w:rPr>
                <w:rFonts w:ascii="Arial" w:hAnsi="Arial" w:cs="Arial"/>
                <w:sz w:val="28"/>
                <w:szCs w:val="28"/>
                <w:lang w:val="es-PA"/>
              </w:rPr>
              <w:t xml:space="preserve"> y </w:t>
            </w:r>
            <w:r>
              <w:rPr>
                <w:rFonts w:ascii="Arial" w:hAnsi="Arial" w:cs="Arial"/>
                <w:sz w:val="28"/>
                <w:szCs w:val="28"/>
                <w:lang w:val="es-PA"/>
              </w:rPr>
              <w:t>colesterol:</w:t>
            </w:r>
          </w:p>
        </w:tc>
        <w:tc>
          <w:tcPr>
            <w:tcW w:w="1494" w:type="dxa"/>
          </w:tcPr>
          <w:p w:rsidR="00CA2661" w:rsidRDefault="00CA2661" w:rsidP="00F74569">
            <w:pPr>
              <w:rPr>
                <w:lang w:val="es-PA"/>
              </w:rPr>
            </w:pPr>
            <w:r w:rsidRPr="00035C86">
              <w:rPr>
                <w:rFonts w:ascii="Arial" w:hAnsi="Arial" w:cs="Arial"/>
                <w:sz w:val="28"/>
                <w:szCs w:val="28"/>
                <w:lang w:val="es-PA"/>
              </w:rPr>
              <w:t>0.76246</w:t>
            </w:r>
          </w:p>
        </w:tc>
      </w:tr>
    </w:tbl>
    <w:p w:rsidR="00381250" w:rsidRDefault="00381250">
      <w:pPr>
        <w:rPr>
          <w:lang w:val="es-PA"/>
        </w:rPr>
      </w:pPr>
    </w:p>
    <w:p w:rsidR="00CA2661" w:rsidRPr="00035C86" w:rsidRDefault="00CA2661" w:rsidP="00CA2661">
      <w:pPr>
        <w:pStyle w:val="Ttulo3"/>
        <w:rPr>
          <w:lang w:val="es-PA"/>
        </w:rPr>
      </w:pPr>
      <w:bookmarkStart w:id="15" w:name="_Toc141231397"/>
      <w:r w:rsidRPr="00035C86">
        <w:rPr>
          <w:lang w:val="es-PA"/>
        </w:rPr>
        <w:t>Análisis de Regresión Lineal</w:t>
      </w:r>
      <w:bookmarkEnd w:id="15"/>
    </w:p>
    <w:p w:rsidR="00CA2661" w:rsidRPr="00035C86" w:rsidRDefault="00CA2661" w:rsidP="00CA2661">
      <w:pPr>
        <w:jc w:val="center"/>
        <w:rPr>
          <w:rFonts w:ascii="Arial" w:hAnsi="Arial" w:cs="Arial"/>
          <w:sz w:val="28"/>
          <w:szCs w:val="28"/>
          <w:lang w:val="es-PA"/>
        </w:rPr>
      </w:pPr>
      <w:r w:rsidRPr="00035C86">
        <w:rPr>
          <w:rFonts w:ascii="Arial" w:hAnsi="Arial" w:cs="Arial"/>
          <w:noProof/>
          <w:sz w:val="28"/>
          <w:szCs w:val="28"/>
        </w:rPr>
        <w:drawing>
          <wp:inline distT="0" distB="0" distL="0" distR="0" wp14:anchorId="2C041E40" wp14:editId="3509409D">
            <wp:extent cx="3897630" cy="2923223"/>
            <wp:effectExtent l="0" t="0" r="1270" b="0"/>
            <wp:docPr id="45169912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699127" name="Picture 451699127"/>
                    <pic:cNvPicPr/>
                  </pic:nvPicPr>
                  <pic:blipFill>
                    <a:blip r:embed="rId26">
                      <a:extLst>
                        <a:ext uri="{28A0092B-C50C-407E-A947-70E740481C1C}">
                          <a14:useLocalDpi xmlns:a14="http://schemas.microsoft.com/office/drawing/2010/main" val="0"/>
                        </a:ext>
                      </a:extLst>
                    </a:blip>
                    <a:stretch>
                      <a:fillRect/>
                    </a:stretch>
                  </pic:blipFill>
                  <pic:spPr>
                    <a:xfrm>
                      <a:off x="0" y="0"/>
                      <a:ext cx="3903003" cy="2927252"/>
                    </a:xfrm>
                    <a:prstGeom prst="rect">
                      <a:avLst/>
                    </a:prstGeom>
                  </pic:spPr>
                </pic:pic>
              </a:graphicData>
            </a:graphic>
          </wp:inline>
        </w:drawing>
      </w:r>
    </w:p>
    <w:p w:rsidR="00CA2661" w:rsidRPr="00035C86" w:rsidRDefault="00CA2661" w:rsidP="00CA2661">
      <w:pPr>
        <w:jc w:val="center"/>
        <w:rPr>
          <w:rFonts w:ascii="Arial" w:hAnsi="Arial" w:cs="Arial"/>
          <w:sz w:val="28"/>
          <w:szCs w:val="28"/>
          <w:lang w:val="es-PA"/>
        </w:rPr>
      </w:pPr>
      <w:r w:rsidRPr="00035C86">
        <w:rPr>
          <w:rFonts w:ascii="Arial" w:hAnsi="Arial" w:cs="Arial"/>
          <w:noProof/>
          <w:sz w:val="28"/>
          <w:szCs w:val="28"/>
        </w:rPr>
        <w:drawing>
          <wp:inline distT="0" distB="0" distL="0" distR="0" wp14:anchorId="3F0085D3" wp14:editId="121AD1BD">
            <wp:extent cx="4011930" cy="3008948"/>
            <wp:effectExtent l="0" t="0" r="1270" b="1270"/>
            <wp:docPr id="68657324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573248" name="Picture 686573248"/>
                    <pic:cNvPicPr/>
                  </pic:nvPicPr>
                  <pic:blipFill>
                    <a:blip r:embed="rId27">
                      <a:extLst>
                        <a:ext uri="{28A0092B-C50C-407E-A947-70E740481C1C}">
                          <a14:useLocalDpi xmlns:a14="http://schemas.microsoft.com/office/drawing/2010/main" val="0"/>
                        </a:ext>
                      </a:extLst>
                    </a:blip>
                    <a:stretch>
                      <a:fillRect/>
                    </a:stretch>
                  </pic:blipFill>
                  <pic:spPr>
                    <a:xfrm>
                      <a:off x="0" y="0"/>
                      <a:ext cx="4016164" cy="3012123"/>
                    </a:xfrm>
                    <a:prstGeom prst="rect">
                      <a:avLst/>
                    </a:prstGeom>
                  </pic:spPr>
                </pic:pic>
              </a:graphicData>
            </a:graphic>
          </wp:inline>
        </w:drawing>
      </w:r>
    </w:p>
    <w:p w:rsidR="00CA2661" w:rsidRPr="00035C86" w:rsidRDefault="00CA2661" w:rsidP="00CA2661">
      <w:pPr>
        <w:jc w:val="center"/>
        <w:rPr>
          <w:rFonts w:ascii="Arial" w:hAnsi="Arial" w:cs="Arial"/>
          <w:sz w:val="28"/>
          <w:szCs w:val="28"/>
          <w:lang w:val="es-PA"/>
        </w:rPr>
      </w:pPr>
      <w:r w:rsidRPr="00035C86">
        <w:rPr>
          <w:rFonts w:ascii="Arial" w:hAnsi="Arial" w:cs="Arial"/>
          <w:noProof/>
          <w:sz w:val="28"/>
          <w:szCs w:val="28"/>
        </w:rPr>
        <w:lastRenderedPageBreak/>
        <w:drawing>
          <wp:inline distT="0" distB="0" distL="0" distR="0" wp14:anchorId="29ECEA39" wp14:editId="00E246C8">
            <wp:extent cx="3718560" cy="2788920"/>
            <wp:effectExtent l="0" t="0" r="2540" b="5080"/>
            <wp:docPr id="195925856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258563" name="Picture 1959258563"/>
                    <pic:cNvPicPr/>
                  </pic:nvPicPr>
                  <pic:blipFill>
                    <a:blip r:embed="rId28">
                      <a:extLst>
                        <a:ext uri="{28A0092B-C50C-407E-A947-70E740481C1C}">
                          <a14:useLocalDpi xmlns:a14="http://schemas.microsoft.com/office/drawing/2010/main" val="0"/>
                        </a:ext>
                      </a:extLst>
                    </a:blip>
                    <a:stretch>
                      <a:fillRect/>
                    </a:stretch>
                  </pic:blipFill>
                  <pic:spPr>
                    <a:xfrm>
                      <a:off x="0" y="0"/>
                      <a:ext cx="3718560" cy="2788920"/>
                    </a:xfrm>
                    <a:prstGeom prst="rect">
                      <a:avLst/>
                    </a:prstGeom>
                  </pic:spPr>
                </pic:pic>
              </a:graphicData>
            </a:graphic>
          </wp:inline>
        </w:drawing>
      </w:r>
    </w:p>
    <w:p w:rsidR="00CA2661" w:rsidRPr="00035C86" w:rsidRDefault="00CA2661" w:rsidP="00CA2661">
      <w:pPr>
        <w:rPr>
          <w:rFonts w:ascii="Arial" w:hAnsi="Arial" w:cs="Arial"/>
          <w:sz w:val="28"/>
          <w:szCs w:val="28"/>
          <w:lang w:val="es-PA"/>
        </w:rPr>
      </w:pPr>
      <w:r w:rsidRPr="00035C86">
        <w:rPr>
          <w:rFonts w:ascii="Arial" w:hAnsi="Arial" w:cs="Arial"/>
          <w:noProof/>
          <w:sz w:val="28"/>
          <w:szCs w:val="28"/>
        </w:rPr>
        <w:drawing>
          <wp:inline distT="0" distB="0" distL="0" distR="0" wp14:anchorId="03C2115F" wp14:editId="47210B28">
            <wp:extent cx="5943600" cy="704850"/>
            <wp:effectExtent l="0" t="0" r="0" b="6350"/>
            <wp:docPr id="5671741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174167" name=""/>
                    <pic:cNvPicPr/>
                  </pic:nvPicPr>
                  <pic:blipFill>
                    <a:blip r:embed="rId29"/>
                    <a:stretch>
                      <a:fillRect/>
                    </a:stretch>
                  </pic:blipFill>
                  <pic:spPr>
                    <a:xfrm>
                      <a:off x="0" y="0"/>
                      <a:ext cx="5943600" cy="704850"/>
                    </a:xfrm>
                    <a:prstGeom prst="rect">
                      <a:avLst/>
                    </a:prstGeom>
                  </pic:spPr>
                </pic:pic>
              </a:graphicData>
            </a:graphic>
          </wp:inline>
        </w:drawing>
      </w:r>
    </w:p>
    <w:p w:rsidR="00CA2661" w:rsidRPr="00035C86" w:rsidRDefault="00CA2661" w:rsidP="00CA2661">
      <w:pPr>
        <w:rPr>
          <w:rFonts w:ascii="Arial" w:hAnsi="Arial" w:cs="Arial"/>
          <w:sz w:val="28"/>
          <w:szCs w:val="28"/>
          <w:lang w:val="es-PA"/>
        </w:rPr>
      </w:pPr>
      <w:r w:rsidRPr="00035C86">
        <w:rPr>
          <w:rFonts w:ascii="Arial" w:hAnsi="Arial" w:cs="Arial"/>
          <w:sz w:val="28"/>
          <w:szCs w:val="28"/>
          <w:lang w:val="es-PA"/>
        </w:rPr>
        <w:t>R cuadrado: 0.58134487931429</w:t>
      </w:r>
    </w:p>
    <w:p w:rsidR="00CA2661" w:rsidRPr="00035C86" w:rsidRDefault="00CA2661" w:rsidP="00CA2661">
      <w:pPr>
        <w:rPr>
          <w:rFonts w:ascii="Arial" w:hAnsi="Arial" w:cs="Arial"/>
          <w:sz w:val="28"/>
          <w:szCs w:val="28"/>
          <w:lang w:val="es-PA"/>
        </w:rPr>
      </w:pPr>
      <w:r w:rsidRPr="00035C86">
        <w:rPr>
          <w:rFonts w:ascii="Arial" w:hAnsi="Arial" w:cs="Arial"/>
          <w:noProof/>
          <w:sz w:val="28"/>
          <w:szCs w:val="28"/>
        </w:rPr>
        <w:drawing>
          <wp:inline distT="0" distB="0" distL="0" distR="0" wp14:anchorId="59B5D1DB" wp14:editId="2F40B4B9">
            <wp:extent cx="5943600" cy="2059305"/>
            <wp:effectExtent l="0" t="0" r="0" b="0"/>
            <wp:docPr id="17069178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917871" name=""/>
                    <pic:cNvPicPr/>
                  </pic:nvPicPr>
                  <pic:blipFill>
                    <a:blip r:embed="rId30"/>
                    <a:stretch>
                      <a:fillRect/>
                    </a:stretch>
                  </pic:blipFill>
                  <pic:spPr>
                    <a:xfrm>
                      <a:off x="0" y="0"/>
                      <a:ext cx="5943600" cy="2059305"/>
                    </a:xfrm>
                    <a:prstGeom prst="rect">
                      <a:avLst/>
                    </a:prstGeom>
                  </pic:spPr>
                </pic:pic>
              </a:graphicData>
            </a:graphic>
          </wp:inline>
        </w:drawing>
      </w:r>
    </w:p>
    <w:p w:rsidR="00CA2661" w:rsidRPr="00035C86" w:rsidRDefault="00CA2661" w:rsidP="00CA2661">
      <w:pPr>
        <w:rPr>
          <w:rFonts w:ascii="Arial" w:hAnsi="Arial" w:cs="Arial"/>
          <w:sz w:val="28"/>
          <w:szCs w:val="28"/>
          <w:lang w:val="es-PA"/>
        </w:rPr>
      </w:pPr>
      <w:r w:rsidRPr="00035C86">
        <w:rPr>
          <w:rFonts w:ascii="Arial" w:hAnsi="Arial" w:cs="Arial"/>
          <w:noProof/>
          <w:sz w:val="28"/>
          <w:szCs w:val="28"/>
        </w:rPr>
        <w:drawing>
          <wp:inline distT="0" distB="0" distL="0" distR="0" wp14:anchorId="6061E1D7" wp14:editId="2621DDA2">
            <wp:extent cx="5943600" cy="337185"/>
            <wp:effectExtent l="0" t="0" r="0" b="5715"/>
            <wp:docPr id="1616416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41630" name=""/>
                    <pic:cNvPicPr/>
                  </pic:nvPicPr>
                  <pic:blipFill>
                    <a:blip r:embed="rId31"/>
                    <a:stretch>
                      <a:fillRect/>
                    </a:stretch>
                  </pic:blipFill>
                  <pic:spPr>
                    <a:xfrm>
                      <a:off x="0" y="0"/>
                      <a:ext cx="5943600" cy="337185"/>
                    </a:xfrm>
                    <a:prstGeom prst="rect">
                      <a:avLst/>
                    </a:prstGeom>
                  </pic:spPr>
                </pic:pic>
              </a:graphicData>
            </a:graphic>
          </wp:inline>
        </w:drawing>
      </w:r>
    </w:p>
    <w:p w:rsidR="00CA2661" w:rsidRDefault="00CA2661">
      <w:pPr>
        <w:rPr>
          <w:lang w:val="es-PA"/>
        </w:rPr>
      </w:pPr>
    </w:p>
    <w:p w:rsidR="00381250" w:rsidRDefault="00381250">
      <w:pPr>
        <w:rPr>
          <w:lang w:val="es-PA"/>
        </w:rPr>
      </w:pPr>
    </w:p>
    <w:p w:rsidR="00381250" w:rsidRDefault="00381250">
      <w:pPr>
        <w:rPr>
          <w:lang w:val="es-PA"/>
        </w:rPr>
      </w:pPr>
    </w:p>
    <w:p w:rsidR="00381250" w:rsidRDefault="00381250">
      <w:pPr>
        <w:rPr>
          <w:lang w:val="es-PA"/>
        </w:rPr>
      </w:pPr>
    </w:p>
    <w:p w:rsidR="00381250" w:rsidRDefault="00381250">
      <w:pPr>
        <w:rPr>
          <w:lang w:val="es-PA"/>
        </w:rPr>
      </w:pPr>
    </w:p>
    <w:p w:rsidR="00381250" w:rsidRDefault="009F2331" w:rsidP="009F2331">
      <w:pPr>
        <w:pStyle w:val="Ttulo2"/>
        <w:ind w:firstLine="720"/>
        <w:rPr>
          <w:lang w:val="es-PA"/>
        </w:rPr>
      </w:pPr>
      <w:bookmarkStart w:id="16" w:name="_Toc141231398"/>
      <w:r>
        <w:rPr>
          <w:lang w:val="es-PA"/>
        </w:rPr>
        <w:lastRenderedPageBreak/>
        <w:t>PRECIOS DE LAPTOPS</w:t>
      </w:r>
      <w:bookmarkEnd w:id="16"/>
    </w:p>
    <w:p w:rsidR="009F2331" w:rsidRDefault="009F2331" w:rsidP="009F2331">
      <w:pPr>
        <w:pStyle w:val="Ttulo3"/>
        <w:rPr>
          <w:lang w:val="es-PA"/>
        </w:rPr>
      </w:pPr>
      <w:bookmarkStart w:id="17" w:name="_Toc141231399"/>
      <w:r>
        <w:rPr>
          <w:lang w:val="es-PA"/>
        </w:rPr>
        <w:t>Descripción de variables</w:t>
      </w:r>
      <w:bookmarkEnd w:id="17"/>
    </w:p>
    <w:p w:rsidR="009F2331" w:rsidRPr="00035C86" w:rsidRDefault="009F2331" w:rsidP="009F2331">
      <w:pPr>
        <w:spacing w:after="0" w:line="240" w:lineRule="auto"/>
        <w:jc w:val="both"/>
        <w:rPr>
          <w:rFonts w:ascii="Arial" w:hAnsi="Arial" w:cs="Arial"/>
          <w:sz w:val="24"/>
          <w:szCs w:val="24"/>
          <w:lang w:val="es-PA"/>
        </w:rPr>
      </w:pPr>
      <w:r w:rsidRPr="00035C86">
        <w:rPr>
          <w:rFonts w:ascii="Arial" w:hAnsi="Arial" w:cs="Arial"/>
          <w:sz w:val="24"/>
          <w:szCs w:val="24"/>
          <w:lang w:val="es-PA"/>
        </w:rPr>
        <w:t>Laptop</w:t>
      </w:r>
      <w:r>
        <w:rPr>
          <w:rFonts w:ascii="Arial" w:hAnsi="Arial" w:cs="Arial"/>
          <w:sz w:val="24"/>
          <w:szCs w:val="24"/>
          <w:lang w:val="es-PA"/>
        </w:rPr>
        <w:t xml:space="preserve"> – Dato No Numérico (Tipo Texto).</w:t>
      </w:r>
    </w:p>
    <w:p w:rsidR="009F2331" w:rsidRPr="00035C86" w:rsidRDefault="009F2331" w:rsidP="009F2331">
      <w:pPr>
        <w:spacing w:after="0" w:line="240" w:lineRule="auto"/>
        <w:jc w:val="both"/>
        <w:rPr>
          <w:rFonts w:ascii="Arial" w:hAnsi="Arial" w:cs="Arial"/>
          <w:sz w:val="24"/>
          <w:szCs w:val="24"/>
          <w:lang w:val="es-PA"/>
        </w:rPr>
      </w:pPr>
      <w:r w:rsidRPr="00035C86">
        <w:rPr>
          <w:rFonts w:ascii="Arial" w:hAnsi="Arial" w:cs="Arial"/>
          <w:sz w:val="24"/>
          <w:szCs w:val="24"/>
          <w:lang w:val="es-PA"/>
        </w:rPr>
        <w:t>Status</w:t>
      </w:r>
      <w:r>
        <w:rPr>
          <w:rFonts w:ascii="Arial" w:hAnsi="Arial" w:cs="Arial"/>
          <w:sz w:val="24"/>
          <w:szCs w:val="24"/>
          <w:lang w:val="es-PA"/>
        </w:rPr>
        <w:t xml:space="preserve"> – Dato No Numérico (Tipo Texto).</w:t>
      </w:r>
    </w:p>
    <w:p w:rsidR="009F2331" w:rsidRPr="00035C86" w:rsidRDefault="009F2331" w:rsidP="009F2331">
      <w:pPr>
        <w:spacing w:after="0" w:line="240" w:lineRule="auto"/>
        <w:jc w:val="both"/>
        <w:rPr>
          <w:rFonts w:ascii="Arial" w:hAnsi="Arial" w:cs="Arial"/>
          <w:sz w:val="24"/>
          <w:szCs w:val="24"/>
          <w:lang w:val="es-PA"/>
        </w:rPr>
      </w:pPr>
      <w:r w:rsidRPr="00035C86">
        <w:rPr>
          <w:rFonts w:ascii="Arial" w:hAnsi="Arial" w:cs="Arial"/>
          <w:sz w:val="24"/>
          <w:szCs w:val="24"/>
          <w:lang w:val="es-PA"/>
        </w:rPr>
        <w:t>Brand</w:t>
      </w:r>
      <w:r>
        <w:rPr>
          <w:rFonts w:ascii="Arial" w:hAnsi="Arial" w:cs="Arial"/>
          <w:sz w:val="24"/>
          <w:szCs w:val="24"/>
          <w:lang w:val="es-PA"/>
        </w:rPr>
        <w:t xml:space="preserve"> – Dato No Numérico (Tipo Texto).</w:t>
      </w:r>
    </w:p>
    <w:p w:rsidR="009F2331" w:rsidRPr="00035C86" w:rsidRDefault="009F2331" w:rsidP="009F2331">
      <w:pPr>
        <w:spacing w:after="0" w:line="240" w:lineRule="auto"/>
        <w:jc w:val="both"/>
        <w:rPr>
          <w:rFonts w:ascii="Arial" w:hAnsi="Arial" w:cs="Arial"/>
          <w:sz w:val="24"/>
          <w:szCs w:val="24"/>
          <w:lang w:val="es-PA"/>
        </w:rPr>
      </w:pPr>
      <w:proofErr w:type="spellStart"/>
      <w:r w:rsidRPr="00035C86">
        <w:rPr>
          <w:rFonts w:ascii="Arial" w:hAnsi="Arial" w:cs="Arial"/>
          <w:sz w:val="24"/>
          <w:szCs w:val="24"/>
          <w:lang w:val="es-PA"/>
        </w:rPr>
        <w:t>Model</w:t>
      </w:r>
      <w:proofErr w:type="spellEnd"/>
      <w:r>
        <w:rPr>
          <w:rFonts w:ascii="Arial" w:hAnsi="Arial" w:cs="Arial"/>
          <w:sz w:val="24"/>
          <w:szCs w:val="24"/>
          <w:lang w:val="es-PA"/>
        </w:rPr>
        <w:t xml:space="preserve"> – Dato No Numérico (Tipo Texto).</w:t>
      </w:r>
    </w:p>
    <w:p w:rsidR="009F2331" w:rsidRPr="00035C86" w:rsidRDefault="009F2331" w:rsidP="009F2331">
      <w:pPr>
        <w:spacing w:after="0" w:line="240" w:lineRule="auto"/>
        <w:jc w:val="both"/>
        <w:rPr>
          <w:rFonts w:ascii="Arial" w:hAnsi="Arial" w:cs="Arial"/>
          <w:sz w:val="24"/>
          <w:szCs w:val="24"/>
          <w:lang w:val="es-PA"/>
        </w:rPr>
      </w:pPr>
      <w:r w:rsidRPr="00035C86">
        <w:rPr>
          <w:rFonts w:ascii="Arial" w:hAnsi="Arial" w:cs="Arial"/>
          <w:sz w:val="24"/>
          <w:szCs w:val="24"/>
          <w:lang w:val="es-PA"/>
        </w:rPr>
        <w:t>CPU</w:t>
      </w:r>
      <w:r>
        <w:rPr>
          <w:rFonts w:ascii="Arial" w:hAnsi="Arial" w:cs="Arial"/>
          <w:sz w:val="24"/>
          <w:szCs w:val="24"/>
          <w:lang w:val="es-PA"/>
        </w:rPr>
        <w:t xml:space="preserve"> – Dato No Numérico (Tipo Texto).</w:t>
      </w:r>
    </w:p>
    <w:p w:rsidR="009F2331" w:rsidRPr="00035C86" w:rsidRDefault="009F2331" w:rsidP="009F2331">
      <w:pPr>
        <w:spacing w:after="0" w:line="240" w:lineRule="auto"/>
        <w:jc w:val="both"/>
        <w:rPr>
          <w:rFonts w:ascii="Arial" w:hAnsi="Arial" w:cs="Arial"/>
          <w:sz w:val="24"/>
          <w:szCs w:val="24"/>
          <w:lang w:val="es-PA"/>
        </w:rPr>
      </w:pPr>
      <w:r w:rsidRPr="00035C86">
        <w:rPr>
          <w:rFonts w:ascii="Arial" w:hAnsi="Arial" w:cs="Arial"/>
          <w:sz w:val="24"/>
          <w:szCs w:val="24"/>
          <w:lang w:val="es-PA"/>
        </w:rPr>
        <w:t>RAM</w:t>
      </w:r>
      <w:r>
        <w:rPr>
          <w:rFonts w:ascii="Arial" w:hAnsi="Arial" w:cs="Arial"/>
          <w:sz w:val="24"/>
          <w:szCs w:val="24"/>
          <w:lang w:val="es-PA"/>
        </w:rPr>
        <w:t>– Dato Numérico (Tipo número).</w:t>
      </w:r>
    </w:p>
    <w:p w:rsidR="009F2331" w:rsidRPr="00035C86" w:rsidRDefault="009F2331" w:rsidP="009F2331">
      <w:pPr>
        <w:spacing w:after="0" w:line="240" w:lineRule="auto"/>
        <w:jc w:val="both"/>
        <w:rPr>
          <w:rFonts w:ascii="Arial" w:hAnsi="Arial" w:cs="Arial"/>
          <w:sz w:val="24"/>
          <w:szCs w:val="24"/>
          <w:lang w:val="es-PA"/>
        </w:rPr>
      </w:pPr>
      <w:r w:rsidRPr="00035C86">
        <w:rPr>
          <w:rFonts w:ascii="Arial" w:hAnsi="Arial" w:cs="Arial"/>
          <w:sz w:val="24"/>
          <w:szCs w:val="24"/>
          <w:lang w:val="es-PA"/>
        </w:rPr>
        <w:t>Storage</w:t>
      </w:r>
      <w:r>
        <w:rPr>
          <w:rFonts w:ascii="Arial" w:hAnsi="Arial" w:cs="Arial"/>
          <w:sz w:val="24"/>
          <w:szCs w:val="24"/>
          <w:lang w:val="es-PA"/>
        </w:rPr>
        <w:t xml:space="preserve"> – Dato Numérico (Tipo número).</w:t>
      </w:r>
    </w:p>
    <w:p w:rsidR="009F2331" w:rsidRPr="00035C86" w:rsidRDefault="009F2331" w:rsidP="009F2331">
      <w:pPr>
        <w:spacing w:after="0" w:line="240" w:lineRule="auto"/>
        <w:jc w:val="both"/>
        <w:rPr>
          <w:rFonts w:ascii="Arial" w:hAnsi="Arial" w:cs="Arial"/>
          <w:sz w:val="24"/>
          <w:szCs w:val="24"/>
          <w:lang w:val="es-PA"/>
        </w:rPr>
      </w:pPr>
      <w:r w:rsidRPr="00035C86">
        <w:rPr>
          <w:rFonts w:ascii="Arial" w:hAnsi="Arial" w:cs="Arial"/>
          <w:sz w:val="24"/>
          <w:szCs w:val="24"/>
          <w:lang w:val="es-PA"/>
        </w:rPr>
        <w:t>GPU</w:t>
      </w:r>
      <w:r>
        <w:rPr>
          <w:rFonts w:ascii="Arial" w:hAnsi="Arial" w:cs="Arial"/>
          <w:sz w:val="24"/>
          <w:szCs w:val="24"/>
          <w:lang w:val="es-PA"/>
        </w:rPr>
        <w:t xml:space="preserve"> – Dato Numérico (Tipo número).</w:t>
      </w:r>
    </w:p>
    <w:p w:rsidR="009F2331" w:rsidRDefault="009F2331" w:rsidP="009F2331">
      <w:pPr>
        <w:spacing w:after="0" w:line="240" w:lineRule="auto"/>
        <w:jc w:val="both"/>
        <w:rPr>
          <w:rFonts w:ascii="Arial" w:hAnsi="Arial" w:cs="Arial"/>
          <w:sz w:val="24"/>
          <w:szCs w:val="24"/>
          <w:lang w:val="es-PA"/>
        </w:rPr>
      </w:pPr>
      <w:proofErr w:type="spellStart"/>
      <w:r w:rsidRPr="00035C86">
        <w:rPr>
          <w:rFonts w:ascii="Arial" w:hAnsi="Arial" w:cs="Arial"/>
          <w:sz w:val="24"/>
          <w:szCs w:val="24"/>
          <w:lang w:val="es-PA"/>
        </w:rPr>
        <w:t>FinalPrice</w:t>
      </w:r>
      <w:proofErr w:type="spellEnd"/>
      <w:r>
        <w:rPr>
          <w:rFonts w:ascii="Arial" w:hAnsi="Arial" w:cs="Arial"/>
          <w:sz w:val="24"/>
          <w:szCs w:val="24"/>
          <w:lang w:val="es-PA"/>
        </w:rPr>
        <w:t xml:space="preserve"> – Dato Numérico (Tipo número).</w:t>
      </w:r>
    </w:p>
    <w:p w:rsidR="009F2331" w:rsidRDefault="009F2331" w:rsidP="009F2331">
      <w:pPr>
        <w:spacing w:after="0" w:line="240" w:lineRule="auto"/>
        <w:jc w:val="both"/>
        <w:rPr>
          <w:rFonts w:ascii="Arial" w:hAnsi="Arial" w:cs="Arial"/>
          <w:sz w:val="24"/>
          <w:szCs w:val="24"/>
          <w:lang w:val="es-PA"/>
        </w:rPr>
      </w:pPr>
    </w:p>
    <w:p w:rsidR="009F2331" w:rsidRDefault="009F2331" w:rsidP="009F2331">
      <w:pPr>
        <w:pStyle w:val="Ttulo3"/>
        <w:rPr>
          <w:lang w:val="es-PA"/>
        </w:rPr>
      </w:pPr>
      <w:bookmarkStart w:id="18" w:name="_Toc141231400"/>
      <w:r>
        <w:rPr>
          <w:lang w:val="es-PA"/>
        </w:rPr>
        <w:t>Tipo de análisis:</w:t>
      </w:r>
      <w:bookmarkEnd w:id="18"/>
    </w:p>
    <w:p w:rsidR="009F2331" w:rsidRPr="009F2331" w:rsidRDefault="009F2331" w:rsidP="009F2331">
      <w:pPr>
        <w:jc w:val="both"/>
        <w:rPr>
          <w:rFonts w:ascii="Arial" w:hAnsi="Arial" w:cs="Arial"/>
          <w:sz w:val="24"/>
          <w:lang w:val="es-PA"/>
        </w:rPr>
      </w:pPr>
      <w:r w:rsidRPr="009F2331">
        <w:rPr>
          <w:rFonts w:ascii="Arial" w:hAnsi="Arial" w:cs="Arial"/>
          <w:sz w:val="24"/>
          <w:lang w:val="es-PA"/>
        </w:rPr>
        <w:t>El tipo de análisis realizado es orientado a objetivos, ya que el objetivo principal es evaluar y comparar los precios de las laptops en función de sus características técnicas. Se busca identificar patrones y tendencias en cómo las especificaciones de las laptops (RAM, almacenamiento, GPU, etc.) influyen en su precio final.</w:t>
      </w:r>
    </w:p>
    <w:p w:rsidR="009F2331" w:rsidRPr="009F2331" w:rsidRDefault="009F2331" w:rsidP="009F2331">
      <w:pPr>
        <w:pStyle w:val="Ttulo3"/>
        <w:rPr>
          <w:lang w:val="es-PA"/>
        </w:rPr>
      </w:pPr>
      <w:bookmarkStart w:id="19" w:name="_Toc141231401"/>
      <w:r>
        <w:rPr>
          <w:lang w:val="es-PA"/>
        </w:rPr>
        <w:t>Escogencia de la muestra:</w:t>
      </w:r>
      <w:bookmarkEnd w:id="19"/>
      <w:r>
        <w:rPr>
          <w:lang w:val="es-PA"/>
        </w:rPr>
        <w:t xml:space="preserve"> </w:t>
      </w:r>
    </w:p>
    <w:p w:rsidR="009F2331" w:rsidRPr="009F2331" w:rsidRDefault="009F2331" w:rsidP="009F2331">
      <w:pPr>
        <w:jc w:val="both"/>
        <w:rPr>
          <w:rFonts w:ascii="Arial" w:hAnsi="Arial" w:cs="Arial"/>
          <w:sz w:val="24"/>
          <w:lang w:val="es-PA"/>
        </w:rPr>
      </w:pPr>
      <w:r w:rsidRPr="009F2331">
        <w:rPr>
          <w:rFonts w:ascii="Arial" w:hAnsi="Arial" w:cs="Arial"/>
          <w:sz w:val="24"/>
          <w:lang w:val="es-PA"/>
        </w:rPr>
        <w:t>La muestra fue escogida para representar una variedad de laptops de diferentes marcas y especificaciones técnicas. Al incluir diversos modelos y características, el análisis permitirá entender cómo factores como el rendimiento del procesador, la cantidad de RAM y el tipo de GPU afectan los precios. Esto podría ser útil tanto para los consumidores, al tomar decisiones informadas sobre qué laptop adquirir según sus necesidades y presupuesto, como para las empresas de tecnología, al comprender qué características son más valoradas por el mercado y cómo ajustar sus estrategias de precios.</w:t>
      </w:r>
    </w:p>
    <w:p w:rsidR="009F2331" w:rsidRPr="00035C86" w:rsidRDefault="009F2331" w:rsidP="009F2331">
      <w:pPr>
        <w:pStyle w:val="Ttulo3"/>
        <w:rPr>
          <w:lang w:val="es-PA"/>
        </w:rPr>
      </w:pPr>
      <w:bookmarkStart w:id="20" w:name="_Toc141231402"/>
      <w:r w:rsidRPr="00035C86">
        <w:rPr>
          <w:lang w:val="es-PA"/>
        </w:rPr>
        <w:t>Histogramas</w:t>
      </w:r>
      <w:bookmarkEnd w:id="20"/>
    </w:p>
    <w:p w:rsidR="009F2331" w:rsidRDefault="009F2331" w:rsidP="009F2331">
      <w:pPr>
        <w:jc w:val="center"/>
        <w:rPr>
          <w:rFonts w:ascii="Arial" w:hAnsi="Arial" w:cs="Arial"/>
          <w:sz w:val="28"/>
          <w:szCs w:val="28"/>
          <w:lang w:val="es-PA"/>
        </w:rPr>
      </w:pPr>
      <w:r w:rsidRPr="00035C86">
        <w:rPr>
          <w:rFonts w:ascii="Arial" w:hAnsi="Arial" w:cs="Arial"/>
          <w:noProof/>
          <w:sz w:val="28"/>
          <w:szCs w:val="28"/>
        </w:rPr>
        <w:drawing>
          <wp:inline distT="0" distB="0" distL="0" distR="0" wp14:anchorId="7C40523C" wp14:editId="4A9FC574">
            <wp:extent cx="3901440" cy="2926080"/>
            <wp:effectExtent l="0" t="0" r="0" b="0"/>
            <wp:docPr id="119725583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255831" name="Picture 1197255831"/>
                    <pic:cNvPicPr/>
                  </pic:nvPicPr>
                  <pic:blipFill>
                    <a:blip r:embed="rId32">
                      <a:extLst>
                        <a:ext uri="{28A0092B-C50C-407E-A947-70E740481C1C}">
                          <a14:useLocalDpi xmlns:a14="http://schemas.microsoft.com/office/drawing/2010/main" val="0"/>
                        </a:ext>
                      </a:extLst>
                    </a:blip>
                    <a:stretch>
                      <a:fillRect/>
                    </a:stretch>
                  </pic:blipFill>
                  <pic:spPr>
                    <a:xfrm>
                      <a:off x="0" y="0"/>
                      <a:ext cx="3901440" cy="2926080"/>
                    </a:xfrm>
                    <a:prstGeom prst="rect">
                      <a:avLst/>
                    </a:prstGeom>
                  </pic:spPr>
                </pic:pic>
              </a:graphicData>
            </a:graphic>
          </wp:inline>
        </w:drawing>
      </w:r>
    </w:p>
    <w:p w:rsidR="009F2331" w:rsidRPr="009F2331" w:rsidRDefault="009F2331" w:rsidP="009F2331">
      <w:pPr>
        <w:jc w:val="both"/>
        <w:rPr>
          <w:rFonts w:ascii="Arial" w:hAnsi="Arial" w:cs="Arial"/>
          <w:sz w:val="24"/>
          <w:szCs w:val="28"/>
          <w:lang w:val="es-PA"/>
        </w:rPr>
      </w:pPr>
      <w:r w:rsidRPr="009F2331">
        <w:rPr>
          <w:rFonts w:ascii="Arial" w:hAnsi="Arial" w:cs="Arial"/>
          <w:sz w:val="24"/>
          <w:szCs w:val="28"/>
          <w:lang w:val="es-PA"/>
        </w:rPr>
        <w:lastRenderedPageBreak/>
        <w:t>Este histograma muestra la distribución de los precios de las laptops en diferentes intervalos. En el eje horizontal se representan los intervalos de precios, mientras que en el eje vertical se muestra la cantidad de laptops que se encuentran en cada intervalo. Este histograma permitirá visualizar cómo se distribuyen los precios de las laptops en la muestra y ayudará a identificar los rangos de precios más comunes.</w:t>
      </w:r>
    </w:p>
    <w:p w:rsidR="009F2331" w:rsidRDefault="009F2331" w:rsidP="009F2331">
      <w:pPr>
        <w:jc w:val="center"/>
        <w:rPr>
          <w:rFonts w:ascii="Arial" w:hAnsi="Arial" w:cs="Arial"/>
          <w:sz w:val="28"/>
          <w:szCs w:val="28"/>
          <w:lang w:val="es-PA"/>
        </w:rPr>
      </w:pPr>
      <w:r w:rsidRPr="00035C86">
        <w:rPr>
          <w:rFonts w:ascii="Arial" w:hAnsi="Arial" w:cs="Arial"/>
          <w:noProof/>
          <w:sz w:val="28"/>
          <w:szCs w:val="28"/>
        </w:rPr>
        <w:drawing>
          <wp:inline distT="0" distB="0" distL="0" distR="0" wp14:anchorId="6E66BE24" wp14:editId="76996475">
            <wp:extent cx="3429000" cy="2571750"/>
            <wp:effectExtent l="0" t="0" r="0" b="6350"/>
            <wp:docPr id="76198344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983443" name="Picture 761983443"/>
                    <pic:cNvPicPr/>
                  </pic:nvPicPr>
                  <pic:blipFill>
                    <a:blip r:embed="rId33">
                      <a:extLst>
                        <a:ext uri="{28A0092B-C50C-407E-A947-70E740481C1C}">
                          <a14:useLocalDpi xmlns:a14="http://schemas.microsoft.com/office/drawing/2010/main" val="0"/>
                        </a:ext>
                      </a:extLst>
                    </a:blip>
                    <a:stretch>
                      <a:fillRect/>
                    </a:stretch>
                  </pic:blipFill>
                  <pic:spPr>
                    <a:xfrm>
                      <a:off x="0" y="0"/>
                      <a:ext cx="3429000" cy="2571750"/>
                    </a:xfrm>
                    <a:prstGeom prst="rect">
                      <a:avLst/>
                    </a:prstGeom>
                  </pic:spPr>
                </pic:pic>
              </a:graphicData>
            </a:graphic>
          </wp:inline>
        </w:drawing>
      </w:r>
    </w:p>
    <w:p w:rsidR="009F2331" w:rsidRPr="009F2331" w:rsidRDefault="009F2331" w:rsidP="009F2331">
      <w:pPr>
        <w:jc w:val="both"/>
        <w:rPr>
          <w:rFonts w:ascii="Arial" w:hAnsi="Arial" w:cs="Arial"/>
          <w:sz w:val="24"/>
          <w:szCs w:val="28"/>
          <w:lang w:val="es-PA"/>
        </w:rPr>
      </w:pPr>
      <w:r w:rsidRPr="009F2331">
        <w:rPr>
          <w:rFonts w:ascii="Arial" w:hAnsi="Arial" w:cs="Arial"/>
          <w:sz w:val="24"/>
          <w:szCs w:val="28"/>
          <w:lang w:val="es-PA"/>
        </w:rPr>
        <w:t>En este histograma se muestra la distribución de la frecuencia relativa de los precios de las laptops. La frecuencia relativa representa la proporción de laptops que se encuentran en cada intervalo de precios respecto al total de laptops en la muestra. Este histograma permitirá visualizar las tendencias en los precios de las laptops y cuáles son más frecuentes en comparación con otros rangos de precios.</w:t>
      </w:r>
    </w:p>
    <w:p w:rsidR="009F2331" w:rsidRDefault="009F2331" w:rsidP="009F2331">
      <w:pPr>
        <w:jc w:val="center"/>
        <w:rPr>
          <w:rFonts w:ascii="Arial" w:hAnsi="Arial" w:cs="Arial"/>
          <w:sz w:val="28"/>
          <w:szCs w:val="28"/>
          <w:lang w:val="es-PA"/>
        </w:rPr>
      </w:pPr>
      <w:r w:rsidRPr="00035C86">
        <w:rPr>
          <w:rFonts w:ascii="Arial" w:hAnsi="Arial" w:cs="Arial"/>
          <w:noProof/>
          <w:sz w:val="28"/>
          <w:szCs w:val="28"/>
        </w:rPr>
        <w:drawing>
          <wp:inline distT="0" distB="0" distL="0" distR="0" wp14:anchorId="75AFE698" wp14:editId="782E4C6D">
            <wp:extent cx="3486150" cy="2614613"/>
            <wp:effectExtent l="0" t="0" r="0" b="1905"/>
            <wp:docPr id="61458174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581742" name="Picture 614581742"/>
                    <pic:cNvPicPr/>
                  </pic:nvPicPr>
                  <pic:blipFill>
                    <a:blip r:embed="rId34">
                      <a:extLst>
                        <a:ext uri="{28A0092B-C50C-407E-A947-70E740481C1C}">
                          <a14:useLocalDpi xmlns:a14="http://schemas.microsoft.com/office/drawing/2010/main" val="0"/>
                        </a:ext>
                      </a:extLst>
                    </a:blip>
                    <a:stretch>
                      <a:fillRect/>
                    </a:stretch>
                  </pic:blipFill>
                  <pic:spPr>
                    <a:xfrm>
                      <a:off x="0" y="0"/>
                      <a:ext cx="3491957" cy="2618969"/>
                    </a:xfrm>
                    <a:prstGeom prst="rect">
                      <a:avLst/>
                    </a:prstGeom>
                  </pic:spPr>
                </pic:pic>
              </a:graphicData>
            </a:graphic>
          </wp:inline>
        </w:drawing>
      </w:r>
    </w:p>
    <w:p w:rsidR="009F2331" w:rsidRPr="009F2331" w:rsidRDefault="009F2331" w:rsidP="009F2331">
      <w:pPr>
        <w:jc w:val="both"/>
        <w:rPr>
          <w:rFonts w:ascii="Arial" w:hAnsi="Arial" w:cs="Arial"/>
          <w:sz w:val="24"/>
          <w:szCs w:val="28"/>
          <w:lang w:val="es-PA"/>
        </w:rPr>
      </w:pPr>
      <w:r w:rsidRPr="009F2331">
        <w:rPr>
          <w:rFonts w:ascii="Arial" w:hAnsi="Arial" w:cs="Arial"/>
          <w:sz w:val="24"/>
          <w:szCs w:val="28"/>
          <w:lang w:val="es-PA"/>
        </w:rPr>
        <w:t xml:space="preserve">En este histograma se muestra cómo se acumulan los precios de las laptops a medida que avanzamos hacia valores más altos. En el eje horizontal se representan los intervalos de precios, mientras que en el eje vertical se muestra la cantidad </w:t>
      </w:r>
      <w:r w:rsidRPr="009F2331">
        <w:rPr>
          <w:rFonts w:ascii="Arial" w:hAnsi="Arial" w:cs="Arial"/>
          <w:sz w:val="24"/>
          <w:szCs w:val="28"/>
          <w:lang w:val="es-PA"/>
        </w:rPr>
        <w:lastRenderedPageBreak/>
        <w:t>acumulativa de laptops hasta ese intervalo. Este histograma permitirá entender qué porcentaje del total de laptops tiene un precio igual o inferior a cierto valor, brindando una visión general de la distribución de precios y su variabilidad.</w:t>
      </w:r>
    </w:p>
    <w:p w:rsidR="009F2331" w:rsidRDefault="009F2331" w:rsidP="009F2331">
      <w:pPr>
        <w:jc w:val="center"/>
        <w:rPr>
          <w:rFonts w:ascii="Arial" w:hAnsi="Arial" w:cs="Arial"/>
          <w:sz w:val="28"/>
          <w:szCs w:val="28"/>
          <w:lang w:val="es-PA"/>
        </w:rPr>
      </w:pPr>
      <w:r w:rsidRPr="00035C86">
        <w:rPr>
          <w:rFonts w:ascii="Arial" w:hAnsi="Arial" w:cs="Arial"/>
          <w:noProof/>
          <w:sz w:val="28"/>
          <w:szCs w:val="28"/>
        </w:rPr>
        <w:drawing>
          <wp:inline distT="0" distB="0" distL="0" distR="0" wp14:anchorId="2336F181" wp14:editId="0DDB97BD">
            <wp:extent cx="3806190" cy="2854643"/>
            <wp:effectExtent l="0" t="0" r="3810" b="3175"/>
            <wp:docPr id="58782951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829514" name="Picture 587829514"/>
                    <pic:cNvPicPr/>
                  </pic:nvPicPr>
                  <pic:blipFill>
                    <a:blip r:embed="rId35">
                      <a:extLst>
                        <a:ext uri="{28A0092B-C50C-407E-A947-70E740481C1C}">
                          <a14:useLocalDpi xmlns:a14="http://schemas.microsoft.com/office/drawing/2010/main" val="0"/>
                        </a:ext>
                      </a:extLst>
                    </a:blip>
                    <a:stretch>
                      <a:fillRect/>
                    </a:stretch>
                  </pic:blipFill>
                  <pic:spPr>
                    <a:xfrm>
                      <a:off x="0" y="0"/>
                      <a:ext cx="3807457" cy="2855593"/>
                    </a:xfrm>
                    <a:prstGeom prst="rect">
                      <a:avLst/>
                    </a:prstGeom>
                  </pic:spPr>
                </pic:pic>
              </a:graphicData>
            </a:graphic>
          </wp:inline>
        </w:drawing>
      </w:r>
    </w:p>
    <w:p w:rsidR="009F2331" w:rsidRPr="009F2331" w:rsidRDefault="009F2331" w:rsidP="009F2331">
      <w:pPr>
        <w:jc w:val="both"/>
        <w:rPr>
          <w:rFonts w:ascii="Arial" w:hAnsi="Arial" w:cs="Arial"/>
          <w:sz w:val="24"/>
          <w:szCs w:val="28"/>
          <w:lang w:val="es-PA"/>
        </w:rPr>
      </w:pPr>
      <w:r w:rsidRPr="009F2331">
        <w:rPr>
          <w:rFonts w:ascii="Arial" w:hAnsi="Arial" w:cs="Arial"/>
          <w:sz w:val="24"/>
          <w:szCs w:val="28"/>
          <w:lang w:val="es-PA"/>
        </w:rPr>
        <w:t>En este histograma se muestra cómo se acumulan las frecuencias relativas de los precios de las laptops a medida que avanzamos hacia valores más altos. En el eje horizontal se representan los intervalos de precios, mientras que en el eje vertical se muestra la frecuencia relativa acumulativa hasta ese intervalo. Este histograma permitirá entender qué porcentaje del total de laptops tiene un precio igual o inferior a cierto valor, brindando una visión general de la distribución de precios y cómo se concentran los productos en diferentes rangos de precios.</w:t>
      </w:r>
    </w:p>
    <w:p w:rsidR="009F2331" w:rsidRPr="00035C86" w:rsidRDefault="009F2331" w:rsidP="009F2331">
      <w:pPr>
        <w:pStyle w:val="Ttulo3"/>
        <w:rPr>
          <w:lang w:val="es-PA"/>
        </w:rPr>
      </w:pPr>
      <w:bookmarkStart w:id="21" w:name="_Toc141231403"/>
      <w:r>
        <w:rPr>
          <w:lang w:val="es-PA"/>
        </w:rPr>
        <w:t>Diagrama de Pareto</w:t>
      </w:r>
      <w:bookmarkEnd w:id="21"/>
    </w:p>
    <w:p w:rsidR="009F2331" w:rsidRDefault="009F2331" w:rsidP="009F2331">
      <w:pPr>
        <w:jc w:val="center"/>
        <w:rPr>
          <w:rFonts w:ascii="Arial" w:hAnsi="Arial" w:cs="Arial"/>
          <w:sz w:val="28"/>
          <w:szCs w:val="28"/>
          <w:lang w:val="es-PA"/>
        </w:rPr>
      </w:pPr>
      <w:r w:rsidRPr="00035C86">
        <w:rPr>
          <w:rFonts w:ascii="Arial" w:hAnsi="Arial" w:cs="Arial"/>
          <w:noProof/>
          <w:sz w:val="28"/>
          <w:szCs w:val="28"/>
        </w:rPr>
        <w:drawing>
          <wp:inline distT="0" distB="0" distL="0" distR="0" wp14:anchorId="3C58F824" wp14:editId="3C3445AF">
            <wp:extent cx="3965944" cy="2379566"/>
            <wp:effectExtent l="0" t="0" r="0" b="1905"/>
            <wp:docPr id="34902949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029495" name="Picture 349029495"/>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973927" cy="2384356"/>
                    </a:xfrm>
                    <a:prstGeom prst="rect">
                      <a:avLst/>
                    </a:prstGeom>
                  </pic:spPr>
                </pic:pic>
              </a:graphicData>
            </a:graphic>
          </wp:inline>
        </w:drawing>
      </w:r>
    </w:p>
    <w:p w:rsidR="009F2331" w:rsidRPr="009F2331" w:rsidRDefault="009F2331" w:rsidP="009F2331">
      <w:pPr>
        <w:jc w:val="both"/>
        <w:rPr>
          <w:rFonts w:ascii="Arial" w:hAnsi="Arial" w:cs="Arial"/>
          <w:sz w:val="24"/>
          <w:szCs w:val="28"/>
          <w:lang w:val="es-PA"/>
        </w:rPr>
      </w:pPr>
      <w:r w:rsidRPr="009F2331">
        <w:rPr>
          <w:rFonts w:ascii="Arial" w:hAnsi="Arial" w:cs="Arial"/>
          <w:sz w:val="24"/>
          <w:szCs w:val="28"/>
          <w:lang w:val="es-PA"/>
        </w:rPr>
        <w:t xml:space="preserve">En este diagrama, la tendencia ascendente indica que un grupo reducido de laptops tiene una mayor capacidad de memoria RAM en comparación con la mayoría de las </w:t>
      </w:r>
      <w:r w:rsidRPr="009F2331">
        <w:rPr>
          <w:rFonts w:ascii="Arial" w:hAnsi="Arial" w:cs="Arial"/>
          <w:sz w:val="24"/>
          <w:szCs w:val="28"/>
          <w:lang w:val="es-PA"/>
        </w:rPr>
        <w:lastRenderedPageBreak/>
        <w:t>laptops. Los primeros elementos en el diagrama representan las laptops con más memoria RAM y, a medida que avanzamos hacia la derecha, la capacidad de memoria RAM disminuye gradualmente.</w:t>
      </w:r>
    </w:p>
    <w:tbl>
      <w:tblPr>
        <w:tblStyle w:val="Tablaconcuadrcula"/>
        <w:tblW w:w="0" w:type="auto"/>
        <w:jc w:val="center"/>
        <w:tblLook w:val="04A0" w:firstRow="1" w:lastRow="0" w:firstColumn="1" w:lastColumn="0" w:noHBand="0" w:noVBand="1"/>
      </w:tblPr>
      <w:tblGrid>
        <w:gridCol w:w="4414"/>
        <w:gridCol w:w="2942"/>
      </w:tblGrid>
      <w:tr w:rsidR="009F2331" w:rsidTr="00F74569">
        <w:trPr>
          <w:jc w:val="center"/>
        </w:trPr>
        <w:tc>
          <w:tcPr>
            <w:tcW w:w="4414" w:type="dxa"/>
            <w:shd w:val="clear" w:color="auto" w:fill="FFC000"/>
          </w:tcPr>
          <w:p w:rsidR="009F2331" w:rsidRDefault="009F2331" w:rsidP="00F74569">
            <w:pPr>
              <w:jc w:val="center"/>
              <w:rPr>
                <w:lang w:val="es-PA"/>
              </w:rPr>
            </w:pPr>
            <w:r w:rsidRPr="00035C86">
              <w:rPr>
                <w:rFonts w:ascii="Arial" w:hAnsi="Arial" w:cs="Arial"/>
                <w:sz w:val="28"/>
                <w:szCs w:val="28"/>
                <w:lang w:val="es-PA"/>
              </w:rPr>
              <w:t>Media:</w:t>
            </w:r>
          </w:p>
        </w:tc>
        <w:tc>
          <w:tcPr>
            <w:tcW w:w="1494" w:type="dxa"/>
          </w:tcPr>
          <w:p w:rsidR="009F2331" w:rsidRPr="00381250" w:rsidRDefault="009F2331" w:rsidP="00F74569">
            <w:pPr>
              <w:rPr>
                <w:rFonts w:ascii="Arial" w:hAnsi="Arial" w:cs="Arial"/>
                <w:sz w:val="28"/>
                <w:szCs w:val="28"/>
                <w:lang w:val="es-PA"/>
              </w:rPr>
            </w:pPr>
            <w:r w:rsidRPr="00035C86">
              <w:rPr>
                <w:rFonts w:ascii="Arial" w:hAnsi="Arial" w:cs="Arial"/>
                <w:sz w:val="28"/>
                <w:szCs w:val="28"/>
                <w:lang w:val="es-PA"/>
              </w:rPr>
              <w:t>15.41388888888889</w:t>
            </w:r>
          </w:p>
        </w:tc>
      </w:tr>
      <w:tr w:rsidR="009F2331" w:rsidTr="00F74569">
        <w:trPr>
          <w:jc w:val="center"/>
        </w:trPr>
        <w:tc>
          <w:tcPr>
            <w:tcW w:w="4414" w:type="dxa"/>
            <w:shd w:val="clear" w:color="auto" w:fill="FFC000"/>
          </w:tcPr>
          <w:p w:rsidR="009F2331" w:rsidRDefault="009F2331" w:rsidP="00F74569">
            <w:pPr>
              <w:jc w:val="center"/>
              <w:rPr>
                <w:lang w:val="es-PA"/>
              </w:rPr>
            </w:pPr>
            <w:r w:rsidRPr="00035C86">
              <w:rPr>
                <w:rFonts w:ascii="Arial" w:hAnsi="Arial" w:cs="Arial"/>
                <w:sz w:val="28"/>
                <w:szCs w:val="28"/>
                <w:lang w:val="es-PA"/>
              </w:rPr>
              <w:t>Varianza:</w:t>
            </w:r>
          </w:p>
        </w:tc>
        <w:tc>
          <w:tcPr>
            <w:tcW w:w="1494" w:type="dxa"/>
          </w:tcPr>
          <w:p w:rsidR="009F2331" w:rsidRDefault="009F2331" w:rsidP="00F74569">
            <w:pPr>
              <w:rPr>
                <w:lang w:val="es-PA"/>
              </w:rPr>
            </w:pPr>
            <w:r w:rsidRPr="00035C86">
              <w:rPr>
                <w:rFonts w:ascii="Arial" w:hAnsi="Arial" w:cs="Arial"/>
                <w:sz w:val="28"/>
                <w:szCs w:val="28"/>
                <w:lang w:val="es-PA"/>
              </w:rPr>
              <w:t>97.37377643970974</w:t>
            </w:r>
          </w:p>
        </w:tc>
      </w:tr>
      <w:tr w:rsidR="009F2331" w:rsidTr="00F74569">
        <w:trPr>
          <w:jc w:val="center"/>
        </w:trPr>
        <w:tc>
          <w:tcPr>
            <w:tcW w:w="4414" w:type="dxa"/>
            <w:shd w:val="clear" w:color="auto" w:fill="FFC000"/>
          </w:tcPr>
          <w:p w:rsidR="009F2331" w:rsidRDefault="009F2331" w:rsidP="00F74569">
            <w:pPr>
              <w:jc w:val="center"/>
              <w:rPr>
                <w:lang w:val="es-PA"/>
              </w:rPr>
            </w:pPr>
            <w:r w:rsidRPr="00035C86">
              <w:rPr>
                <w:rFonts w:ascii="Arial" w:hAnsi="Arial" w:cs="Arial"/>
                <w:sz w:val="28"/>
                <w:szCs w:val="28"/>
                <w:lang w:val="es-PA"/>
              </w:rPr>
              <w:t>Desviación Estándar:</w:t>
            </w:r>
          </w:p>
        </w:tc>
        <w:tc>
          <w:tcPr>
            <w:tcW w:w="1494" w:type="dxa"/>
          </w:tcPr>
          <w:p w:rsidR="009F2331" w:rsidRPr="00381250" w:rsidRDefault="009F2331" w:rsidP="00F74569">
            <w:pPr>
              <w:tabs>
                <w:tab w:val="center" w:pos="4680"/>
              </w:tabs>
              <w:rPr>
                <w:rFonts w:ascii="Arial" w:hAnsi="Arial" w:cs="Arial"/>
                <w:sz w:val="28"/>
                <w:szCs w:val="28"/>
                <w:lang w:val="es-PA"/>
              </w:rPr>
            </w:pPr>
            <w:r w:rsidRPr="00035C86">
              <w:rPr>
                <w:rFonts w:ascii="Arial" w:hAnsi="Arial" w:cs="Arial"/>
                <w:sz w:val="28"/>
                <w:szCs w:val="28"/>
                <w:lang w:val="es-PA"/>
              </w:rPr>
              <w:t>9.86781518066232</w:t>
            </w:r>
          </w:p>
        </w:tc>
      </w:tr>
      <w:tr w:rsidR="009F2331" w:rsidTr="00F74569">
        <w:trPr>
          <w:jc w:val="center"/>
        </w:trPr>
        <w:tc>
          <w:tcPr>
            <w:tcW w:w="4414" w:type="dxa"/>
            <w:shd w:val="clear" w:color="auto" w:fill="FFC000"/>
          </w:tcPr>
          <w:p w:rsidR="009F2331" w:rsidRDefault="009F2331" w:rsidP="00F74569">
            <w:pPr>
              <w:jc w:val="center"/>
              <w:rPr>
                <w:lang w:val="es-PA"/>
              </w:rPr>
            </w:pPr>
            <w:r w:rsidRPr="00035C86">
              <w:rPr>
                <w:rFonts w:ascii="Arial" w:hAnsi="Arial" w:cs="Arial"/>
                <w:sz w:val="28"/>
                <w:szCs w:val="28"/>
                <w:lang w:val="es-PA"/>
              </w:rPr>
              <w:t xml:space="preserve">Coeficiente de correlación entre RAM y </w:t>
            </w:r>
            <w:proofErr w:type="spellStart"/>
            <w:r w:rsidRPr="00035C86">
              <w:rPr>
                <w:rFonts w:ascii="Arial" w:hAnsi="Arial" w:cs="Arial"/>
                <w:sz w:val="28"/>
                <w:szCs w:val="28"/>
                <w:lang w:val="es-PA"/>
              </w:rPr>
              <w:t>FinalPrice</w:t>
            </w:r>
            <w:proofErr w:type="spellEnd"/>
            <w:r w:rsidRPr="00035C86">
              <w:rPr>
                <w:rFonts w:ascii="Arial" w:hAnsi="Arial" w:cs="Arial"/>
                <w:sz w:val="28"/>
                <w:szCs w:val="28"/>
                <w:lang w:val="es-PA"/>
              </w:rPr>
              <w:t>:</w:t>
            </w:r>
          </w:p>
        </w:tc>
        <w:tc>
          <w:tcPr>
            <w:tcW w:w="1494" w:type="dxa"/>
          </w:tcPr>
          <w:p w:rsidR="009F2331" w:rsidRDefault="009F2331" w:rsidP="00F74569">
            <w:pPr>
              <w:rPr>
                <w:lang w:val="es-PA"/>
              </w:rPr>
            </w:pPr>
            <w:r w:rsidRPr="00035C86">
              <w:rPr>
                <w:rFonts w:ascii="Arial" w:hAnsi="Arial" w:cs="Arial"/>
                <w:sz w:val="28"/>
                <w:szCs w:val="28"/>
                <w:lang w:val="es-PA"/>
              </w:rPr>
              <w:t>0.7249463124103899</w:t>
            </w:r>
          </w:p>
        </w:tc>
      </w:tr>
    </w:tbl>
    <w:p w:rsidR="009F2331" w:rsidRPr="00035C86" w:rsidRDefault="009F2331" w:rsidP="009F2331">
      <w:pPr>
        <w:pStyle w:val="Ttulo3"/>
        <w:rPr>
          <w:lang w:val="es-PA"/>
        </w:rPr>
      </w:pPr>
      <w:bookmarkStart w:id="22" w:name="_Toc141231404"/>
      <w:r w:rsidRPr="00035C86">
        <w:rPr>
          <w:lang w:val="es-PA"/>
        </w:rPr>
        <w:t>Análisis de Regresión Lineal</w:t>
      </w:r>
      <w:bookmarkEnd w:id="22"/>
    </w:p>
    <w:p w:rsidR="009F2331" w:rsidRPr="00035C86" w:rsidRDefault="009F2331" w:rsidP="009F2331">
      <w:pPr>
        <w:jc w:val="center"/>
        <w:rPr>
          <w:rFonts w:ascii="Arial" w:hAnsi="Arial" w:cs="Arial"/>
          <w:sz w:val="28"/>
          <w:szCs w:val="28"/>
          <w:lang w:val="es-PA"/>
        </w:rPr>
      </w:pPr>
      <w:r w:rsidRPr="00035C86">
        <w:rPr>
          <w:rFonts w:ascii="Arial" w:hAnsi="Arial" w:cs="Arial"/>
          <w:noProof/>
          <w:sz w:val="28"/>
          <w:szCs w:val="28"/>
        </w:rPr>
        <w:drawing>
          <wp:inline distT="0" distB="0" distL="0" distR="0" wp14:anchorId="3C6224CA" wp14:editId="1C2A2789">
            <wp:extent cx="3851910" cy="2888932"/>
            <wp:effectExtent l="0" t="0" r="0" b="0"/>
            <wp:docPr id="75662804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628040" name="Picture 756628040"/>
                    <pic:cNvPicPr/>
                  </pic:nvPicPr>
                  <pic:blipFill>
                    <a:blip r:embed="rId37">
                      <a:extLst>
                        <a:ext uri="{28A0092B-C50C-407E-A947-70E740481C1C}">
                          <a14:useLocalDpi xmlns:a14="http://schemas.microsoft.com/office/drawing/2010/main" val="0"/>
                        </a:ext>
                      </a:extLst>
                    </a:blip>
                    <a:stretch>
                      <a:fillRect/>
                    </a:stretch>
                  </pic:blipFill>
                  <pic:spPr>
                    <a:xfrm>
                      <a:off x="0" y="0"/>
                      <a:ext cx="3862487" cy="2896865"/>
                    </a:xfrm>
                    <a:prstGeom prst="rect">
                      <a:avLst/>
                    </a:prstGeom>
                  </pic:spPr>
                </pic:pic>
              </a:graphicData>
            </a:graphic>
          </wp:inline>
        </w:drawing>
      </w:r>
    </w:p>
    <w:p w:rsidR="009F2331" w:rsidRPr="00035C86" w:rsidRDefault="009F2331" w:rsidP="009F2331">
      <w:pPr>
        <w:jc w:val="center"/>
        <w:rPr>
          <w:rFonts w:ascii="Arial" w:hAnsi="Arial" w:cs="Arial"/>
          <w:sz w:val="28"/>
          <w:szCs w:val="28"/>
          <w:lang w:val="es-PA"/>
        </w:rPr>
      </w:pPr>
      <w:r w:rsidRPr="00035C86">
        <w:rPr>
          <w:rFonts w:ascii="Arial" w:hAnsi="Arial" w:cs="Arial"/>
          <w:noProof/>
          <w:sz w:val="28"/>
          <w:szCs w:val="28"/>
        </w:rPr>
        <w:drawing>
          <wp:inline distT="0" distB="0" distL="0" distR="0" wp14:anchorId="183B778E" wp14:editId="3C6652AF">
            <wp:extent cx="3851486" cy="2888615"/>
            <wp:effectExtent l="0" t="0" r="0" b="0"/>
            <wp:docPr id="58113201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132019" name="Picture 581132019"/>
                    <pic:cNvPicPr/>
                  </pic:nvPicPr>
                  <pic:blipFill>
                    <a:blip r:embed="rId38">
                      <a:extLst>
                        <a:ext uri="{28A0092B-C50C-407E-A947-70E740481C1C}">
                          <a14:useLocalDpi xmlns:a14="http://schemas.microsoft.com/office/drawing/2010/main" val="0"/>
                        </a:ext>
                      </a:extLst>
                    </a:blip>
                    <a:stretch>
                      <a:fillRect/>
                    </a:stretch>
                  </pic:blipFill>
                  <pic:spPr>
                    <a:xfrm>
                      <a:off x="0" y="0"/>
                      <a:ext cx="3858277" cy="2893709"/>
                    </a:xfrm>
                    <a:prstGeom prst="rect">
                      <a:avLst/>
                    </a:prstGeom>
                  </pic:spPr>
                </pic:pic>
              </a:graphicData>
            </a:graphic>
          </wp:inline>
        </w:drawing>
      </w:r>
    </w:p>
    <w:p w:rsidR="009F2331" w:rsidRPr="00035C86" w:rsidRDefault="009F2331" w:rsidP="009F2331">
      <w:pPr>
        <w:jc w:val="center"/>
        <w:rPr>
          <w:rFonts w:ascii="Arial" w:hAnsi="Arial" w:cs="Arial"/>
          <w:sz w:val="28"/>
          <w:szCs w:val="28"/>
          <w:lang w:val="es-PA"/>
        </w:rPr>
      </w:pPr>
      <w:r w:rsidRPr="00035C86">
        <w:rPr>
          <w:rFonts w:ascii="Arial" w:hAnsi="Arial" w:cs="Arial"/>
          <w:noProof/>
          <w:sz w:val="28"/>
          <w:szCs w:val="28"/>
        </w:rPr>
        <w:lastRenderedPageBreak/>
        <w:drawing>
          <wp:inline distT="0" distB="0" distL="0" distR="0" wp14:anchorId="3C7EE415" wp14:editId="6B00D1AB">
            <wp:extent cx="3952240" cy="2964180"/>
            <wp:effectExtent l="0" t="0" r="0" b="0"/>
            <wp:docPr id="176559119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591196" name="Picture 1765591196"/>
                    <pic:cNvPicPr/>
                  </pic:nvPicPr>
                  <pic:blipFill>
                    <a:blip r:embed="rId39">
                      <a:extLst>
                        <a:ext uri="{28A0092B-C50C-407E-A947-70E740481C1C}">
                          <a14:useLocalDpi xmlns:a14="http://schemas.microsoft.com/office/drawing/2010/main" val="0"/>
                        </a:ext>
                      </a:extLst>
                    </a:blip>
                    <a:stretch>
                      <a:fillRect/>
                    </a:stretch>
                  </pic:blipFill>
                  <pic:spPr>
                    <a:xfrm>
                      <a:off x="0" y="0"/>
                      <a:ext cx="3952240" cy="2964180"/>
                    </a:xfrm>
                    <a:prstGeom prst="rect">
                      <a:avLst/>
                    </a:prstGeom>
                  </pic:spPr>
                </pic:pic>
              </a:graphicData>
            </a:graphic>
          </wp:inline>
        </w:drawing>
      </w:r>
    </w:p>
    <w:p w:rsidR="009F2331" w:rsidRPr="00035C86" w:rsidRDefault="009F2331" w:rsidP="009F2331">
      <w:pPr>
        <w:jc w:val="center"/>
        <w:rPr>
          <w:rFonts w:ascii="Arial" w:hAnsi="Arial" w:cs="Arial"/>
          <w:sz w:val="28"/>
          <w:szCs w:val="28"/>
          <w:lang w:val="es-PA"/>
        </w:rPr>
      </w:pPr>
    </w:p>
    <w:p w:rsidR="009F2331" w:rsidRPr="00035C86" w:rsidRDefault="009F2331" w:rsidP="009F2331">
      <w:pPr>
        <w:rPr>
          <w:rFonts w:ascii="Arial" w:hAnsi="Arial" w:cs="Arial"/>
          <w:sz w:val="28"/>
          <w:szCs w:val="28"/>
          <w:lang w:val="es-PA"/>
        </w:rPr>
      </w:pPr>
      <w:r w:rsidRPr="00035C86">
        <w:rPr>
          <w:rFonts w:ascii="Arial" w:hAnsi="Arial" w:cs="Arial"/>
          <w:noProof/>
          <w:sz w:val="28"/>
          <w:szCs w:val="28"/>
        </w:rPr>
        <w:drawing>
          <wp:inline distT="0" distB="0" distL="0" distR="0" wp14:anchorId="1978775F" wp14:editId="3D8840DE">
            <wp:extent cx="5854700" cy="774700"/>
            <wp:effectExtent l="0" t="0" r="0" b="0"/>
            <wp:docPr id="18704185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418535" name=""/>
                    <pic:cNvPicPr/>
                  </pic:nvPicPr>
                  <pic:blipFill>
                    <a:blip r:embed="rId40"/>
                    <a:stretch>
                      <a:fillRect/>
                    </a:stretch>
                  </pic:blipFill>
                  <pic:spPr>
                    <a:xfrm>
                      <a:off x="0" y="0"/>
                      <a:ext cx="5854700" cy="774700"/>
                    </a:xfrm>
                    <a:prstGeom prst="rect">
                      <a:avLst/>
                    </a:prstGeom>
                  </pic:spPr>
                </pic:pic>
              </a:graphicData>
            </a:graphic>
          </wp:inline>
        </w:drawing>
      </w:r>
    </w:p>
    <w:p w:rsidR="009F2331" w:rsidRPr="00035C86" w:rsidRDefault="009F2331" w:rsidP="009F2331">
      <w:pPr>
        <w:rPr>
          <w:rFonts w:ascii="Arial" w:hAnsi="Arial" w:cs="Arial"/>
          <w:sz w:val="28"/>
          <w:szCs w:val="28"/>
          <w:lang w:val="es-PA"/>
        </w:rPr>
      </w:pPr>
    </w:p>
    <w:p w:rsidR="009F2331" w:rsidRPr="00035C86" w:rsidRDefault="009F2331" w:rsidP="009F2331">
      <w:pPr>
        <w:rPr>
          <w:rFonts w:ascii="Arial" w:hAnsi="Arial" w:cs="Arial"/>
          <w:sz w:val="28"/>
          <w:szCs w:val="28"/>
          <w:lang w:val="es-PA"/>
        </w:rPr>
      </w:pPr>
      <w:r w:rsidRPr="00035C86">
        <w:rPr>
          <w:rFonts w:ascii="Arial" w:hAnsi="Arial" w:cs="Arial"/>
          <w:sz w:val="28"/>
          <w:szCs w:val="28"/>
          <w:lang w:val="es-PA"/>
        </w:rPr>
        <w:t>R cuadrado: 0.5255471558774225</w:t>
      </w:r>
    </w:p>
    <w:p w:rsidR="009F2331" w:rsidRPr="00035C86" w:rsidRDefault="009F2331" w:rsidP="009F2331">
      <w:pPr>
        <w:rPr>
          <w:rFonts w:ascii="Arial" w:hAnsi="Arial" w:cs="Arial"/>
          <w:sz w:val="28"/>
          <w:szCs w:val="28"/>
          <w:lang w:val="es-PA"/>
        </w:rPr>
      </w:pPr>
      <w:r w:rsidRPr="00035C86">
        <w:rPr>
          <w:rFonts w:ascii="Arial" w:hAnsi="Arial" w:cs="Arial"/>
          <w:noProof/>
          <w:sz w:val="28"/>
          <w:szCs w:val="28"/>
        </w:rPr>
        <w:drawing>
          <wp:inline distT="0" distB="0" distL="0" distR="0" wp14:anchorId="2F2D57D2" wp14:editId="798EDE97">
            <wp:extent cx="5943600" cy="2070735"/>
            <wp:effectExtent l="0" t="0" r="0" b="0"/>
            <wp:docPr id="10021036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103660" name=""/>
                    <pic:cNvPicPr/>
                  </pic:nvPicPr>
                  <pic:blipFill rotWithShape="1">
                    <a:blip r:embed="rId41"/>
                    <a:srcRect t="4229"/>
                    <a:stretch/>
                  </pic:blipFill>
                  <pic:spPr bwMode="auto">
                    <a:xfrm>
                      <a:off x="0" y="0"/>
                      <a:ext cx="5943600" cy="2070735"/>
                    </a:xfrm>
                    <a:prstGeom prst="rect">
                      <a:avLst/>
                    </a:prstGeom>
                    <a:ln>
                      <a:noFill/>
                    </a:ln>
                    <a:extLst>
                      <a:ext uri="{53640926-AAD7-44D8-BBD7-CCE9431645EC}">
                        <a14:shadowObscured xmlns:a14="http://schemas.microsoft.com/office/drawing/2010/main"/>
                      </a:ext>
                    </a:extLst>
                  </pic:spPr>
                </pic:pic>
              </a:graphicData>
            </a:graphic>
          </wp:inline>
        </w:drawing>
      </w:r>
    </w:p>
    <w:p w:rsidR="009F2331" w:rsidRPr="00035C86" w:rsidRDefault="009F2331" w:rsidP="009F2331">
      <w:pPr>
        <w:rPr>
          <w:rFonts w:ascii="Arial" w:hAnsi="Arial" w:cs="Arial"/>
          <w:sz w:val="28"/>
          <w:szCs w:val="28"/>
          <w:lang w:val="es-PA"/>
        </w:rPr>
      </w:pPr>
      <w:r w:rsidRPr="00035C86">
        <w:rPr>
          <w:rFonts w:ascii="Arial" w:hAnsi="Arial" w:cs="Arial"/>
          <w:noProof/>
          <w:sz w:val="28"/>
          <w:szCs w:val="28"/>
        </w:rPr>
        <w:drawing>
          <wp:inline distT="0" distB="0" distL="0" distR="0" wp14:anchorId="78FE35BF" wp14:editId="4B60D9FF">
            <wp:extent cx="5943600" cy="1105535"/>
            <wp:effectExtent l="0" t="0" r="0" b="0"/>
            <wp:docPr id="13466588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658854" name=""/>
                    <pic:cNvPicPr/>
                  </pic:nvPicPr>
                  <pic:blipFill>
                    <a:blip r:embed="rId42"/>
                    <a:stretch>
                      <a:fillRect/>
                    </a:stretch>
                  </pic:blipFill>
                  <pic:spPr>
                    <a:xfrm>
                      <a:off x="0" y="0"/>
                      <a:ext cx="5943600" cy="1105535"/>
                    </a:xfrm>
                    <a:prstGeom prst="rect">
                      <a:avLst/>
                    </a:prstGeom>
                  </pic:spPr>
                </pic:pic>
              </a:graphicData>
            </a:graphic>
          </wp:inline>
        </w:drawing>
      </w:r>
    </w:p>
    <w:p w:rsidR="009F2331" w:rsidRPr="00035C86" w:rsidRDefault="001B33CE" w:rsidP="00A81621">
      <w:pPr>
        <w:pStyle w:val="Ttulo2"/>
        <w:ind w:firstLine="720"/>
        <w:rPr>
          <w:lang w:val="es-PA"/>
        </w:rPr>
      </w:pPr>
      <w:bookmarkStart w:id="23" w:name="_Toc141231405"/>
      <w:r w:rsidRPr="00035C86">
        <w:rPr>
          <w:lang w:val="es-PA"/>
        </w:rPr>
        <w:lastRenderedPageBreak/>
        <w:t>IMPORTACIONES VALOR CIF Y PESO</w:t>
      </w:r>
      <w:bookmarkEnd w:id="23"/>
    </w:p>
    <w:p w:rsidR="00A81621" w:rsidRDefault="00A81621" w:rsidP="00A81621">
      <w:pPr>
        <w:pStyle w:val="Ttulo3"/>
        <w:rPr>
          <w:lang w:val="es-PA"/>
        </w:rPr>
      </w:pPr>
      <w:bookmarkStart w:id="24" w:name="_Toc141231406"/>
      <w:r>
        <w:rPr>
          <w:lang w:val="es-PA"/>
        </w:rPr>
        <w:t>Descripción de las variables</w:t>
      </w:r>
      <w:bookmarkEnd w:id="24"/>
    </w:p>
    <w:p w:rsidR="00A81621" w:rsidRPr="00035C86" w:rsidRDefault="00A81621" w:rsidP="00A81621">
      <w:pPr>
        <w:spacing w:after="0" w:line="240" w:lineRule="auto"/>
        <w:jc w:val="both"/>
        <w:rPr>
          <w:rFonts w:ascii="Arial" w:hAnsi="Arial" w:cs="Arial"/>
          <w:sz w:val="24"/>
          <w:szCs w:val="24"/>
          <w:lang w:val="es-PA"/>
        </w:rPr>
      </w:pPr>
      <w:r w:rsidRPr="00035C86">
        <w:rPr>
          <w:rFonts w:ascii="Arial" w:hAnsi="Arial" w:cs="Arial"/>
          <w:sz w:val="24"/>
          <w:szCs w:val="24"/>
          <w:lang w:val="es-PA"/>
        </w:rPr>
        <w:t>Arancel</w:t>
      </w:r>
      <w:r>
        <w:rPr>
          <w:rFonts w:ascii="Arial" w:hAnsi="Arial" w:cs="Arial"/>
          <w:sz w:val="24"/>
          <w:szCs w:val="24"/>
          <w:lang w:val="es-PA"/>
        </w:rPr>
        <w:t xml:space="preserve"> – Dato Numérico (Tipo número).</w:t>
      </w:r>
    </w:p>
    <w:p w:rsidR="00A81621" w:rsidRPr="00035C86" w:rsidRDefault="00A81621" w:rsidP="00A81621">
      <w:pPr>
        <w:spacing w:after="0" w:line="240" w:lineRule="auto"/>
        <w:jc w:val="both"/>
        <w:rPr>
          <w:rFonts w:ascii="Arial" w:hAnsi="Arial" w:cs="Arial"/>
          <w:sz w:val="24"/>
          <w:szCs w:val="24"/>
          <w:lang w:val="es-PA"/>
        </w:rPr>
      </w:pPr>
      <w:r w:rsidRPr="00035C86">
        <w:rPr>
          <w:rFonts w:ascii="Arial" w:hAnsi="Arial" w:cs="Arial"/>
          <w:sz w:val="24"/>
          <w:szCs w:val="24"/>
          <w:lang w:val="es-PA"/>
        </w:rPr>
        <w:t>Año</w:t>
      </w:r>
      <w:r>
        <w:rPr>
          <w:rFonts w:ascii="Arial" w:hAnsi="Arial" w:cs="Arial"/>
          <w:sz w:val="24"/>
          <w:szCs w:val="24"/>
          <w:lang w:val="es-PA"/>
        </w:rPr>
        <w:t xml:space="preserve"> – Dato Numérico (Tipo número).</w:t>
      </w:r>
    </w:p>
    <w:p w:rsidR="00A81621" w:rsidRPr="00035C86" w:rsidRDefault="00A81621" w:rsidP="00A81621">
      <w:pPr>
        <w:spacing w:after="0" w:line="240" w:lineRule="auto"/>
        <w:jc w:val="both"/>
        <w:rPr>
          <w:rFonts w:ascii="Arial" w:hAnsi="Arial" w:cs="Arial"/>
          <w:sz w:val="24"/>
          <w:szCs w:val="24"/>
          <w:lang w:val="es-PA"/>
        </w:rPr>
      </w:pPr>
      <w:r>
        <w:rPr>
          <w:rFonts w:ascii="Arial" w:hAnsi="Arial" w:cs="Arial"/>
          <w:sz w:val="24"/>
          <w:szCs w:val="24"/>
          <w:lang w:val="es-PA"/>
        </w:rPr>
        <w:t>MES – Dato Numérico (Tipo número).</w:t>
      </w:r>
    </w:p>
    <w:p w:rsidR="00A81621" w:rsidRPr="00035C86" w:rsidRDefault="00A81621" w:rsidP="00A81621">
      <w:pPr>
        <w:spacing w:after="0" w:line="240" w:lineRule="auto"/>
        <w:jc w:val="both"/>
        <w:rPr>
          <w:rFonts w:ascii="Arial" w:hAnsi="Arial" w:cs="Arial"/>
          <w:sz w:val="24"/>
          <w:szCs w:val="24"/>
          <w:lang w:val="es-PA"/>
        </w:rPr>
      </w:pPr>
      <w:proofErr w:type="spellStart"/>
      <w:r>
        <w:rPr>
          <w:rFonts w:ascii="Arial" w:hAnsi="Arial" w:cs="Arial"/>
          <w:sz w:val="24"/>
          <w:szCs w:val="24"/>
          <w:lang w:val="es-PA"/>
        </w:rPr>
        <w:t>ValorCIF</w:t>
      </w:r>
      <w:proofErr w:type="spellEnd"/>
      <w:r>
        <w:rPr>
          <w:rFonts w:ascii="Arial" w:hAnsi="Arial" w:cs="Arial"/>
          <w:sz w:val="24"/>
          <w:szCs w:val="24"/>
          <w:lang w:val="es-PA"/>
        </w:rPr>
        <w:t xml:space="preserve"> – Dato Numérico (Tipo número).</w:t>
      </w:r>
    </w:p>
    <w:p w:rsidR="00A81621" w:rsidRDefault="00A81621" w:rsidP="00A81621">
      <w:pPr>
        <w:spacing w:after="0" w:line="240" w:lineRule="auto"/>
        <w:jc w:val="both"/>
        <w:rPr>
          <w:rFonts w:ascii="Arial" w:hAnsi="Arial" w:cs="Arial"/>
          <w:sz w:val="24"/>
          <w:szCs w:val="24"/>
          <w:lang w:val="es-PA"/>
        </w:rPr>
      </w:pPr>
      <w:proofErr w:type="spellStart"/>
      <w:r w:rsidRPr="00035C86">
        <w:rPr>
          <w:rFonts w:ascii="Arial" w:hAnsi="Arial" w:cs="Arial"/>
          <w:sz w:val="24"/>
          <w:szCs w:val="24"/>
          <w:lang w:val="es-PA"/>
        </w:rPr>
        <w:t>PesoNeto</w:t>
      </w:r>
      <w:proofErr w:type="spellEnd"/>
      <w:r>
        <w:rPr>
          <w:rFonts w:ascii="Arial" w:hAnsi="Arial" w:cs="Arial"/>
          <w:sz w:val="24"/>
          <w:szCs w:val="24"/>
          <w:lang w:val="es-PA"/>
        </w:rPr>
        <w:t xml:space="preserve"> – Dato Numérico (Tipo número).</w:t>
      </w:r>
    </w:p>
    <w:p w:rsidR="00A81621" w:rsidRPr="00A81621" w:rsidRDefault="00A81621" w:rsidP="00A81621">
      <w:pPr>
        <w:spacing w:after="0" w:line="240" w:lineRule="auto"/>
        <w:jc w:val="both"/>
        <w:rPr>
          <w:rFonts w:ascii="Arial" w:hAnsi="Arial" w:cs="Arial"/>
          <w:sz w:val="24"/>
          <w:szCs w:val="24"/>
          <w:lang w:val="es-PA"/>
        </w:rPr>
      </w:pPr>
    </w:p>
    <w:p w:rsidR="00A81621" w:rsidRDefault="00A81621" w:rsidP="00A81621">
      <w:pPr>
        <w:pStyle w:val="Ttulo3"/>
        <w:rPr>
          <w:lang w:val="es-PA"/>
        </w:rPr>
      </w:pPr>
      <w:bookmarkStart w:id="25" w:name="_Toc141231407"/>
      <w:r>
        <w:rPr>
          <w:lang w:val="es-PA"/>
        </w:rPr>
        <w:t>Tipo de análisis:</w:t>
      </w:r>
      <w:bookmarkEnd w:id="25"/>
      <w:r>
        <w:rPr>
          <w:lang w:val="es-PA"/>
        </w:rPr>
        <w:t xml:space="preserve"> </w:t>
      </w:r>
    </w:p>
    <w:p w:rsidR="00A81621" w:rsidRPr="00A81621" w:rsidRDefault="00A81621" w:rsidP="00A81621">
      <w:pPr>
        <w:jc w:val="both"/>
        <w:rPr>
          <w:rFonts w:ascii="Arial" w:hAnsi="Arial" w:cs="Arial"/>
          <w:sz w:val="24"/>
          <w:lang w:val="es-PA"/>
        </w:rPr>
      </w:pPr>
      <w:r w:rsidRPr="00A81621">
        <w:rPr>
          <w:rFonts w:ascii="Arial" w:hAnsi="Arial" w:cs="Arial"/>
          <w:sz w:val="24"/>
          <w:lang w:val="es-PA"/>
        </w:rPr>
        <w:t>orientado a objetivos y estar enfocado en evaluar el comportamiento y tendencias de las importaciones a lo largo de los años, identificar los productos con mayores aranceles, comparar la relación entre el valor CIF y el peso neto, y estudiar la evolución del comercio internacional en términos de cantidad y valor de los bienes importados.</w:t>
      </w:r>
    </w:p>
    <w:p w:rsidR="00A81621" w:rsidRDefault="00A81621" w:rsidP="00A81621">
      <w:pPr>
        <w:pStyle w:val="Ttulo3"/>
        <w:rPr>
          <w:lang w:val="es-PA"/>
        </w:rPr>
      </w:pPr>
      <w:bookmarkStart w:id="26" w:name="_Toc141231408"/>
      <w:r>
        <w:rPr>
          <w:lang w:val="es-PA"/>
        </w:rPr>
        <w:t>Escogencia de la muestra:</w:t>
      </w:r>
      <w:bookmarkEnd w:id="26"/>
    </w:p>
    <w:p w:rsidR="00A81621" w:rsidRPr="00A81621" w:rsidRDefault="00A81621" w:rsidP="00A81621">
      <w:pPr>
        <w:jc w:val="both"/>
        <w:rPr>
          <w:rFonts w:ascii="Arial" w:hAnsi="Arial" w:cs="Arial"/>
          <w:sz w:val="24"/>
          <w:lang w:val="es-PA"/>
        </w:rPr>
      </w:pPr>
      <w:r>
        <w:rPr>
          <w:rFonts w:ascii="Arial" w:hAnsi="Arial" w:cs="Arial"/>
          <w:sz w:val="24"/>
          <w:lang w:val="es-PA"/>
        </w:rPr>
        <w:t>Fue r</w:t>
      </w:r>
      <w:r w:rsidRPr="00A81621">
        <w:rPr>
          <w:rFonts w:ascii="Arial" w:hAnsi="Arial" w:cs="Arial"/>
          <w:sz w:val="24"/>
          <w:lang w:val="es-PA"/>
        </w:rPr>
        <w:t>ecopilada con el objetivo de analizar la situación económica y comercial de un país o región específica, para evaluar las políticas arancelarias y su impacto en el comercio internacional, y para identificar oportunidades de mejora en la eficiencia logística y en la optimización de costos en las operaciones de importación.</w:t>
      </w:r>
    </w:p>
    <w:p w:rsidR="00A81621" w:rsidRPr="00035C86" w:rsidRDefault="00A81621" w:rsidP="00A81621">
      <w:pPr>
        <w:pStyle w:val="Ttulo3"/>
        <w:rPr>
          <w:lang w:val="es-PA"/>
        </w:rPr>
      </w:pPr>
      <w:bookmarkStart w:id="27" w:name="_Toc141231409"/>
      <w:r w:rsidRPr="00035C86">
        <w:rPr>
          <w:lang w:val="es-PA"/>
        </w:rPr>
        <w:t>Histogramas</w:t>
      </w:r>
      <w:bookmarkEnd w:id="27"/>
    </w:p>
    <w:p w:rsidR="00A81621" w:rsidRDefault="00A81621" w:rsidP="00A81621">
      <w:pPr>
        <w:jc w:val="center"/>
        <w:rPr>
          <w:rFonts w:ascii="Arial" w:hAnsi="Arial" w:cs="Arial"/>
          <w:sz w:val="28"/>
          <w:szCs w:val="28"/>
          <w:lang w:val="es-PA"/>
        </w:rPr>
      </w:pPr>
      <w:r w:rsidRPr="00035C86">
        <w:rPr>
          <w:rFonts w:ascii="Arial" w:hAnsi="Arial" w:cs="Arial"/>
          <w:noProof/>
          <w:sz w:val="28"/>
          <w:szCs w:val="28"/>
        </w:rPr>
        <w:drawing>
          <wp:inline distT="0" distB="0" distL="0" distR="0" wp14:anchorId="5D97DDFB" wp14:editId="262BD7ED">
            <wp:extent cx="3267075" cy="2452967"/>
            <wp:effectExtent l="0" t="0" r="0" b="508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279346" cy="2462180"/>
                    </a:xfrm>
                    <a:prstGeom prst="rect">
                      <a:avLst/>
                    </a:prstGeom>
                    <a:noFill/>
                    <a:ln>
                      <a:noFill/>
                    </a:ln>
                  </pic:spPr>
                </pic:pic>
              </a:graphicData>
            </a:graphic>
          </wp:inline>
        </w:drawing>
      </w:r>
    </w:p>
    <w:p w:rsidR="00A81621" w:rsidRPr="00A81621" w:rsidRDefault="00A81621" w:rsidP="00A81621">
      <w:pPr>
        <w:jc w:val="both"/>
        <w:rPr>
          <w:rFonts w:ascii="Arial" w:hAnsi="Arial" w:cs="Arial"/>
          <w:sz w:val="24"/>
          <w:szCs w:val="28"/>
          <w:lang w:val="es-PA"/>
        </w:rPr>
      </w:pPr>
      <w:r w:rsidRPr="00A81621">
        <w:rPr>
          <w:rFonts w:ascii="Arial" w:hAnsi="Arial" w:cs="Arial"/>
          <w:sz w:val="24"/>
          <w:szCs w:val="28"/>
          <w:lang w:val="es-PA"/>
        </w:rPr>
        <w:t>Este histograma muestra la distribución de la cantidad de importaciones en diferentes intervalos. En el eje horizontal se representan los intervalos de importaciones, mientras que en el eje vertical se muestra la cantidad de veces que ocurren importaciones en cada intervalo. Este histograma permitirá visualizar cómo se distribuyen las importaciones en la muestra y ayudará a identificar los rangos de cantidad de importaciones más comunes.</w:t>
      </w:r>
    </w:p>
    <w:p w:rsidR="00A81621" w:rsidRDefault="00A81621" w:rsidP="00A81621">
      <w:pPr>
        <w:jc w:val="center"/>
        <w:rPr>
          <w:rFonts w:ascii="Arial" w:hAnsi="Arial" w:cs="Arial"/>
          <w:sz w:val="28"/>
          <w:szCs w:val="28"/>
          <w:lang w:val="es-PA"/>
        </w:rPr>
      </w:pPr>
      <w:r w:rsidRPr="00035C86">
        <w:rPr>
          <w:rFonts w:ascii="Arial" w:hAnsi="Arial" w:cs="Arial"/>
          <w:noProof/>
          <w:sz w:val="28"/>
          <w:szCs w:val="28"/>
        </w:rPr>
        <w:lastRenderedPageBreak/>
        <w:drawing>
          <wp:inline distT="0" distB="0" distL="0" distR="0" wp14:anchorId="7B076E98" wp14:editId="672AB2B4">
            <wp:extent cx="2667000" cy="2002421"/>
            <wp:effectExtent l="0" t="0" r="0" b="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672794" cy="2006772"/>
                    </a:xfrm>
                    <a:prstGeom prst="rect">
                      <a:avLst/>
                    </a:prstGeom>
                    <a:noFill/>
                    <a:ln>
                      <a:noFill/>
                    </a:ln>
                  </pic:spPr>
                </pic:pic>
              </a:graphicData>
            </a:graphic>
          </wp:inline>
        </w:drawing>
      </w:r>
    </w:p>
    <w:p w:rsidR="00A81621" w:rsidRPr="00A81621" w:rsidRDefault="00A81621" w:rsidP="00A81621">
      <w:pPr>
        <w:jc w:val="both"/>
        <w:rPr>
          <w:rFonts w:ascii="Arial" w:hAnsi="Arial" w:cs="Arial"/>
          <w:sz w:val="24"/>
          <w:szCs w:val="28"/>
          <w:lang w:val="es-PA"/>
        </w:rPr>
      </w:pPr>
      <w:r w:rsidRPr="00A81621">
        <w:rPr>
          <w:rFonts w:ascii="Arial" w:hAnsi="Arial" w:cs="Arial"/>
          <w:sz w:val="24"/>
          <w:szCs w:val="28"/>
          <w:lang w:val="es-PA"/>
        </w:rPr>
        <w:t>En este histograma se muestra la distribución de la frecuencia relativa de las importaciones. La frecuencia relativa representa la proporción de importaciones que se encuentran en cada intervalo respecto al total de importaciones en la muestra. Este histograma permitirá visualizar las tendencias en la cantidad de importaciones que prevalecen en comparación con otros rangos.</w:t>
      </w:r>
    </w:p>
    <w:p w:rsidR="00A81621" w:rsidRDefault="00A81621" w:rsidP="00A81621">
      <w:pPr>
        <w:jc w:val="center"/>
        <w:rPr>
          <w:rFonts w:ascii="Arial" w:hAnsi="Arial" w:cs="Arial"/>
          <w:sz w:val="28"/>
          <w:szCs w:val="28"/>
          <w:lang w:val="es-PA"/>
        </w:rPr>
      </w:pPr>
      <w:r w:rsidRPr="00035C86">
        <w:rPr>
          <w:rFonts w:ascii="Arial" w:hAnsi="Arial" w:cs="Arial"/>
          <w:noProof/>
          <w:sz w:val="28"/>
          <w:szCs w:val="28"/>
        </w:rPr>
        <w:drawing>
          <wp:inline distT="0" distB="0" distL="0" distR="0" wp14:anchorId="6C169C66" wp14:editId="3A7ADC4E">
            <wp:extent cx="2924175" cy="2195513"/>
            <wp:effectExtent l="0" t="0" r="0" b="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927794" cy="2198230"/>
                    </a:xfrm>
                    <a:prstGeom prst="rect">
                      <a:avLst/>
                    </a:prstGeom>
                    <a:noFill/>
                    <a:ln>
                      <a:noFill/>
                    </a:ln>
                  </pic:spPr>
                </pic:pic>
              </a:graphicData>
            </a:graphic>
          </wp:inline>
        </w:drawing>
      </w:r>
    </w:p>
    <w:p w:rsidR="00A81621" w:rsidRPr="00A81621" w:rsidRDefault="00A81621" w:rsidP="00A81621">
      <w:pPr>
        <w:jc w:val="both"/>
        <w:rPr>
          <w:rFonts w:ascii="Arial" w:hAnsi="Arial" w:cs="Arial"/>
          <w:sz w:val="24"/>
          <w:szCs w:val="28"/>
          <w:lang w:val="es-PA"/>
        </w:rPr>
      </w:pPr>
      <w:r w:rsidRPr="00A81621">
        <w:rPr>
          <w:rFonts w:ascii="Arial" w:hAnsi="Arial" w:cs="Arial"/>
          <w:sz w:val="24"/>
          <w:szCs w:val="28"/>
          <w:lang w:val="es-PA"/>
        </w:rPr>
        <w:t>En este histograma se muestra cómo se acumulan las importaciones a medida que avanzamos hacia valores más altos. En el eje horizontal se representan los intervalos de importaciones, mientras que en el eje vertical se muestra la cantidad acumulativa de importaciones hasta ese intervalo. Este histograma permitirá entender qué porcentaje del total de importaciones corresponde a ciertas cantidades, brindando una visión general de la distribución de importaciones y su variabilidad.</w:t>
      </w:r>
    </w:p>
    <w:p w:rsidR="00A81621" w:rsidRDefault="00A81621" w:rsidP="00A81621">
      <w:pPr>
        <w:jc w:val="center"/>
        <w:rPr>
          <w:rFonts w:ascii="Arial" w:hAnsi="Arial" w:cs="Arial"/>
          <w:sz w:val="28"/>
          <w:szCs w:val="28"/>
          <w:lang w:val="es-PA"/>
        </w:rPr>
      </w:pPr>
      <w:r w:rsidRPr="00035C86">
        <w:rPr>
          <w:rFonts w:ascii="Arial" w:hAnsi="Arial" w:cs="Arial"/>
          <w:noProof/>
          <w:sz w:val="28"/>
          <w:szCs w:val="28"/>
        </w:rPr>
        <w:lastRenderedPageBreak/>
        <w:drawing>
          <wp:inline distT="0" distB="0" distL="0" distR="0" wp14:anchorId="166281DE" wp14:editId="5C1CD9D8">
            <wp:extent cx="3082753" cy="2314575"/>
            <wp:effectExtent l="0" t="0" r="3810" b="0"/>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087520" cy="2318154"/>
                    </a:xfrm>
                    <a:prstGeom prst="rect">
                      <a:avLst/>
                    </a:prstGeom>
                    <a:noFill/>
                    <a:ln>
                      <a:noFill/>
                    </a:ln>
                  </pic:spPr>
                </pic:pic>
              </a:graphicData>
            </a:graphic>
          </wp:inline>
        </w:drawing>
      </w:r>
    </w:p>
    <w:p w:rsidR="00A81621" w:rsidRDefault="00A81621" w:rsidP="00A81621">
      <w:pPr>
        <w:jc w:val="both"/>
        <w:rPr>
          <w:rFonts w:ascii="Arial" w:hAnsi="Arial" w:cs="Arial"/>
          <w:sz w:val="24"/>
          <w:szCs w:val="28"/>
          <w:lang w:val="es-PA"/>
        </w:rPr>
      </w:pPr>
      <w:r w:rsidRPr="00A81621">
        <w:rPr>
          <w:rFonts w:ascii="Arial" w:hAnsi="Arial" w:cs="Arial"/>
          <w:sz w:val="24"/>
          <w:szCs w:val="28"/>
          <w:lang w:val="es-PA"/>
        </w:rPr>
        <w:t>Este histograma permitirá entender qué porcentaje del total de importaciones corresponde a ciertas cantidades, brindando una visión general de la distribución de importaciones y cómo se concentran los valores de importaciones en diferentes rangos.</w:t>
      </w:r>
    </w:p>
    <w:p w:rsidR="00A81621" w:rsidRPr="00A81621" w:rsidRDefault="00A81621" w:rsidP="00A81621">
      <w:pPr>
        <w:pStyle w:val="Ttulo3"/>
        <w:rPr>
          <w:lang w:val="es-PA"/>
        </w:rPr>
      </w:pPr>
      <w:bookmarkStart w:id="28" w:name="_Toc141231410"/>
      <w:r>
        <w:rPr>
          <w:lang w:val="es-PA"/>
        </w:rPr>
        <w:t>Diagrama de Pareto</w:t>
      </w:r>
      <w:bookmarkEnd w:id="28"/>
    </w:p>
    <w:p w:rsidR="00A81621" w:rsidRDefault="00A81621" w:rsidP="00A81621">
      <w:pPr>
        <w:jc w:val="center"/>
        <w:rPr>
          <w:rFonts w:ascii="Arial" w:hAnsi="Arial" w:cs="Arial"/>
          <w:sz w:val="28"/>
          <w:szCs w:val="28"/>
          <w:lang w:val="es-PA"/>
        </w:rPr>
      </w:pPr>
      <w:r w:rsidRPr="00035C86">
        <w:rPr>
          <w:rFonts w:ascii="Arial" w:hAnsi="Arial" w:cs="Arial"/>
          <w:noProof/>
          <w:sz w:val="28"/>
          <w:szCs w:val="28"/>
        </w:rPr>
        <w:drawing>
          <wp:inline distT="0" distB="0" distL="0" distR="0" wp14:anchorId="59DE1626" wp14:editId="3804921D">
            <wp:extent cx="3273743" cy="1962150"/>
            <wp:effectExtent l="0" t="0" r="3175" b="0"/>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3315577" cy="1987224"/>
                    </a:xfrm>
                    <a:prstGeom prst="rect">
                      <a:avLst/>
                    </a:prstGeom>
                    <a:noFill/>
                    <a:ln>
                      <a:noFill/>
                    </a:ln>
                  </pic:spPr>
                </pic:pic>
              </a:graphicData>
            </a:graphic>
          </wp:inline>
        </w:drawing>
      </w:r>
    </w:p>
    <w:tbl>
      <w:tblPr>
        <w:tblStyle w:val="Tablaconcuadrcula"/>
        <w:tblW w:w="0" w:type="auto"/>
        <w:jc w:val="center"/>
        <w:tblLook w:val="04A0" w:firstRow="1" w:lastRow="0" w:firstColumn="1" w:lastColumn="0" w:noHBand="0" w:noVBand="1"/>
      </w:tblPr>
      <w:tblGrid>
        <w:gridCol w:w="4414"/>
        <w:gridCol w:w="2942"/>
      </w:tblGrid>
      <w:tr w:rsidR="00A81621" w:rsidTr="00F74569">
        <w:trPr>
          <w:jc w:val="center"/>
        </w:trPr>
        <w:tc>
          <w:tcPr>
            <w:tcW w:w="4414" w:type="dxa"/>
            <w:shd w:val="clear" w:color="auto" w:fill="FFC000"/>
          </w:tcPr>
          <w:p w:rsidR="00A81621" w:rsidRDefault="00A81621" w:rsidP="00F74569">
            <w:pPr>
              <w:jc w:val="center"/>
              <w:rPr>
                <w:lang w:val="es-PA"/>
              </w:rPr>
            </w:pPr>
            <w:r w:rsidRPr="00035C86">
              <w:rPr>
                <w:rFonts w:ascii="Arial" w:hAnsi="Arial" w:cs="Arial"/>
                <w:sz w:val="28"/>
                <w:szCs w:val="28"/>
                <w:lang w:val="es-PA"/>
              </w:rPr>
              <w:t>Media:</w:t>
            </w:r>
          </w:p>
        </w:tc>
        <w:tc>
          <w:tcPr>
            <w:tcW w:w="1494" w:type="dxa"/>
          </w:tcPr>
          <w:p w:rsidR="00A81621" w:rsidRPr="00381250" w:rsidRDefault="00A81621" w:rsidP="00F74569">
            <w:pPr>
              <w:rPr>
                <w:rFonts w:ascii="Arial" w:hAnsi="Arial" w:cs="Arial"/>
                <w:sz w:val="28"/>
                <w:szCs w:val="28"/>
                <w:lang w:val="es-PA"/>
              </w:rPr>
            </w:pPr>
            <w:r w:rsidRPr="00035C86">
              <w:rPr>
                <w:rFonts w:ascii="Arial" w:hAnsi="Arial" w:cs="Arial"/>
                <w:sz w:val="28"/>
                <w:szCs w:val="28"/>
                <w:lang w:val="es-PA"/>
              </w:rPr>
              <w:t>2539.758793969849</w:t>
            </w:r>
          </w:p>
        </w:tc>
      </w:tr>
      <w:tr w:rsidR="00A81621" w:rsidTr="00F74569">
        <w:trPr>
          <w:jc w:val="center"/>
        </w:trPr>
        <w:tc>
          <w:tcPr>
            <w:tcW w:w="4414" w:type="dxa"/>
            <w:shd w:val="clear" w:color="auto" w:fill="FFC000"/>
          </w:tcPr>
          <w:p w:rsidR="00A81621" w:rsidRDefault="00A81621" w:rsidP="00F74569">
            <w:pPr>
              <w:jc w:val="center"/>
              <w:rPr>
                <w:lang w:val="es-PA"/>
              </w:rPr>
            </w:pPr>
            <w:r w:rsidRPr="00035C86">
              <w:rPr>
                <w:rFonts w:ascii="Arial" w:hAnsi="Arial" w:cs="Arial"/>
                <w:sz w:val="28"/>
                <w:szCs w:val="28"/>
                <w:lang w:val="es-PA"/>
              </w:rPr>
              <w:t>Varianza:</w:t>
            </w:r>
          </w:p>
        </w:tc>
        <w:tc>
          <w:tcPr>
            <w:tcW w:w="1494" w:type="dxa"/>
          </w:tcPr>
          <w:p w:rsidR="00A81621" w:rsidRDefault="00A81621" w:rsidP="00F74569">
            <w:pPr>
              <w:rPr>
                <w:lang w:val="es-PA"/>
              </w:rPr>
            </w:pPr>
            <w:r w:rsidRPr="00035C86">
              <w:rPr>
                <w:rFonts w:ascii="Arial" w:hAnsi="Arial" w:cs="Arial"/>
                <w:sz w:val="28"/>
                <w:szCs w:val="28"/>
                <w:lang w:val="es-PA"/>
              </w:rPr>
              <w:t>38736020.81021268</w:t>
            </w:r>
          </w:p>
        </w:tc>
      </w:tr>
      <w:tr w:rsidR="00A81621" w:rsidTr="00F74569">
        <w:trPr>
          <w:jc w:val="center"/>
        </w:trPr>
        <w:tc>
          <w:tcPr>
            <w:tcW w:w="4414" w:type="dxa"/>
            <w:shd w:val="clear" w:color="auto" w:fill="FFC000"/>
          </w:tcPr>
          <w:p w:rsidR="00A81621" w:rsidRDefault="00A81621" w:rsidP="00F74569">
            <w:pPr>
              <w:jc w:val="center"/>
              <w:rPr>
                <w:lang w:val="es-PA"/>
              </w:rPr>
            </w:pPr>
            <w:r w:rsidRPr="00035C86">
              <w:rPr>
                <w:rFonts w:ascii="Arial" w:hAnsi="Arial" w:cs="Arial"/>
                <w:sz w:val="28"/>
                <w:szCs w:val="28"/>
                <w:lang w:val="es-PA"/>
              </w:rPr>
              <w:t>Desviación Estándar:</w:t>
            </w:r>
          </w:p>
        </w:tc>
        <w:tc>
          <w:tcPr>
            <w:tcW w:w="1494" w:type="dxa"/>
          </w:tcPr>
          <w:p w:rsidR="00A81621" w:rsidRPr="00381250" w:rsidRDefault="00A81621" w:rsidP="00F74569">
            <w:pPr>
              <w:tabs>
                <w:tab w:val="center" w:pos="4680"/>
              </w:tabs>
              <w:rPr>
                <w:rFonts w:ascii="Arial" w:hAnsi="Arial" w:cs="Arial"/>
                <w:sz w:val="28"/>
                <w:szCs w:val="28"/>
                <w:lang w:val="es-PA"/>
              </w:rPr>
            </w:pPr>
            <w:r w:rsidRPr="00035C86">
              <w:rPr>
                <w:rFonts w:ascii="Arial" w:hAnsi="Arial" w:cs="Arial"/>
                <w:sz w:val="28"/>
                <w:szCs w:val="28"/>
                <w:lang w:val="es-PA"/>
              </w:rPr>
              <w:t>6223.826862165486</w:t>
            </w:r>
          </w:p>
        </w:tc>
      </w:tr>
      <w:tr w:rsidR="00A81621" w:rsidTr="00F74569">
        <w:trPr>
          <w:jc w:val="center"/>
        </w:trPr>
        <w:tc>
          <w:tcPr>
            <w:tcW w:w="4414" w:type="dxa"/>
            <w:shd w:val="clear" w:color="auto" w:fill="FFC000"/>
          </w:tcPr>
          <w:p w:rsidR="00A81621" w:rsidRDefault="00A81621" w:rsidP="00F74569">
            <w:pPr>
              <w:jc w:val="center"/>
              <w:rPr>
                <w:lang w:val="es-PA"/>
              </w:rPr>
            </w:pPr>
            <w:r w:rsidRPr="00035C86">
              <w:rPr>
                <w:rFonts w:ascii="Arial" w:hAnsi="Arial" w:cs="Arial"/>
                <w:sz w:val="28"/>
                <w:szCs w:val="28"/>
                <w:lang w:val="es-PA"/>
              </w:rPr>
              <w:t xml:space="preserve">Coeficiente de correlación entre </w:t>
            </w:r>
            <w:proofErr w:type="spellStart"/>
            <w:r w:rsidRPr="00035C86">
              <w:rPr>
                <w:rFonts w:ascii="Arial" w:hAnsi="Arial" w:cs="Arial"/>
                <w:sz w:val="28"/>
                <w:szCs w:val="28"/>
                <w:lang w:val="es-PA"/>
              </w:rPr>
              <w:t>ValorCIF</w:t>
            </w:r>
            <w:proofErr w:type="spellEnd"/>
            <w:r w:rsidRPr="00035C86">
              <w:rPr>
                <w:rFonts w:ascii="Arial" w:hAnsi="Arial" w:cs="Arial"/>
                <w:sz w:val="28"/>
                <w:szCs w:val="28"/>
                <w:lang w:val="es-PA"/>
              </w:rPr>
              <w:t xml:space="preserve"> y </w:t>
            </w:r>
            <w:proofErr w:type="spellStart"/>
            <w:r w:rsidRPr="00035C86">
              <w:rPr>
                <w:rFonts w:ascii="Arial" w:hAnsi="Arial" w:cs="Arial"/>
                <w:sz w:val="28"/>
                <w:szCs w:val="28"/>
                <w:lang w:val="es-PA"/>
              </w:rPr>
              <w:t>PesoNeto</w:t>
            </w:r>
            <w:proofErr w:type="spellEnd"/>
            <w:r w:rsidRPr="00035C86">
              <w:rPr>
                <w:rFonts w:ascii="Arial" w:hAnsi="Arial" w:cs="Arial"/>
                <w:sz w:val="28"/>
                <w:szCs w:val="28"/>
                <w:lang w:val="es-PA"/>
              </w:rPr>
              <w:t>:</w:t>
            </w:r>
          </w:p>
        </w:tc>
        <w:tc>
          <w:tcPr>
            <w:tcW w:w="1494" w:type="dxa"/>
          </w:tcPr>
          <w:p w:rsidR="00A81621" w:rsidRDefault="00A81621" w:rsidP="00F74569">
            <w:pPr>
              <w:rPr>
                <w:lang w:val="es-PA"/>
              </w:rPr>
            </w:pPr>
            <w:r w:rsidRPr="00035C86">
              <w:rPr>
                <w:rFonts w:ascii="Arial" w:hAnsi="Arial" w:cs="Arial"/>
                <w:sz w:val="28"/>
                <w:szCs w:val="28"/>
                <w:lang w:val="es-PA"/>
              </w:rPr>
              <w:t>0.6909290785344882</w:t>
            </w:r>
          </w:p>
        </w:tc>
      </w:tr>
    </w:tbl>
    <w:p w:rsidR="00A81621" w:rsidRPr="00035C86" w:rsidRDefault="00A81621" w:rsidP="00A81621">
      <w:pPr>
        <w:rPr>
          <w:rFonts w:ascii="Arial" w:hAnsi="Arial" w:cs="Arial"/>
          <w:sz w:val="28"/>
          <w:szCs w:val="28"/>
          <w:lang w:val="es-PA"/>
        </w:rPr>
      </w:pPr>
    </w:p>
    <w:p w:rsidR="00A81621" w:rsidRPr="00035C86" w:rsidRDefault="00A81621" w:rsidP="00A81621">
      <w:pPr>
        <w:pStyle w:val="Ttulo3"/>
        <w:rPr>
          <w:lang w:val="es-PA"/>
        </w:rPr>
      </w:pPr>
      <w:bookmarkStart w:id="29" w:name="_Toc141231411"/>
      <w:r w:rsidRPr="00035C86">
        <w:rPr>
          <w:lang w:val="es-PA"/>
        </w:rPr>
        <w:lastRenderedPageBreak/>
        <w:t>Análisis de Regresión Lineal</w:t>
      </w:r>
      <w:bookmarkEnd w:id="29"/>
    </w:p>
    <w:p w:rsidR="00A81621" w:rsidRPr="00035C86" w:rsidRDefault="00A81621" w:rsidP="00A81621">
      <w:pPr>
        <w:jc w:val="center"/>
        <w:rPr>
          <w:rFonts w:ascii="Arial" w:hAnsi="Arial" w:cs="Arial"/>
          <w:sz w:val="28"/>
          <w:szCs w:val="28"/>
          <w:lang w:val="es-PA"/>
        </w:rPr>
      </w:pPr>
      <w:r w:rsidRPr="00035C86">
        <w:rPr>
          <w:rFonts w:ascii="Arial" w:hAnsi="Arial" w:cs="Arial"/>
          <w:noProof/>
          <w:sz w:val="28"/>
          <w:szCs w:val="28"/>
        </w:rPr>
        <w:drawing>
          <wp:inline distT="0" distB="0" distL="0" distR="0" wp14:anchorId="22662200" wp14:editId="43332E12">
            <wp:extent cx="3082753" cy="2314575"/>
            <wp:effectExtent l="0" t="0" r="3810" b="0"/>
            <wp:docPr id="1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092959" cy="2322237"/>
                    </a:xfrm>
                    <a:prstGeom prst="rect">
                      <a:avLst/>
                    </a:prstGeom>
                    <a:noFill/>
                    <a:ln>
                      <a:noFill/>
                    </a:ln>
                  </pic:spPr>
                </pic:pic>
              </a:graphicData>
            </a:graphic>
          </wp:inline>
        </w:drawing>
      </w:r>
    </w:p>
    <w:p w:rsidR="00A81621" w:rsidRPr="00035C86" w:rsidRDefault="00A81621" w:rsidP="00A81621">
      <w:pPr>
        <w:jc w:val="center"/>
        <w:rPr>
          <w:rFonts w:ascii="Arial" w:hAnsi="Arial" w:cs="Arial"/>
          <w:sz w:val="28"/>
          <w:szCs w:val="28"/>
          <w:lang w:val="es-PA"/>
        </w:rPr>
      </w:pPr>
      <w:r w:rsidRPr="00035C86">
        <w:rPr>
          <w:rFonts w:ascii="Arial" w:hAnsi="Arial" w:cs="Arial"/>
          <w:noProof/>
          <w:sz w:val="28"/>
          <w:szCs w:val="28"/>
        </w:rPr>
        <w:drawing>
          <wp:inline distT="0" distB="0" distL="0" distR="0" wp14:anchorId="1D7B3ABD" wp14:editId="1B89221B">
            <wp:extent cx="3146184" cy="2362200"/>
            <wp:effectExtent l="0" t="0" r="0" b="0"/>
            <wp:docPr id="1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156086" cy="2369635"/>
                    </a:xfrm>
                    <a:prstGeom prst="rect">
                      <a:avLst/>
                    </a:prstGeom>
                    <a:noFill/>
                    <a:ln>
                      <a:noFill/>
                    </a:ln>
                  </pic:spPr>
                </pic:pic>
              </a:graphicData>
            </a:graphic>
          </wp:inline>
        </w:drawing>
      </w:r>
    </w:p>
    <w:p w:rsidR="00A81621" w:rsidRPr="00035C86" w:rsidRDefault="00A81621" w:rsidP="00A81621">
      <w:pPr>
        <w:jc w:val="center"/>
        <w:rPr>
          <w:rFonts w:ascii="Arial" w:hAnsi="Arial" w:cs="Arial"/>
          <w:sz w:val="28"/>
          <w:szCs w:val="28"/>
          <w:lang w:val="es-PA"/>
        </w:rPr>
      </w:pPr>
      <w:r w:rsidRPr="00035C86">
        <w:rPr>
          <w:rFonts w:ascii="Arial" w:hAnsi="Arial" w:cs="Arial"/>
          <w:noProof/>
          <w:sz w:val="28"/>
          <w:szCs w:val="28"/>
        </w:rPr>
        <w:drawing>
          <wp:inline distT="0" distB="0" distL="0" distR="0" wp14:anchorId="76EE172F" wp14:editId="26FC5AD0">
            <wp:extent cx="3133498" cy="2352675"/>
            <wp:effectExtent l="0" t="0" r="0" b="0"/>
            <wp:docPr id="1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133498" cy="2352675"/>
                    </a:xfrm>
                    <a:prstGeom prst="rect">
                      <a:avLst/>
                    </a:prstGeom>
                    <a:noFill/>
                    <a:ln>
                      <a:noFill/>
                    </a:ln>
                  </pic:spPr>
                </pic:pic>
              </a:graphicData>
            </a:graphic>
          </wp:inline>
        </w:drawing>
      </w:r>
    </w:p>
    <w:p w:rsidR="00A81621" w:rsidRPr="00035C86" w:rsidRDefault="00A81621" w:rsidP="00A81621">
      <w:pPr>
        <w:jc w:val="center"/>
        <w:rPr>
          <w:rFonts w:ascii="Arial" w:hAnsi="Arial" w:cs="Arial"/>
          <w:sz w:val="28"/>
          <w:szCs w:val="28"/>
          <w:lang w:val="es-PA"/>
        </w:rPr>
      </w:pPr>
    </w:p>
    <w:p w:rsidR="00A81621" w:rsidRPr="00035C86" w:rsidRDefault="00A81621" w:rsidP="00A81621">
      <w:pPr>
        <w:rPr>
          <w:rFonts w:ascii="Arial" w:hAnsi="Arial" w:cs="Arial"/>
          <w:sz w:val="28"/>
          <w:szCs w:val="28"/>
          <w:lang w:val="es-PA"/>
        </w:rPr>
      </w:pPr>
      <w:r w:rsidRPr="00035C86">
        <w:rPr>
          <w:rFonts w:ascii="Arial" w:hAnsi="Arial" w:cs="Arial"/>
          <w:noProof/>
          <w:sz w:val="28"/>
          <w:szCs w:val="28"/>
        </w:rPr>
        <w:lastRenderedPageBreak/>
        <w:drawing>
          <wp:inline distT="0" distB="0" distL="0" distR="0" wp14:anchorId="3A34B767" wp14:editId="136CBC18">
            <wp:extent cx="5943600" cy="514350"/>
            <wp:effectExtent l="0" t="0" r="0" b="0"/>
            <wp:docPr id="1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514350"/>
                    </a:xfrm>
                    <a:prstGeom prst="rect">
                      <a:avLst/>
                    </a:prstGeom>
                  </pic:spPr>
                </pic:pic>
              </a:graphicData>
            </a:graphic>
          </wp:inline>
        </w:drawing>
      </w:r>
    </w:p>
    <w:p w:rsidR="00A81621" w:rsidRPr="00035C86" w:rsidRDefault="00A81621" w:rsidP="00A81621">
      <w:pPr>
        <w:rPr>
          <w:rFonts w:ascii="Arial" w:hAnsi="Arial" w:cs="Arial"/>
          <w:sz w:val="28"/>
          <w:szCs w:val="28"/>
          <w:lang w:val="es-PA"/>
        </w:rPr>
      </w:pPr>
      <w:r w:rsidRPr="00035C86">
        <w:rPr>
          <w:rFonts w:ascii="Arial" w:hAnsi="Arial" w:cs="Arial"/>
          <w:sz w:val="28"/>
          <w:szCs w:val="28"/>
          <w:lang w:val="es-PA"/>
        </w:rPr>
        <w:t>R cuadrado: 0.4773829915645167</w:t>
      </w:r>
    </w:p>
    <w:p w:rsidR="00A81621" w:rsidRPr="00035C86" w:rsidRDefault="00A81621" w:rsidP="00A81621">
      <w:pPr>
        <w:rPr>
          <w:rFonts w:ascii="Arial" w:hAnsi="Arial" w:cs="Arial"/>
          <w:sz w:val="28"/>
          <w:szCs w:val="28"/>
          <w:lang w:val="es-PA"/>
        </w:rPr>
      </w:pPr>
      <w:r w:rsidRPr="00035C86">
        <w:rPr>
          <w:rFonts w:ascii="Arial" w:hAnsi="Arial" w:cs="Arial"/>
          <w:noProof/>
          <w:sz w:val="28"/>
          <w:szCs w:val="28"/>
        </w:rPr>
        <w:drawing>
          <wp:inline distT="0" distB="0" distL="0" distR="0" wp14:anchorId="4D7897BF" wp14:editId="2662489D">
            <wp:extent cx="5943600" cy="1708785"/>
            <wp:effectExtent l="0" t="0" r="0" b="5715"/>
            <wp:docPr id="2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1708785"/>
                    </a:xfrm>
                    <a:prstGeom prst="rect">
                      <a:avLst/>
                    </a:prstGeom>
                  </pic:spPr>
                </pic:pic>
              </a:graphicData>
            </a:graphic>
          </wp:inline>
        </w:drawing>
      </w:r>
    </w:p>
    <w:p w:rsidR="00A81621" w:rsidRPr="00035C86" w:rsidRDefault="00A81621" w:rsidP="00A81621">
      <w:pPr>
        <w:rPr>
          <w:rFonts w:ascii="Arial" w:hAnsi="Arial" w:cs="Arial"/>
          <w:sz w:val="28"/>
          <w:szCs w:val="28"/>
          <w:lang w:val="es-PA"/>
        </w:rPr>
      </w:pPr>
      <w:r w:rsidRPr="00035C86">
        <w:rPr>
          <w:rFonts w:ascii="Arial" w:hAnsi="Arial" w:cs="Arial"/>
          <w:noProof/>
          <w:sz w:val="28"/>
          <w:szCs w:val="28"/>
        </w:rPr>
        <w:drawing>
          <wp:inline distT="0" distB="0" distL="0" distR="0" wp14:anchorId="23887ACA" wp14:editId="45DB635C">
            <wp:extent cx="5943600" cy="718820"/>
            <wp:effectExtent l="0" t="0" r="0" b="5080"/>
            <wp:docPr id="2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718820"/>
                    </a:xfrm>
                    <a:prstGeom prst="rect">
                      <a:avLst/>
                    </a:prstGeom>
                  </pic:spPr>
                </pic:pic>
              </a:graphicData>
            </a:graphic>
          </wp:inline>
        </w:drawing>
      </w:r>
    </w:p>
    <w:p w:rsidR="00A81621" w:rsidRDefault="00A81621" w:rsidP="00A81621">
      <w:pPr>
        <w:rPr>
          <w:rFonts w:ascii="Arial" w:hAnsi="Arial" w:cs="Arial"/>
          <w:sz w:val="28"/>
          <w:szCs w:val="28"/>
          <w:lang w:val="es-PA"/>
        </w:rPr>
      </w:pPr>
    </w:p>
    <w:p w:rsidR="00244CC2" w:rsidRDefault="00244CC2" w:rsidP="00244CC2">
      <w:pPr>
        <w:pStyle w:val="Ttulo2"/>
        <w:ind w:firstLine="720"/>
        <w:rPr>
          <w:lang w:val="es-PA"/>
        </w:rPr>
      </w:pPr>
      <w:bookmarkStart w:id="30" w:name="_Toc141231412"/>
      <w:r>
        <w:rPr>
          <w:lang w:val="es-PA"/>
        </w:rPr>
        <w:t>TAMAÑO Y PESO DE PECES</w:t>
      </w:r>
      <w:bookmarkEnd w:id="30"/>
    </w:p>
    <w:p w:rsidR="00244CC2" w:rsidRDefault="00244CC2" w:rsidP="00244CC2">
      <w:pPr>
        <w:pStyle w:val="Ttulo3"/>
        <w:rPr>
          <w:lang w:val="es-PA"/>
        </w:rPr>
      </w:pPr>
      <w:bookmarkStart w:id="31" w:name="_Toc141231413"/>
      <w:r>
        <w:rPr>
          <w:lang w:val="es-PA"/>
        </w:rPr>
        <w:t>Descripción de variables</w:t>
      </w:r>
      <w:bookmarkEnd w:id="31"/>
    </w:p>
    <w:p w:rsidR="00244CC2" w:rsidRDefault="00244CC2" w:rsidP="00244CC2">
      <w:pPr>
        <w:spacing w:after="0" w:line="240" w:lineRule="auto"/>
        <w:rPr>
          <w:rFonts w:ascii="Arial" w:hAnsi="Arial" w:cs="Arial"/>
          <w:sz w:val="24"/>
          <w:szCs w:val="24"/>
          <w:lang w:val="es-PA"/>
        </w:rPr>
      </w:pPr>
      <w:proofErr w:type="spellStart"/>
      <w:r>
        <w:rPr>
          <w:rFonts w:ascii="Arial" w:hAnsi="Arial" w:cs="Arial"/>
          <w:sz w:val="24"/>
          <w:szCs w:val="24"/>
          <w:lang w:val="es-PA"/>
        </w:rPr>
        <w:t>Species</w:t>
      </w:r>
      <w:proofErr w:type="spellEnd"/>
      <w:r>
        <w:rPr>
          <w:rFonts w:ascii="Arial" w:hAnsi="Arial" w:cs="Arial"/>
          <w:sz w:val="24"/>
          <w:szCs w:val="24"/>
          <w:lang w:val="es-PA"/>
        </w:rPr>
        <w:t xml:space="preserve"> – Dato No Numérico (Tipo Texto). </w:t>
      </w:r>
    </w:p>
    <w:p w:rsidR="00244CC2" w:rsidRDefault="00244CC2" w:rsidP="00244CC2">
      <w:pPr>
        <w:spacing w:after="0" w:line="240" w:lineRule="auto"/>
        <w:rPr>
          <w:rFonts w:ascii="Arial" w:hAnsi="Arial" w:cs="Arial"/>
          <w:sz w:val="24"/>
          <w:szCs w:val="24"/>
          <w:lang w:val="es-PA"/>
        </w:rPr>
      </w:pPr>
      <w:proofErr w:type="spellStart"/>
      <w:r>
        <w:rPr>
          <w:rFonts w:ascii="Arial" w:hAnsi="Arial" w:cs="Arial"/>
          <w:sz w:val="24"/>
          <w:szCs w:val="24"/>
          <w:lang w:val="es-PA"/>
        </w:rPr>
        <w:t>Weight</w:t>
      </w:r>
      <w:proofErr w:type="spellEnd"/>
      <w:r>
        <w:rPr>
          <w:rFonts w:ascii="Arial" w:hAnsi="Arial" w:cs="Arial"/>
          <w:sz w:val="24"/>
          <w:szCs w:val="24"/>
          <w:lang w:val="es-PA"/>
        </w:rPr>
        <w:t>: – Dato Numérico (Tipo número).</w:t>
      </w:r>
    </w:p>
    <w:p w:rsidR="00244CC2" w:rsidRDefault="00244CC2" w:rsidP="00244CC2">
      <w:pPr>
        <w:spacing w:after="0" w:line="240" w:lineRule="auto"/>
        <w:rPr>
          <w:rFonts w:ascii="Arial" w:hAnsi="Arial" w:cs="Arial"/>
          <w:sz w:val="24"/>
          <w:szCs w:val="24"/>
          <w:lang w:val="es-PA"/>
        </w:rPr>
      </w:pPr>
      <w:proofErr w:type="spellStart"/>
      <w:r>
        <w:rPr>
          <w:rFonts w:ascii="Arial" w:hAnsi="Arial" w:cs="Arial"/>
          <w:sz w:val="24"/>
          <w:szCs w:val="24"/>
          <w:lang w:val="es-PA"/>
        </w:rPr>
        <w:t>Height</w:t>
      </w:r>
      <w:proofErr w:type="spellEnd"/>
      <w:r>
        <w:rPr>
          <w:rFonts w:ascii="Arial" w:hAnsi="Arial" w:cs="Arial"/>
          <w:sz w:val="24"/>
          <w:szCs w:val="24"/>
          <w:lang w:val="es-PA"/>
        </w:rPr>
        <w:t xml:space="preserve"> – Dato Numérico (Tipo número).</w:t>
      </w:r>
    </w:p>
    <w:p w:rsidR="00244CC2" w:rsidRDefault="00244CC2" w:rsidP="008611A3">
      <w:pPr>
        <w:spacing w:after="0" w:line="240" w:lineRule="auto"/>
        <w:rPr>
          <w:rFonts w:ascii="Arial" w:hAnsi="Arial" w:cs="Arial"/>
          <w:sz w:val="24"/>
          <w:szCs w:val="24"/>
          <w:lang w:val="es-PA"/>
        </w:rPr>
      </w:pPr>
      <w:proofErr w:type="spellStart"/>
      <w:r>
        <w:rPr>
          <w:rFonts w:ascii="Arial" w:hAnsi="Arial" w:cs="Arial"/>
          <w:sz w:val="24"/>
          <w:szCs w:val="24"/>
          <w:lang w:val="es-PA"/>
        </w:rPr>
        <w:t>Width</w:t>
      </w:r>
      <w:proofErr w:type="spellEnd"/>
      <w:r>
        <w:rPr>
          <w:rFonts w:ascii="Arial" w:hAnsi="Arial" w:cs="Arial"/>
          <w:sz w:val="24"/>
          <w:szCs w:val="24"/>
          <w:lang w:val="es-PA"/>
        </w:rPr>
        <w:t xml:space="preserve"> – Dato Numérico (Tipo número).</w:t>
      </w:r>
    </w:p>
    <w:p w:rsidR="008611A3" w:rsidRPr="008611A3" w:rsidRDefault="008611A3" w:rsidP="008611A3">
      <w:pPr>
        <w:spacing w:after="0" w:line="240" w:lineRule="auto"/>
        <w:rPr>
          <w:rFonts w:ascii="Arial" w:hAnsi="Arial" w:cs="Arial"/>
          <w:sz w:val="24"/>
          <w:szCs w:val="24"/>
          <w:lang w:val="es-PA"/>
        </w:rPr>
      </w:pPr>
    </w:p>
    <w:p w:rsidR="00244CC2" w:rsidRDefault="00244CC2" w:rsidP="00244CC2">
      <w:pPr>
        <w:pStyle w:val="Ttulo3"/>
        <w:rPr>
          <w:lang w:val="es-PA"/>
        </w:rPr>
      </w:pPr>
      <w:bookmarkStart w:id="32" w:name="_Toc141231414"/>
      <w:r>
        <w:rPr>
          <w:lang w:val="es-PA"/>
        </w:rPr>
        <w:t>Tipo de análisis:</w:t>
      </w:r>
      <w:bookmarkEnd w:id="32"/>
      <w:r>
        <w:rPr>
          <w:lang w:val="es-PA"/>
        </w:rPr>
        <w:t xml:space="preserve"> </w:t>
      </w:r>
    </w:p>
    <w:p w:rsidR="00244CC2" w:rsidRPr="008611A3" w:rsidRDefault="008611A3" w:rsidP="008611A3">
      <w:pPr>
        <w:jc w:val="both"/>
        <w:rPr>
          <w:rFonts w:ascii="Arial" w:hAnsi="Arial" w:cs="Arial"/>
          <w:sz w:val="24"/>
          <w:lang w:val="es-PA"/>
        </w:rPr>
      </w:pPr>
      <w:r w:rsidRPr="008611A3">
        <w:rPr>
          <w:rFonts w:ascii="Arial" w:hAnsi="Arial" w:cs="Arial"/>
          <w:sz w:val="24"/>
          <w:lang w:val="es-PA"/>
        </w:rPr>
        <w:t xml:space="preserve">El objetivo del análisis </w:t>
      </w:r>
      <w:r>
        <w:rPr>
          <w:rFonts w:ascii="Arial" w:hAnsi="Arial" w:cs="Arial"/>
          <w:sz w:val="24"/>
          <w:lang w:val="es-PA"/>
        </w:rPr>
        <w:t xml:space="preserve">es el de </w:t>
      </w:r>
      <w:r w:rsidRPr="008611A3">
        <w:rPr>
          <w:rFonts w:ascii="Arial" w:hAnsi="Arial" w:cs="Arial"/>
          <w:sz w:val="24"/>
          <w:lang w:val="es-PA"/>
        </w:rPr>
        <w:t>explorar y entender cómo varía el peso, altura y anchura de diferentes especies de peces. Se busca identificar patrones y relaciones entre estas variables para obtener una mejor comprensión de las características físicas de cada especie.</w:t>
      </w:r>
    </w:p>
    <w:p w:rsidR="00244CC2" w:rsidRPr="008611A3" w:rsidRDefault="00244CC2" w:rsidP="008611A3">
      <w:pPr>
        <w:pStyle w:val="Ttulo3"/>
        <w:rPr>
          <w:lang w:val="es-PA"/>
        </w:rPr>
      </w:pPr>
      <w:bookmarkStart w:id="33" w:name="_Toc141231415"/>
      <w:r>
        <w:rPr>
          <w:lang w:val="es-PA"/>
        </w:rPr>
        <w:t>Escogencia de la muestra:</w:t>
      </w:r>
      <w:bookmarkEnd w:id="33"/>
      <w:r>
        <w:rPr>
          <w:lang w:val="es-PA"/>
        </w:rPr>
        <w:t xml:space="preserve"> </w:t>
      </w:r>
    </w:p>
    <w:p w:rsidR="00381250" w:rsidRPr="008611A3" w:rsidRDefault="008611A3" w:rsidP="008611A3">
      <w:pPr>
        <w:jc w:val="both"/>
        <w:rPr>
          <w:rFonts w:ascii="Arial" w:hAnsi="Arial" w:cs="Arial"/>
          <w:sz w:val="24"/>
          <w:lang w:val="es-PA"/>
        </w:rPr>
      </w:pPr>
      <w:r>
        <w:rPr>
          <w:rFonts w:ascii="Arial" w:hAnsi="Arial" w:cs="Arial"/>
          <w:sz w:val="24"/>
          <w:lang w:val="es-PA"/>
        </w:rPr>
        <w:t>Ha s</w:t>
      </w:r>
      <w:r w:rsidRPr="008611A3">
        <w:rPr>
          <w:rFonts w:ascii="Arial" w:hAnsi="Arial" w:cs="Arial"/>
          <w:sz w:val="24"/>
          <w:lang w:val="es-PA"/>
        </w:rPr>
        <w:t>ido recopilada con el propósito de estudiar la biodiversidad de los peces y cómo diferentes factores, como la especie, pueden influir en su tamaño y peso. También podría ser útil para la investigación en acuicultura y conservación de especies, así como para ayudar a comprender las relaciones ecológicas entre diferentes especies de peces y su papel en los ecosistemas acuáticos.</w:t>
      </w:r>
    </w:p>
    <w:p w:rsidR="00381250" w:rsidRDefault="00381250">
      <w:pPr>
        <w:rPr>
          <w:lang w:val="es-PA"/>
        </w:rPr>
      </w:pPr>
    </w:p>
    <w:p w:rsidR="00381250" w:rsidRDefault="00381250">
      <w:pPr>
        <w:rPr>
          <w:lang w:val="es-PA"/>
        </w:rPr>
      </w:pPr>
    </w:p>
    <w:p w:rsidR="008611A3" w:rsidRDefault="008611A3" w:rsidP="008611A3">
      <w:pPr>
        <w:pStyle w:val="Ttulo3"/>
        <w:rPr>
          <w:lang w:val="es-PA"/>
        </w:rPr>
      </w:pPr>
      <w:bookmarkStart w:id="34" w:name="_Toc141231416"/>
      <w:r>
        <w:rPr>
          <w:lang w:val="es-PA"/>
        </w:rPr>
        <w:lastRenderedPageBreak/>
        <w:t>Histogramas</w:t>
      </w:r>
      <w:bookmarkEnd w:id="34"/>
    </w:p>
    <w:p w:rsidR="008611A3" w:rsidRDefault="008611A3" w:rsidP="008611A3">
      <w:pPr>
        <w:jc w:val="center"/>
        <w:rPr>
          <w:rFonts w:ascii="Arial" w:hAnsi="Arial" w:cs="Arial"/>
          <w:sz w:val="28"/>
          <w:szCs w:val="28"/>
          <w:lang w:val="es-PA"/>
        </w:rPr>
      </w:pPr>
      <w:r>
        <w:rPr>
          <w:rFonts w:ascii="Arial" w:hAnsi="Arial" w:cs="Arial"/>
          <w:noProof/>
          <w:sz w:val="28"/>
          <w:szCs w:val="28"/>
        </w:rPr>
        <w:drawing>
          <wp:inline distT="0" distB="0" distL="0" distR="0" wp14:anchorId="0C7FA14F" wp14:editId="175C01DC">
            <wp:extent cx="3286125" cy="2467270"/>
            <wp:effectExtent l="0" t="0" r="0" b="9525"/>
            <wp:docPr id="2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297025" cy="2475454"/>
                    </a:xfrm>
                    <a:prstGeom prst="rect">
                      <a:avLst/>
                    </a:prstGeom>
                    <a:noFill/>
                    <a:ln>
                      <a:noFill/>
                    </a:ln>
                  </pic:spPr>
                </pic:pic>
              </a:graphicData>
            </a:graphic>
          </wp:inline>
        </w:drawing>
      </w:r>
    </w:p>
    <w:p w:rsidR="008611A3" w:rsidRPr="008611A3" w:rsidRDefault="008611A3" w:rsidP="008611A3">
      <w:pPr>
        <w:jc w:val="both"/>
        <w:rPr>
          <w:rFonts w:ascii="Arial" w:hAnsi="Arial" w:cs="Arial"/>
          <w:sz w:val="24"/>
          <w:szCs w:val="28"/>
          <w:lang w:val="es-PA"/>
        </w:rPr>
      </w:pPr>
      <w:r w:rsidRPr="008611A3">
        <w:rPr>
          <w:rFonts w:ascii="Arial" w:hAnsi="Arial" w:cs="Arial"/>
          <w:sz w:val="24"/>
          <w:szCs w:val="28"/>
          <w:lang w:val="es-PA"/>
        </w:rPr>
        <w:t>Este histograma muestra la distribución del peso de los peces en diferentes intervalos. En el eje horizontal se representan los intervalos de peso, mientras que en el eje vertical se muestra la cantidad de peces que caen dentro de cada intervalo. Este histograma permitirá visualizar cómo se distribuyen los pesos de los peces en la muestra y ayudará a identificar los rangos de peso más comunes.</w:t>
      </w:r>
    </w:p>
    <w:p w:rsidR="008611A3" w:rsidRDefault="008611A3" w:rsidP="008611A3">
      <w:pPr>
        <w:jc w:val="center"/>
        <w:rPr>
          <w:rFonts w:ascii="Arial" w:hAnsi="Arial" w:cs="Arial"/>
          <w:sz w:val="28"/>
          <w:szCs w:val="28"/>
          <w:lang w:val="es-PA"/>
        </w:rPr>
      </w:pPr>
      <w:r>
        <w:rPr>
          <w:rFonts w:ascii="Arial" w:hAnsi="Arial" w:cs="Arial"/>
          <w:noProof/>
          <w:sz w:val="28"/>
          <w:szCs w:val="28"/>
        </w:rPr>
        <w:drawing>
          <wp:inline distT="0" distB="0" distL="0" distR="0" wp14:anchorId="3FC00434" wp14:editId="446E09F8">
            <wp:extent cx="3222302" cy="2419350"/>
            <wp:effectExtent l="0" t="0" r="0" b="0"/>
            <wp:docPr id="2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233698" cy="2427906"/>
                    </a:xfrm>
                    <a:prstGeom prst="rect">
                      <a:avLst/>
                    </a:prstGeom>
                    <a:noFill/>
                    <a:ln>
                      <a:noFill/>
                    </a:ln>
                  </pic:spPr>
                </pic:pic>
              </a:graphicData>
            </a:graphic>
          </wp:inline>
        </w:drawing>
      </w:r>
    </w:p>
    <w:p w:rsidR="008611A3" w:rsidRPr="008611A3" w:rsidRDefault="008611A3" w:rsidP="008611A3">
      <w:pPr>
        <w:jc w:val="both"/>
        <w:rPr>
          <w:rFonts w:ascii="Arial" w:hAnsi="Arial" w:cs="Arial"/>
          <w:sz w:val="24"/>
          <w:szCs w:val="28"/>
          <w:lang w:val="es-PA"/>
        </w:rPr>
      </w:pPr>
      <w:r w:rsidRPr="008611A3">
        <w:rPr>
          <w:rFonts w:ascii="Arial" w:hAnsi="Arial" w:cs="Arial"/>
          <w:sz w:val="24"/>
          <w:szCs w:val="28"/>
          <w:lang w:val="es-PA"/>
        </w:rPr>
        <w:t>En este histograma se muestra la distribución de la frecuencia relativa de los pesos de los peces. La frecuencia relativa representa la proporción de peces que se encuentran en cada intervalo de peso respecto al total de peces en la muestra. Este histograma permitirá visualizar las tendencias en los pesos de los peces que prevalecen en comparación con otros.</w:t>
      </w:r>
    </w:p>
    <w:p w:rsidR="008611A3" w:rsidRDefault="008611A3" w:rsidP="008611A3">
      <w:pPr>
        <w:jc w:val="center"/>
        <w:rPr>
          <w:rFonts w:ascii="Arial" w:hAnsi="Arial" w:cs="Arial"/>
          <w:sz w:val="28"/>
          <w:szCs w:val="28"/>
          <w:lang w:val="es-PA"/>
        </w:rPr>
      </w:pPr>
    </w:p>
    <w:p w:rsidR="008611A3" w:rsidRDefault="008611A3" w:rsidP="008611A3">
      <w:pPr>
        <w:jc w:val="center"/>
        <w:rPr>
          <w:rFonts w:ascii="Arial" w:hAnsi="Arial" w:cs="Arial"/>
          <w:sz w:val="28"/>
          <w:szCs w:val="28"/>
          <w:lang w:val="es-PA"/>
        </w:rPr>
      </w:pPr>
      <w:r>
        <w:rPr>
          <w:rFonts w:ascii="Arial" w:hAnsi="Arial" w:cs="Arial"/>
          <w:noProof/>
          <w:sz w:val="28"/>
          <w:szCs w:val="28"/>
        </w:rPr>
        <w:lastRenderedPageBreak/>
        <w:drawing>
          <wp:inline distT="0" distB="0" distL="0" distR="0" wp14:anchorId="4C814915" wp14:editId="16DD8A3E">
            <wp:extent cx="3006636" cy="2257425"/>
            <wp:effectExtent l="0" t="0" r="3810" b="0"/>
            <wp:docPr id="27"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013642" cy="2262685"/>
                    </a:xfrm>
                    <a:prstGeom prst="rect">
                      <a:avLst/>
                    </a:prstGeom>
                    <a:noFill/>
                    <a:ln>
                      <a:noFill/>
                    </a:ln>
                  </pic:spPr>
                </pic:pic>
              </a:graphicData>
            </a:graphic>
          </wp:inline>
        </w:drawing>
      </w:r>
    </w:p>
    <w:p w:rsidR="008611A3" w:rsidRPr="008611A3" w:rsidRDefault="008611A3" w:rsidP="008611A3">
      <w:pPr>
        <w:jc w:val="both"/>
        <w:rPr>
          <w:rFonts w:ascii="Arial" w:hAnsi="Arial" w:cs="Arial"/>
          <w:sz w:val="24"/>
          <w:szCs w:val="28"/>
          <w:lang w:val="es-PA"/>
        </w:rPr>
      </w:pPr>
      <w:r w:rsidRPr="008611A3">
        <w:rPr>
          <w:rFonts w:ascii="Arial" w:hAnsi="Arial" w:cs="Arial"/>
          <w:sz w:val="24"/>
          <w:szCs w:val="28"/>
          <w:lang w:val="es-PA"/>
        </w:rPr>
        <w:t>En este histograma se muestra cómo se acumulan los pesos de los peces a medida que avanzamos hacia valores más altos. En el eje horizontal se representan los intervalos de peso, mientras que en el eje vertical se muestra la cantidad acumulativa de peces hasta ese intervalo. Este histograma permitirá entender qué porcentaje del total de peces tiene un peso igual o inferior a cierto valor, brindando una visión general de la distribución de pesos y su variabilidad.</w:t>
      </w:r>
    </w:p>
    <w:p w:rsidR="008611A3" w:rsidRDefault="008611A3" w:rsidP="008611A3">
      <w:pPr>
        <w:jc w:val="center"/>
        <w:rPr>
          <w:rFonts w:ascii="Arial" w:hAnsi="Arial" w:cs="Arial"/>
          <w:sz w:val="28"/>
          <w:szCs w:val="28"/>
          <w:lang w:val="es-PA"/>
        </w:rPr>
      </w:pPr>
      <w:r>
        <w:rPr>
          <w:rFonts w:ascii="Arial" w:hAnsi="Arial" w:cs="Arial"/>
          <w:noProof/>
          <w:sz w:val="28"/>
          <w:szCs w:val="28"/>
        </w:rPr>
        <w:drawing>
          <wp:inline distT="0" distB="0" distL="0" distR="0" wp14:anchorId="4C0D174F" wp14:editId="2D4400AD">
            <wp:extent cx="3152775" cy="2367149"/>
            <wp:effectExtent l="0" t="0" r="0" b="0"/>
            <wp:docPr id="28"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159726" cy="2372368"/>
                    </a:xfrm>
                    <a:prstGeom prst="rect">
                      <a:avLst/>
                    </a:prstGeom>
                    <a:noFill/>
                    <a:ln>
                      <a:noFill/>
                    </a:ln>
                  </pic:spPr>
                </pic:pic>
              </a:graphicData>
            </a:graphic>
          </wp:inline>
        </w:drawing>
      </w:r>
    </w:p>
    <w:p w:rsidR="008611A3" w:rsidRPr="008611A3" w:rsidRDefault="008611A3" w:rsidP="008611A3">
      <w:pPr>
        <w:jc w:val="both"/>
        <w:rPr>
          <w:rFonts w:ascii="Arial" w:hAnsi="Arial" w:cs="Arial"/>
          <w:sz w:val="24"/>
          <w:szCs w:val="28"/>
          <w:lang w:val="es-PA"/>
        </w:rPr>
      </w:pPr>
      <w:r w:rsidRPr="008611A3">
        <w:rPr>
          <w:rFonts w:ascii="Arial" w:hAnsi="Arial" w:cs="Arial"/>
          <w:sz w:val="24"/>
          <w:szCs w:val="28"/>
          <w:lang w:val="es-PA"/>
        </w:rPr>
        <w:t>Este histograma permitirá entender qué porcentaje del total de peces tiene un peso igual o inferior a cierto valor, brindando una visión general de la distribución de pesos y cómo se concentran los valores de peso en diferentes rangos.</w:t>
      </w:r>
    </w:p>
    <w:p w:rsidR="008611A3" w:rsidRDefault="008611A3" w:rsidP="008611A3">
      <w:pPr>
        <w:pStyle w:val="Ttulo3"/>
        <w:rPr>
          <w:lang w:val="es-PA"/>
        </w:rPr>
      </w:pPr>
      <w:bookmarkStart w:id="35" w:name="_Toc141231417"/>
      <w:r>
        <w:rPr>
          <w:lang w:val="es-PA"/>
        </w:rPr>
        <w:lastRenderedPageBreak/>
        <w:t>Diagrama de Pareto</w:t>
      </w:r>
      <w:bookmarkEnd w:id="35"/>
      <w:r>
        <w:rPr>
          <w:lang w:val="es-PA"/>
        </w:rPr>
        <w:t xml:space="preserve"> </w:t>
      </w:r>
    </w:p>
    <w:p w:rsidR="008611A3" w:rsidRDefault="008611A3" w:rsidP="008611A3">
      <w:pPr>
        <w:jc w:val="center"/>
        <w:rPr>
          <w:rFonts w:ascii="Arial" w:hAnsi="Arial" w:cs="Arial"/>
          <w:sz w:val="28"/>
          <w:szCs w:val="28"/>
          <w:lang w:val="es-PA"/>
        </w:rPr>
      </w:pPr>
      <w:r>
        <w:rPr>
          <w:rFonts w:ascii="Arial" w:hAnsi="Arial" w:cs="Arial"/>
          <w:noProof/>
          <w:sz w:val="28"/>
          <w:szCs w:val="28"/>
        </w:rPr>
        <w:drawing>
          <wp:inline distT="0" distB="0" distL="0" distR="0" wp14:anchorId="24DAB18F" wp14:editId="74DA8414">
            <wp:extent cx="3241967" cy="1943100"/>
            <wp:effectExtent l="0" t="0" r="0" b="0"/>
            <wp:docPr id="2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3251113" cy="1948582"/>
                    </a:xfrm>
                    <a:prstGeom prst="rect">
                      <a:avLst/>
                    </a:prstGeom>
                    <a:noFill/>
                    <a:ln>
                      <a:noFill/>
                    </a:ln>
                  </pic:spPr>
                </pic:pic>
              </a:graphicData>
            </a:graphic>
          </wp:inline>
        </w:drawing>
      </w:r>
    </w:p>
    <w:p w:rsidR="008611A3" w:rsidRPr="008611A3" w:rsidRDefault="008611A3" w:rsidP="008611A3">
      <w:pPr>
        <w:jc w:val="both"/>
        <w:rPr>
          <w:rFonts w:ascii="Arial" w:hAnsi="Arial" w:cs="Arial"/>
          <w:sz w:val="24"/>
          <w:szCs w:val="28"/>
          <w:lang w:val="es-PA"/>
        </w:rPr>
      </w:pPr>
      <w:r w:rsidRPr="008611A3">
        <w:rPr>
          <w:rFonts w:ascii="Arial" w:hAnsi="Arial" w:cs="Arial"/>
          <w:sz w:val="24"/>
          <w:szCs w:val="28"/>
          <w:lang w:val="es-PA"/>
        </w:rPr>
        <w:t>En este diagrama, la tendencia ascendente indica que un grupo reducido de peces tiene una altura significativamente mayor en comparación con la mayoría de los peces. Los primeros elementos en el diagrama representan los peces más altos y, a medida que avanzamos hacia la derecha, las alturas de los peces disminuyen gradualmente.</w:t>
      </w:r>
    </w:p>
    <w:p w:rsidR="008611A3" w:rsidRPr="00202970" w:rsidRDefault="008611A3" w:rsidP="00202970">
      <w:pPr>
        <w:jc w:val="both"/>
        <w:rPr>
          <w:rFonts w:ascii="Arial" w:hAnsi="Arial" w:cs="Arial"/>
          <w:sz w:val="24"/>
          <w:szCs w:val="28"/>
          <w:lang w:val="es-PA"/>
        </w:rPr>
      </w:pPr>
      <w:r w:rsidRPr="008611A3">
        <w:rPr>
          <w:rFonts w:ascii="Arial" w:hAnsi="Arial" w:cs="Arial"/>
          <w:sz w:val="24"/>
          <w:szCs w:val="28"/>
          <w:lang w:val="es-PA"/>
        </w:rPr>
        <w:t>Este tipo de diagrama permite identificar rápidamente los peces que tienen una mayor altura, lo que puede ser relevante para aquellos que buscan especímenes más grandes o que estudian el crecimiento y desarrollo de ciertas especies.</w:t>
      </w:r>
    </w:p>
    <w:tbl>
      <w:tblPr>
        <w:tblStyle w:val="Tablaconcuadrcula"/>
        <w:tblW w:w="0" w:type="auto"/>
        <w:jc w:val="center"/>
        <w:tblLook w:val="04A0" w:firstRow="1" w:lastRow="0" w:firstColumn="1" w:lastColumn="0" w:noHBand="0" w:noVBand="1"/>
      </w:tblPr>
      <w:tblGrid>
        <w:gridCol w:w="4414"/>
        <w:gridCol w:w="2942"/>
      </w:tblGrid>
      <w:tr w:rsidR="008611A3" w:rsidTr="00F74569">
        <w:trPr>
          <w:jc w:val="center"/>
        </w:trPr>
        <w:tc>
          <w:tcPr>
            <w:tcW w:w="4414" w:type="dxa"/>
            <w:shd w:val="clear" w:color="auto" w:fill="FFC000"/>
          </w:tcPr>
          <w:p w:rsidR="008611A3" w:rsidRDefault="008611A3" w:rsidP="00F74569">
            <w:pPr>
              <w:jc w:val="center"/>
              <w:rPr>
                <w:lang w:val="es-PA"/>
              </w:rPr>
            </w:pPr>
            <w:r w:rsidRPr="00035C86">
              <w:rPr>
                <w:rFonts w:ascii="Arial" w:hAnsi="Arial" w:cs="Arial"/>
                <w:sz w:val="28"/>
                <w:szCs w:val="28"/>
                <w:lang w:val="es-PA"/>
              </w:rPr>
              <w:t>Media:</w:t>
            </w:r>
          </w:p>
        </w:tc>
        <w:tc>
          <w:tcPr>
            <w:tcW w:w="1494" w:type="dxa"/>
          </w:tcPr>
          <w:p w:rsidR="008611A3" w:rsidRPr="00381250" w:rsidRDefault="008611A3" w:rsidP="00F74569">
            <w:pPr>
              <w:rPr>
                <w:rFonts w:ascii="Arial" w:hAnsi="Arial" w:cs="Arial"/>
                <w:sz w:val="28"/>
                <w:szCs w:val="28"/>
                <w:lang w:val="es-PA"/>
              </w:rPr>
            </w:pPr>
            <w:r w:rsidRPr="00D6011D">
              <w:rPr>
                <w:rFonts w:ascii="Arial" w:hAnsi="Arial" w:cs="Arial"/>
                <w:sz w:val="28"/>
                <w:szCs w:val="28"/>
                <w:lang w:val="es-PA"/>
              </w:rPr>
              <w:t>8.970993710691824</w:t>
            </w:r>
          </w:p>
        </w:tc>
      </w:tr>
      <w:tr w:rsidR="008611A3" w:rsidTr="00F74569">
        <w:trPr>
          <w:jc w:val="center"/>
        </w:trPr>
        <w:tc>
          <w:tcPr>
            <w:tcW w:w="4414" w:type="dxa"/>
            <w:shd w:val="clear" w:color="auto" w:fill="FFC000"/>
          </w:tcPr>
          <w:p w:rsidR="008611A3" w:rsidRDefault="008611A3" w:rsidP="00F74569">
            <w:pPr>
              <w:jc w:val="center"/>
              <w:rPr>
                <w:lang w:val="es-PA"/>
              </w:rPr>
            </w:pPr>
            <w:r w:rsidRPr="00035C86">
              <w:rPr>
                <w:rFonts w:ascii="Arial" w:hAnsi="Arial" w:cs="Arial"/>
                <w:sz w:val="28"/>
                <w:szCs w:val="28"/>
                <w:lang w:val="es-PA"/>
              </w:rPr>
              <w:t>Varianza:</w:t>
            </w:r>
          </w:p>
        </w:tc>
        <w:tc>
          <w:tcPr>
            <w:tcW w:w="1494" w:type="dxa"/>
          </w:tcPr>
          <w:p w:rsidR="008611A3" w:rsidRDefault="008611A3" w:rsidP="00F74569">
            <w:pPr>
              <w:rPr>
                <w:lang w:val="es-PA"/>
              </w:rPr>
            </w:pPr>
            <w:r w:rsidRPr="00D6011D">
              <w:rPr>
                <w:rFonts w:ascii="Arial" w:hAnsi="Arial" w:cs="Arial"/>
                <w:sz w:val="28"/>
                <w:szCs w:val="28"/>
                <w:lang w:val="es-PA"/>
              </w:rPr>
              <w:t>18.371575761479182</w:t>
            </w:r>
          </w:p>
        </w:tc>
      </w:tr>
      <w:tr w:rsidR="008611A3" w:rsidTr="00F74569">
        <w:trPr>
          <w:jc w:val="center"/>
        </w:trPr>
        <w:tc>
          <w:tcPr>
            <w:tcW w:w="4414" w:type="dxa"/>
            <w:shd w:val="clear" w:color="auto" w:fill="FFC000"/>
          </w:tcPr>
          <w:p w:rsidR="008611A3" w:rsidRDefault="008611A3" w:rsidP="00F74569">
            <w:pPr>
              <w:jc w:val="center"/>
              <w:rPr>
                <w:lang w:val="es-PA"/>
              </w:rPr>
            </w:pPr>
            <w:r w:rsidRPr="00035C86">
              <w:rPr>
                <w:rFonts w:ascii="Arial" w:hAnsi="Arial" w:cs="Arial"/>
                <w:sz w:val="28"/>
                <w:szCs w:val="28"/>
                <w:lang w:val="es-PA"/>
              </w:rPr>
              <w:t>Desviación Estándar:</w:t>
            </w:r>
          </w:p>
        </w:tc>
        <w:tc>
          <w:tcPr>
            <w:tcW w:w="1494" w:type="dxa"/>
          </w:tcPr>
          <w:p w:rsidR="008611A3" w:rsidRPr="00381250" w:rsidRDefault="008611A3" w:rsidP="00F74569">
            <w:pPr>
              <w:tabs>
                <w:tab w:val="center" w:pos="4680"/>
              </w:tabs>
              <w:rPr>
                <w:rFonts w:ascii="Arial" w:hAnsi="Arial" w:cs="Arial"/>
                <w:sz w:val="28"/>
                <w:szCs w:val="28"/>
                <w:lang w:val="es-PA"/>
              </w:rPr>
            </w:pPr>
            <w:r w:rsidRPr="00035C86">
              <w:rPr>
                <w:rFonts w:ascii="Arial" w:hAnsi="Arial" w:cs="Arial"/>
                <w:sz w:val="28"/>
                <w:szCs w:val="28"/>
                <w:lang w:val="es-PA"/>
              </w:rPr>
              <w:t>9.86781518066232</w:t>
            </w:r>
          </w:p>
        </w:tc>
      </w:tr>
      <w:tr w:rsidR="008611A3" w:rsidTr="00F74569">
        <w:trPr>
          <w:jc w:val="center"/>
        </w:trPr>
        <w:tc>
          <w:tcPr>
            <w:tcW w:w="4414" w:type="dxa"/>
            <w:shd w:val="clear" w:color="auto" w:fill="FFC000"/>
          </w:tcPr>
          <w:p w:rsidR="008611A3" w:rsidRDefault="008611A3" w:rsidP="00F74569">
            <w:pPr>
              <w:jc w:val="center"/>
              <w:rPr>
                <w:lang w:val="es-PA"/>
              </w:rPr>
            </w:pPr>
            <w:r w:rsidRPr="00035C86">
              <w:rPr>
                <w:rFonts w:ascii="Arial" w:hAnsi="Arial" w:cs="Arial"/>
                <w:sz w:val="28"/>
                <w:szCs w:val="28"/>
                <w:lang w:val="es-PA"/>
              </w:rPr>
              <w:t xml:space="preserve">Coeficiente de correlación entre </w:t>
            </w:r>
            <w:proofErr w:type="spellStart"/>
            <w:r w:rsidRPr="00D6011D">
              <w:rPr>
                <w:rFonts w:ascii="Arial" w:hAnsi="Arial" w:cs="Arial"/>
                <w:sz w:val="28"/>
                <w:szCs w:val="28"/>
                <w:lang w:val="es-PA"/>
              </w:rPr>
              <w:t>Height</w:t>
            </w:r>
            <w:proofErr w:type="spellEnd"/>
            <w:r w:rsidRPr="00D6011D">
              <w:rPr>
                <w:rFonts w:ascii="Arial" w:hAnsi="Arial" w:cs="Arial"/>
                <w:sz w:val="28"/>
                <w:szCs w:val="28"/>
                <w:lang w:val="es-PA"/>
              </w:rPr>
              <w:t xml:space="preserve"> y </w:t>
            </w:r>
            <w:proofErr w:type="spellStart"/>
            <w:r w:rsidRPr="00D6011D">
              <w:rPr>
                <w:rFonts w:ascii="Arial" w:hAnsi="Arial" w:cs="Arial"/>
                <w:sz w:val="28"/>
                <w:szCs w:val="28"/>
                <w:lang w:val="es-PA"/>
              </w:rPr>
              <w:t>Weight</w:t>
            </w:r>
            <w:proofErr w:type="spellEnd"/>
            <w:r w:rsidRPr="00D6011D">
              <w:rPr>
                <w:rFonts w:ascii="Arial" w:hAnsi="Arial" w:cs="Arial"/>
                <w:sz w:val="28"/>
                <w:szCs w:val="28"/>
                <w:lang w:val="es-PA"/>
              </w:rPr>
              <w:t>:</w:t>
            </w:r>
          </w:p>
        </w:tc>
        <w:tc>
          <w:tcPr>
            <w:tcW w:w="1494" w:type="dxa"/>
          </w:tcPr>
          <w:p w:rsidR="008611A3" w:rsidRDefault="008611A3" w:rsidP="00F74569">
            <w:pPr>
              <w:rPr>
                <w:lang w:val="es-PA"/>
              </w:rPr>
            </w:pPr>
            <w:r w:rsidRPr="00D6011D">
              <w:rPr>
                <w:rFonts w:ascii="Arial" w:hAnsi="Arial" w:cs="Arial"/>
                <w:sz w:val="28"/>
                <w:szCs w:val="28"/>
                <w:lang w:val="es-PA"/>
              </w:rPr>
              <w:t>4.2862076199688675</w:t>
            </w:r>
          </w:p>
        </w:tc>
      </w:tr>
    </w:tbl>
    <w:p w:rsidR="008611A3" w:rsidRDefault="008611A3" w:rsidP="008611A3">
      <w:pPr>
        <w:rPr>
          <w:rFonts w:ascii="Arial" w:hAnsi="Arial" w:cs="Arial"/>
          <w:sz w:val="28"/>
          <w:szCs w:val="28"/>
          <w:lang w:val="es-PA"/>
        </w:rPr>
      </w:pPr>
    </w:p>
    <w:p w:rsidR="008611A3" w:rsidRDefault="008611A3" w:rsidP="008611A3">
      <w:pPr>
        <w:pStyle w:val="Ttulo3"/>
        <w:rPr>
          <w:lang w:val="es-PA"/>
        </w:rPr>
      </w:pPr>
      <w:bookmarkStart w:id="36" w:name="_Toc141231418"/>
      <w:r>
        <w:rPr>
          <w:lang w:val="es-PA"/>
        </w:rPr>
        <w:t>Análisis de Regresión Lineal</w:t>
      </w:r>
      <w:bookmarkEnd w:id="36"/>
    </w:p>
    <w:p w:rsidR="008611A3" w:rsidRDefault="008611A3" w:rsidP="008611A3">
      <w:pPr>
        <w:jc w:val="center"/>
        <w:rPr>
          <w:rFonts w:ascii="Arial" w:hAnsi="Arial" w:cs="Arial"/>
          <w:sz w:val="28"/>
          <w:szCs w:val="28"/>
          <w:lang w:val="es-PA"/>
        </w:rPr>
      </w:pPr>
      <w:r>
        <w:rPr>
          <w:rFonts w:ascii="Arial" w:hAnsi="Arial" w:cs="Arial"/>
          <w:noProof/>
          <w:sz w:val="28"/>
          <w:szCs w:val="28"/>
        </w:rPr>
        <w:drawing>
          <wp:inline distT="0" distB="0" distL="0" distR="0" wp14:anchorId="7E09D7E4" wp14:editId="5AAC43EE">
            <wp:extent cx="2971800" cy="223127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977987" cy="2235915"/>
                    </a:xfrm>
                    <a:prstGeom prst="rect">
                      <a:avLst/>
                    </a:prstGeom>
                    <a:noFill/>
                    <a:ln>
                      <a:noFill/>
                    </a:ln>
                  </pic:spPr>
                </pic:pic>
              </a:graphicData>
            </a:graphic>
          </wp:inline>
        </w:drawing>
      </w:r>
    </w:p>
    <w:p w:rsidR="008611A3" w:rsidRDefault="008611A3" w:rsidP="008611A3">
      <w:pPr>
        <w:jc w:val="center"/>
        <w:rPr>
          <w:rFonts w:ascii="Arial" w:hAnsi="Arial" w:cs="Arial"/>
          <w:sz w:val="28"/>
          <w:szCs w:val="28"/>
          <w:lang w:val="es-PA"/>
        </w:rPr>
      </w:pPr>
      <w:r>
        <w:rPr>
          <w:rFonts w:ascii="Arial" w:hAnsi="Arial" w:cs="Arial"/>
          <w:noProof/>
          <w:sz w:val="28"/>
          <w:szCs w:val="28"/>
        </w:rPr>
        <w:lastRenderedPageBreak/>
        <w:drawing>
          <wp:inline distT="0" distB="0" distL="0" distR="0" wp14:anchorId="1DB6F647" wp14:editId="0F12BC17">
            <wp:extent cx="3032008" cy="227647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037812" cy="2280833"/>
                    </a:xfrm>
                    <a:prstGeom prst="rect">
                      <a:avLst/>
                    </a:prstGeom>
                    <a:noFill/>
                    <a:ln>
                      <a:noFill/>
                    </a:ln>
                  </pic:spPr>
                </pic:pic>
              </a:graphicData>
            </a:graphic>
          </wp:inline>
        </w:drawing>
      </w:r>
    </w:p>
    <w:p w:rsidR="008611A3" w:rsidRDefault="008611A3" w:rsidP="008611A3">
      <w:pPr>
        <w:jc w:val="center"/>
        <w:rPr>
          <w:rFonts w:ascii="Arial" w:hAnsi="Arial" w:cs="Arial"/>
          <w:sz w:val="28"/>
          <w:szCs w:val="28"/>
          <w:lang w:val="es-PA"/>
        </w:rPr>
      </w:pPr>
      <w:r>
        <w:rPr>
          <w:rFonts w:ascii="Arial" w:hAnsi="Arial" w:cs="Arial"/>
          <w:noProof/>
          <w:sz w:val="28"/>
          <w:szCs w:val="28"/>
        </w:rPr>
        <w:drawing>
          <wp:inline distT="0" distB="0" distL="0" distR="0" wp14:anchorId="5CC67DF8" wp14:editId="45DB751A">
            <wp:extent cx="3076575" cy="2309937"/>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084237" cy="2315690"/>
                    </a:xfrm>
                    <a:prstGeom prst="rect">
                      <a:avLst/>
                    </a:prstGeom>
                    <a:noFill/>
                    <a:ln>
                      <a:noFill/>
                    </a:ln>
                  </pic:spPr>
                </pic:pic>
              </a:graphicData>
            </a:graphic>
          </wp:inline>
        </w:drawing>
      </w:r>
    </w:p>
    <w:p w:rsidR="008611A3" w:rsidRDefault="008611A3" w:rsidP="008611A3">
      <w:pPr>
        <w:rPr>
          <w:rFonts w:ascii="Arial" w:hAnsi="Arial" w:cs="Arial"/>
          <w:sz w:val="28"/>
          <w:szCs w:val="28"/>
          <w:lang w:val="es-PA"/>
        </w:rPr>
      </w:pPr>
      <w:r w:rsidRPr="00D6011D">
        <w:rPr>
          <w:rFonts w:ascii="Arial" w:hAnsi="Arial" w:cs="Arial"/>
          <w:noProof/>
          <w:sz w:val="28"/>
          <w:szCs w:val="28"/>
        </w:rPr>
        <w:drawing>
          <wp:inline distT="0" distB="0" distL="0" distR="0" wp14:anchorId="0F283067" wp14:editId="13D59D9D">
            <wp:extent cx="5943600" cy="572135"/>
            <wp:effectExtent l="0" t="0" r="0" b="0"/>
            <wp:docPr id="33"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572135"/>
                    </a:xfrm>
                    <a:prstGeom prst="rect">
                      <a:avLst/>
                    </a:prstGeom>
                  </pic:spPr>
                </pic:pic>
              </a:graphicData>
            </a:graphic>
          </wp:inline>
        </w:drawing>
      </w:r>
    </w:p>
    <w:p w:rsidR="008611A3" w:rsidRDefault="008611A3" w:rsidP="008611A3">
      <w:pPr>
        <w:rPr>
          <w:rFonts w:ascii="Arial" w:hAnsi="Arial" w:cs="Arial"/>
          <w:sz w:val="28"/>
          <w:szCs w:val="28"/>
          <w:lang w:val="es-PA"/>
        </w:rPr>
      </w:pPr>
      <w:r w:rsidRPr="00D6011D">
        <w:rPr>
          <w:rFonts w:ascii="Arial" w:hAnsi="Arial" w:cs="Arial"/>
          <w:sz w:val="28"/>
          <w:szCs w:val="28"/>
          <w:lang w:val="es-PA"/>
        </w:rPr>
        <w:t>R cuadrado: 0.5246761559328881</w:t>
      </w:r>
    </w:p>
    <w:p w:rsidR="008611A3" w:rsidRDefault="008611A3" w:rsidP="008611A3">
      <w:pPr>
        <w:rPr>
          <w:rFonts w:ascii="Arial" w:hAnsi="Arial" w:cs="Arial"/>
          <w:sz w:val="28"/>
          <w:szCs w:val="28"/>
          <w:lang w:val="es-PA"/>
        </w:rPr>
      </w:pPr>
      <w:r w:rsidRPr="00D6011D">
        <w:rPr>
          <w:rFonts w:ascii="Arial" w:hAnsi="Arial" w:cs="Arial"/>
          <w:noProof/>
          <w:sz w:val="28"/>
          <w:szCs w:val="28"/>
        </w:rPr>
        <w:drawing>
          <wp:inline distT="0" distB="0" distL="0" distR="0" wp14:anchorId="050C3A60" wp14:editId="41281A0A">
            <wp:extent cx="5943600" cy="1677670"/>
            <wp:effectExtent l="0" t="0" r="0" b="0"/>
            <wp:docPr id="34"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1677670"/>
                    </a:xfrm>
                    <a:prstGeom prst="rect">
                      <a:avLst/>
                    </a:prstGeom>
                  </pic:spPr>
                </pic:pic>
              </a:graphicData>
            </a:graphic>
          </wp:inline>
        </w:drawing>
      </w:r>
    </w:p>
    <w:p w:rsidR="008611A3" w:rsidRPr="00D6011D" w:rsidRDefault="008611A3" w:rsidP="008611A3">
      <w:pPr>
        <w:rPr>
          <w:rFonts w:ascii="Arial" w:hAnsi="Arial" w:cs="Arial"/>
          <w:sz w:val="28"/>
          <w:szCs w:val="28"/>
          <w:lang w:val="es-PA"/>
        </w:rPr>
      </w:pPr>
      <w:r w:rsidRPr="00D6011D">
        <w:rPr>
          <w:rFonts w:ascii="Arial" w:hAnsi="Arial" w:cs="Arial"/>
          <w:noProof/>
          <w:sz w:val="28"/>
          <w:szCs w:val="28"/>
        </w:rPr>
        <w:lastRenderedPageBreak/>
        <w:drawing>
          <wp:inline distT="0" distB="0" distL="0" distR="0" wp14:anchorId="3A7BCF12" wp14:editId="3AC3AC6C">
            <wp:extent cx="5943600" cy="728980"/>
            <wp:effectExtent l="0" t="0" r="0" b="0"/>
            <wp:docPr id="35"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728980"/>
                    </a:xfrm>
                    <a:prstGeom prst="rect">
                      <a:avLst/>
                    </a:prstGeom>
                  </pic:spPr>
                </pic:pic>
              </a:graphicData>
            </a:graphic>
          </wp:inline>
        </w:drawing>
      </w:r>
    </w:p>
    <w:p w:rsidR="00381250" w:rsidRDefault="00381250">
      <w:pPr>
        <w:rPr>
          <w:lang w:val="es-PA"/>
        </w:rPr>
      </w:pPr>
    </w:p>
    <w:p w:rsidR="00381250" w:rsidRPr="001D50E7" w:rsidRDefault="00412BC0" w:rsidP="00412BC0">
      <w:pPr>
        <w:pStyle w:val="Ttulo2"/>
        <w:ind w:firstLine="720"/>
        <w:rPr>
          <w:lang w:val="es-PA"/>
        </w:rPr>
      </w:pPr>
      <w:bookmarkStart w:id="37" w:name="_Toc141231419"/>
      <w:r w:rsidRPr="001D50E7">
        <w:rPr>
          <w:lang w:val="es-PA"/>
        </w:rPr>
        <w:t>PIB_PROVINCIA</w:t>
      </w:r>
      <w:bookmarkEnd w:id="37"/>
    </w:p>
    <w:p w:rsidR="00412BC0" w:rsidRPr="00412BC0" w:rsidRDefault="00412BC0" w:rsidP="00412BC0">
      <w:pPr>
        <w:pStyle w:val="Ttulo3"/>
        <w:rPr>
          <w:lang w:val="es-PA"/>
        </w:rPr>
      </w:pPr>
      <w:bookmarkStart w:id="38" w:name="_Toc141231420"/>
      <w:r w:rsidRPr="00412BC0">
        <w:rPr>
          <w:lang w:val="es-PA"/>
        </w:rPr>
        <w:t>Descripción de las variables</w:t>
      </w:r>
      <w:bookmarkEnd w:id="38"/>
    </w:p>
    <w:p w:rsidR="00412BC0" w:rsidRPr="00412BC0" w:rsidRDefault="00412BC0" w:rsidP="00412BC0">
      <w:pPr>
        <w:spacing w:after="0" w:line="240" w:lineRule="auto"/>
        <w:jc w:val="both"/>
        <w:rPr>
          <w:rFonts w:ascii="Arial" w:hAnsi="Arial" w:cs="Arial"/>
          <w:sz w:val="24"/>
          <w:lang w:val="es-PA"/>
        </w:rPr>
      </w:pPr>
      <w:r>
        <w:rPr>
          <w:rFonts w:ascii="Arial" w:hAnsi="Arial" w:cs="Arial"/>
          <w:sz w:val="24"/>
          <w:lang w:val="es-PA"/>
        </w:rPr>
        <w:t>Código Provincia – Dato Numérico (Tipo Número).</w:t>
      </w:r>
    </w:p>
    <w:p w:rsidR="00412BC0" w:rsidRPr="00412BC0" w:rsidRDefault="00412BC0" w:rsidP="00412BC0">
      <w:pPr>
        <w:spacing w:after="0" w:line="240" w:lineRule="auto"/>
        <w:jc w:val="both"/>
        <w:rPr>
          <w:rFonts w:ascii="Arial" w:hAnsi="Arial" w:cs="Arial"/>
          <w:sz w:val="24"/>
          <w:lang w:val="es-PA"/>
        </w:rPr>
      </w:pPr>
      <w:r>
        <w:rPr>
          <w:rFonts w:ascii="Arial" w:hAnsi="Arial" w:cs="Arial"/>
          <w:sz w:val="24"/>
          <w:lang w:val="es-PA"/>
        </w:rPr>
        <w:t>Provincia – Dato No Numérico (Tipo Texto).</w:t>
      </w:r>
    </w:p>
    <w:p w:rsidR="00412BC0" w:rsidRPr="00412BC0" w:rsidRDefault="00412BC0" w:rsidP="00412BC0">
      <w:pPr>
        <w:spacing w:after="0" w:line="240" w:lineRule="auto"/>
        <w:jc w:val="both"/>
        <w:rPr>
          <w:rFonts w:ascii="Arial" w:hAnsi="Arial" w:cs="Arial"/>
          <w:sz w:val="24"/>
          <w:lang w:val="es-PA"/>
        </w:rPr>
      </w:pPr>
      <w:r w:rsidRPr="00412BC0">
        <w:rPr>
          <w:rFonts w:ascii="Arial" w:hAnsi="Arial" w:cs="Arial"/>
          <w:sz w:val="24"/>
          <w:lang w:val="es-PA"/>
        </w:rPr>
        <w:t>Año</w:t>
      </w:r>
      <w:r>
        <w:rPr>
          <w:rFonts w:ascii="Arial" w:hAnsi="Arial" w:cs="Arial"/>
          <w:sz w:val="24"/>
          <w:lang w:val="es-PA"/>
        </w:rPr>
        <w:t xml:space="preserve"> – Dato No Numérico (Tipo Texto).</w:t>
      </w:r>
      <w:r w:rsidRPr="00412BC0">
        <w:rPr>
          <w:rFonts w:ascii="Arial" w:hAnsi="Arial" w:cs="Arial"/>
          <w:sz w:val="24"/>
          <w:lang w:val="es-PA"/>
        </w:rPr>
        <w:tab/>
      </w:r>
    </w:p>
    <w:p w:rsidR="00412BC0" w:rsidRPr="00412BC0" w:rsidRDefault="00412BC0" w:rsidP="00412BC0">
      <w:pPr>
        <w:spacing w:after="0" w:line="240" w:lineRule="auto"/>
        <w:jc w:val="both"/>
        <w:rPr>
          <w:rFonts w:ascii="Arial" w:hAnsi="Arial" w:cs="Arial"/>
          <w:sz w:val="24"/>
          <w:lang w:val="es-PA"/>
        </w:rPr>
      </w:pPr>
      <w:r w:rsidRPr="00412BC0">
        <w:rPr>
          <w:rFonts w:ascii="Arial" w:hAnsi="Arial" w:cs="Arial"/>
          <w:sz w:val="24"/>
          <w:lang w:val="es-PA"/>
        </w:rPr>
        <w:t>Composición Constante</w:t>
      </w:r>
      <w:r>
        <w:rPr>
          <w:rFonts w:ascii="Arial" w:hAnsi="Arial" w:cs="Arial"/>
          <w:sz w:val="24"/>
          <w:lang w:val="es-PA"/>
        </w:rPr>
        <w:t xml:space="preserve"> – Dato Numérico (Tipo Número).</w:t>
      </w:r>
      <w:r w:rsidRPr="00412BC0">
        <w:rPr>
          <w:rFonts w:ascii="Arial" w:hAnsi="Arial" w:cs="Arial"/>
          <w:sz w:val="24"/>
          <w:lang w:val="es-PA"/>
        </w:rPr>
        <w:tab/>
      </w:r>
    </w:p>
    <w:p w:rsidR="00412BC0" w:rsidRPr="00412BC0" w:rsidRDefault="00412BC0" w:rsidP="00412BC0">
      <w:pPr>
        <w:spacing w:after="0" w:line="240" w:lineRule="auto"/>
        <w:jc w:val="both"/>
        <w:rPr>
          <w:rFonts w:ascii="Arial" w:hAnsi="Arial" w:cs="Arial"/>
          <w:sz w:val="24"/>
          <w:lang w:val="es-PA"/>
        </w:rPr>
      </w:pPr>
      <w:r w:rsidRPr="00412BC0">
        <w:rPr>
          <w:rFonts w:ascii="Arial" w:hAnsi="Arial" w:cs="Arial"/>
          <w:sz w:val="24"/>
          <w:lang w:val="es-PA"/>
        </w:rPr>
        <w:t>Composición Corriente</w:t>
      </w:r>
      <w:r>
        <w:rPr>
          <w:rFonts w:ascii="Arial" w:hAnsi="Arial" w:cs="Arial"/>
          <w:sz w:val="24"/>
          <w:lang w:val="es-PA"/>
        </w:rPr>
        <w:t xml:space="preserve"> – Dato Numérico (Tipo Número).</w:t>
      </w:r>
      <w:r w:rsidRPr="00412BC0">
        <w:rPr>
          <w:rFonts w:ascii="Arial" w:hAnsi="Arial" w:cs="Arial"/>
          <w:sz w:val="24"/>
          <w:lang w:val="es-PA"/>
        </w:rPr>
        <w:tab/>
      </w:r>
    </w:p>
    <w:p w:rsidR="00412BC0" w:rsidRPr="00412BC0" w:rsidRDefault="00412BC0" w:rsidP="00412BC0">
      <w:pPr>
        <w:spacing w:after="0" w:line="240" w:lineRule="auto"/>
        <w:jc w:val="both"/>
        <w:rPr>
          <w:rFonts w:ascii="Arial" w:hAnsi="Arial" w:cs="Arial"/>
          <w:sz w:val="24"/>
          <w:lang w:val="es-PA"/>
        </w:rPr>
      </w:pPr>
      <w:r w:rsidRPr="00412BC0">
        <w:rPr>
          <w:rFonts w:ascii="Arial" w:hAnsi="Arial" w:cs="Arial"/>
          <w:sz w:val="24"/>
          <w:lang w:val="es-PA"/>
        </w:rPr>
        <w:t>Per Cápita Constante</w:t>
      </w:r>
      <w:r>
        <w:rPr>
          <w:rFonts w:ascii="Arial" w:hAnsi="Arial" w:cs="Arial"/>
          <w:sz w:val="24"/>
          <w:lang w:val="es-PA"/>
        </w:rPr>
        <w:t xml:space="preserve"> – Dato Numérico (Tipo Número).</w:t>
      </w:r>
      <w:r w:rsidRPr="00412BC0">
        <w:rPr>
          <w:rFonts w:ascii="Arial" w:hAnsi="Arial" w:cs="Arial"/>
          <w:sz w:val="24"/>
          <w:lang w:val="es-PA"/>
        </w:rPr>
        <w:tab/>
      </w:r>
    </w:p>
    <w:p w:rsidR="00412BC0" w:rsidRPr="00412BC0" w:rsidRDefault="00412BC0" w:rsidP="00412BC0">
      <w:pPr>
        <w:spacing w:after="0" w:line="240" w:lineRule="auto"/>
        <w:jc w:val="both"/>
        <w:rPr>
          <w:rFonts w:ascii="Arial" w:hAnsi="Arial" w:cs="Arial"/>
          <w:sz w:val="24"/>
          <w:lang w:val="es-PA"/>
        </w:rPr>
      </w:pPr>
      <w:r w:rsidRPr="00412BC0">
        <w:rPr>
          <w:rFonts w:ascii="Arial" w:hAnsi="Arial" w:cs="Arial"/>
          <w:sz w:val="24"/>
          <w:lang w:val="es-PA"/>
        </w:rPr>
        <w:t>Per Cápita Corriente</w:t>
      </w:r>
      <w:r>
        <w:rPr>
          <w:rFonts w:ascii="Arial" w:hAnsi="Arial" w:cs="Arial"/>
          <w:sz w:val="24"/>
          <w:lang w:val="es-PA"/>
        </w:rPr>
        <w:t xml:space="preserve"> – Dato Numérico (Tipo Número).</w:t>
      </w:r>
      <w:r w:rsidRPr="00412BC0">
        <w:rPr>
          <w:rFonts w:ascii="Arial" w:hAnsi="Arial" w:cs="Arial"/>
          <w:sz w:val="24"/>
          <w:lang w:val="es-PA"/>
        </w:rPr>
        <w:tab/>
      </w:r>
    </w:p>
    <w:p w:rsidR="00412BC0" w:rsidRPr="00412BC0" w:rsidRDefault="00412BC0" w:rsidP="00412BC0">
      <w:pPr>
        <w:spacing w:after="0" w:line="240" w:lineRule="auto"/>
        <w:jc w:val="both"/>
        <w:rPr>
          <w:rFonts w:ascii="Arial" w:hAnsi="Arial" w:cs="Arial"/>
          <w:sz w:val="24"/>
          <w:lang w:val="es-PA"/>
        </w:rPr>
      </w:pPr>
      <w:r w:rsidRPr="00412BC0">
        <w:rPr>
          <w:rFonts w:ascii="Arial" w:hAnsi="Arial" w:cs="Arial"/>
          <w:sz w:val="24"/>
          <w:lang w:val="es-PA"/>
        </w:rPr>
        <w:t>Valor Constante</w:t>
      </w:r>
      <w:r>
        <w:rPr>
          <w:rFonts w:ascii="Arial" w:hAnsi="Arial" w:cs="Arial"/>
          <w:sz w:val="24"/>
          <w:lang w:val="es-PA"/>
        </w:rPr>
        <w:t xml:space="preserve"> – Dato Numérico (Tipo Número).</w:t>
      </w:r>
      <w:r w:rsidRPr="00412BC0">
        <w:rPr>
          <w:rFonts w:ascii="Arial" w:hAnsi="Arial" w:cs="Arial"/>
          <w:sz w:val="24"/>
          <w:lang w:val="es-PA"/>
        </w:rPr>
        <w:tab/>
      </w:r>
    </w:p>
    <w:p w:rsidR="00412BC0" w:rsidRPr="00412BC0" w:rsidRDefault="00412BC0" w:rsidP="00412BC0">
      <w:pPr>
        <w:spacing w:after="0" w:line="240" w:lineRule="auto"/>
        <w:jc w:val="both"/>
        <w:rPr>
          <w:rFonts w:ascii="Arial" w:hAnsi="Arial" w:cs="Arial"/>
          <w:sz w:val="24"/>
          <w:lang w:val="es-PA"/>
        </w:rPr>
      </w:pPr>
      <w:r w:rsidRPr="00412BC0">
        <w:rPr>
          <w:rFonts w:ascii="Arial" w:hAnsi="Arial" w:cs="Arial"/>
          <w:sz w:val="24"/>
          <w:lang w:val="es-PA"/>
        </w:rPr>
        <w:t>Valor Corriente</w:t>
      </w:r>
      <w:r>
        <w:rPr>
          <w:rFonts w:ascii="Arial" w:hAnsi="Arial" w:cs="Arial"/>
          <w:sz w:val="24"/>
          <w:lang w:val="es-PA"/>
        </w:rPr>
        <w:t xml:space="preserve"> – Dato Numérico (Tipo Número).</w:t>
      </w:r>
      <w:r w:rsidRPr="00412BC0">
        <w:rPr>
          <w:rFonts w:ascii="Arial" w:hAnsi="Arial" w:cs="Arial"/>
          <w:sz w:val="24"/>
          <w:lang w:val="es-PA"/>
        </w:rPr>
        <w:tab/>
      </w:r>
    </w:p>
    <w:p w:rsidR="00412BC0" w:rsidRPr="00412BC0" w:rsidRDefault="00412BC0" w:rsidP="00412BC0">
      <w:pPr>
        <w:spacing w:after="0" w:line="240" w:lineRule="auto"/>
        <w:jc w:val="both"/>
        <w:rPr>
          <w:rFonts w:ascii="Arial" w:hAnsi="Arial" w:cs="Arial"/>
          <w:sz w:val="24"/>
          <w:lang w:val="es-PA"/>
        </w:rPr>
      </w:pPr>
      <w:r w:rsidRPr="00412BC0">
        <w:rPr>
          <w:rFonts w:ascii="Arial" w:hAnsi="Arial" w:cs="Arial"/>
          <w:sz w:val="24"/>
          <w:lang w:val="es-PA"/>
        </w:rPr>
        <w:t>Valores</w:t>
      </w:r>
      <w:r>
        <w:rPr>
          <w:rFonts w:ascii="Arial" w:hAnsi="Arial" w:cs="Arial"/>
          <w:sz w:val="24"/>
          <w:lang w:val="es-PA"/>
        </w:rPr>
        <w:t xml:space="preserve"> – Dato Numérico (Tipo Número).</w:t>
      </w:r>
      <w:r w:rsidRPr="00412BC0">
        <w:rPr>
          <w:rFonts w:ascii="Arial" w:hAnsi="Arial" w:cs="Arial"/>
          <w:sz w:val="24"/>
          <w:lang w:val="es-PA"/>
        </w:rPr>
        <w:tab/>
      </w:r>
    </w:p>
    <w:p w:rsidR="00412BC0" w:rsidRPr="00412BC0" w:rsidRDefault="00412BC0" w:rsidP="00412BC0">
      <w:pPr>
        <w:spacing w:after="0" w:line="240" w:lineRule="auto"/>
        <w:jc w:val="both"/>
        <w:rPr>
          <w:rFonts w:ascii="Arial" w:hAnsi="Arial" w:cs="Arial"/>
          <w:sz w:val="24"/>
          <w:lang w:val="es-PA"/>
        </w:rPr>
      </w:pPr>
      <w:r w:rsidRPr="00412BC0">
        <w:rPr>
          <w:rFonts w:ascii="Arial" w:hAnsi="Arial" w:cs="Arial"/>
          <w:sz w:val="24"/>
          <w:lang w:val="es-PA"/>
        </w:rPr>
        <w:t>Variación Porcentual Constante</w:t>
      </w:r>
      <w:r>
        <w:rPr>
          <w:rFonts w:ascii="Arial" w:hAnsi="Arial" w:cs="Arial"/>
          <w:sz w:val="24"/>
          <w:lang w:val="es-PA"/>
        </w:rPr>
        <w:t xml:space="preserve"> – Dato Numérico (Tipo Número).</w:t>
      </w:r>
      <w:r w:rsidRPr="00412BC0">
        <w:rPr>
          <w:rFonts w:ascii="Arial" w:hAnsi="Arial" w:cs="Arial"/>
          <w:sz w:val="24"/>
          <w:lang w:val="es-PA"/>
        </w:rPr>
        <w:tab/>
      </w:r>
    </w:p>
    <w:p w:rsidR="00412BC0" w:rsidRPr="00412BC0" w:rsidRDefault="00412BC0" w:rsidP="00412BC0">
      <w:pPr>
        <w:spacing w:after="0" w:line="240" w:lineRule="auto"/>
        <w:jc w:val="both"/>
        <w:rPr>
          <w:rFonts w:ascii="Arial" w:hAnsi="Arial" w:cs="Arial"/>
          <w:sz w:val="24"/>
          <w:lang w:val="es-PA"/>
        </w:rPr>
      </w:pPr>
      <w:r w:rsidRPr="00412BC0">
        <w:rPr>
          <w:rFonts w:ascii="Arial" w:hAnsi="Arial" w:cs="Arial"/>
          <w:sz w:val="24"/>
          <w:lang w:val="es-PA"/>
        </w:rPr>
        <w:t>Variación Porcentual Corriente</w:t>
      </w:r>
      <w:r>
        <w:rPr>
          <w:rFonts w:ascii="Arial" w:hAnsi="Arial" w:cs="Arial"/>
          <w:sz w:val="24"/>
          <w:lang w:val="es-PA"/>
        </w:rPr>
        <w:t xml:space="preserve"> – Dato Numérico (Tipo Número).</w:t>
      </w:r>
    </w:p>
    <w:p w:rsidR="00412BC0" w:rsidRDefault="00412BC0" w:rsidP="00412BC0">
      <w:pPr>
        <w:pStyle w:val="Ttulo3"/>
        <w:rPr>
          <w:lang w:val="es-PA"/>
        </w:rPr>
      </w:pPr>
      <w:bookmarkStart w:id="39" w:name="_Toc141231421"/>
      <w:r>
        <w:rPr>
          <w:lang w:val="es-PA"/>
        </w:rPr>
        <w:t>Tipo de análisis:</w:t>
      </w:r>
      <w:bookmarkEnd w:id="39"/>
      <w:r>
        <w:rPr>
          <w:lang w:val="es-PA"/>
        </w:rPr>
        <w:t xml:space="preserve"> </w:t>
      </w:r>
    </w:p>
    <w:p w:rsidR="00412BC0" w:rsidRPr="00412BC0" w:rsidRDefault="00412BC0" w:rsidP="00412BC0">
      <w:pPr>
        <w:jc w:val="both"/>
        <w:rPr>
          <w:rFonts w:ascii="Arial" w:hAnsi="Arial" w:cs="Arial"/>
          <w:sz w:val="24"/>
          <w:lang w:val="es-PA"/>
        </w:rPr>
      </w:pPr>
      <w:r w:rsidRPr="00412BC0">
        <w:rPr>
          <w:rFonts w:ascii="Arial" w:hAnsi="Arial" w:cs="Arial"/>
          <w:sz w:val="24"/>
          <w:lang w:val="es-PA"/>
        </w:rPr>
        <w:t xml:space="preserve">El tipo de análisis realizado con esta base de datos </w:t>
      </w:r>
      <w:r>
        <w:rPr>
          <w:rFonts w:ascii="Arial" w:hAnsi="Arial" w:cs="Arial"/>
          <w:sz w:val="24"/>
          <w:lang w:val="es-PA"/>
        </w:rPr>
        <w:t>fue</w:t>
      </w:r>
      <w:r w:rsidRPr="00412BC0">
        <w:rPr>
          <w:rFonts w:ascii="Arial" w:hAnsi="Arial" w:cs="Arial"/>
          <w:sz w:val="24"/>
          <w:lang w:val="es-PA"/>
        </w:rPr>
        <w:t xml:space="preserve"> orientado a objetivos. Se busca comprender y evaluar el comportamiento económico y el crecimiento del PIB en cada provincia a lo largo de los años.</w:t>
      </w:r>
    </w:p>
    <w:p w:rsidR="00412BC0" w:rsidRPr="00412BC0" w:rsidRDefault="00412BC0" w:rsidP="00412BC0">
      <w:pPr>
        <w:pStyle w:val="Ttulo3"/>
        <w:rPr>
          <w:lang w:val="es-PA"/>
        </w:rPr>
      </w:pPr>
      <w:bookmarkStart w:id="40" w:name="_Toc141231422"/>
      <w:r>
        <w:rPr>
          <w:lang w:val="es-PA"/>
        </w:rPr>
        <w:t>Escogencia de Muestra:</w:t>
      </w:r>
      <w:bookmarkEnd w:id="40"/>
      <w:r>
        <w:rPr>
          <w:lang w:val="es-PA"/>
        </w:rPr>
        <w:t xml:space="preserve"> </w:t>
      </w:r>
    </w:p>
    <w:p w:rsidR="00381250" w:rsidRPr="00412BC0" w:rsidRDefault="00412BC0" w:rsidP="00412BC0">
      <w:pPr>
        <w:jc w:val="both"/>
        <w:rPr>
          <w:rFonts w:ascii="Arial" w:hAnsi="Arial" w:cs="Arial"/>
          <w:sz w:val="24"/>
          <w:lang w:val="es-PA"/>
        </w:rPr>
      </w:pPr>
      <w:r w:rsidRPr="00412BC0">
        <w:rPr>
          <w:rFonts w:ascii="Arial" w:hAnsi="Arial" w:cs="Arial"/>
          <w:sz w:val="24"/>
          <w:lang w:val="es-PA"/>
        </w:rPr>
        <w:t>La muestra de datos se escogió con el propósito de estudiar y analizar el comportamiento económico de diferentes provincias en un país o región específica. Los datos del PIB son fundamentales para entender el desempeño económico, formular políticas y tomar decisiones estratégicas en áreas como desarrollo regional, inversión y bienestar económico de la población.</w:t>
      </w:r>
    </w:p>
    <w:p w:rsidR="00381250" w:rsidRDefault="00412BC0" w:rsidP="00412BC0">
      <w:pPr>
        <w:pStyle w:val="Ttulo3"/>
        <w:rPr>
          <w:lang w:val="es-PA"/>
        </w:rPr>
      </w:pPr>
      <w:bookmarkStart w:id="41" w:name="_Toc141231423"/>
      <w:r>
        <w:rPr>
          <w:lang w:val="es-PA"/>
        </w:rPr>
        <w:t>Histogramas</w:t>
      </w:r>
      <w:bookmarkEnd w:id="41"/>
    </w:p>
    <w:p w:rsidR="00412BC0" w:rsidRDefault="00412BC0" w:rsidP="00412BC0">
      <w:pPr>
        <w:jc w:val="center"/>
        <w:rPr>
          <w:lang w:val="es-PA"/>
        </w:rPr>
      </w:pPr>
      <w:r>
        <w:rPr>
          <w:noProof/>
        </w:rPr>
        <w:drawing>
          <wp:inline distT="0" distB="0" distL="0" distR="0" wp14:anchorId="7FBA7EA0" wp14:editId="3098C6B3">
            <wp:extent cx="2985135" cy="2034540"/>
            <wp:effectExtent l="0" t="0" r="5715" b="3810"/>
            <wp:docPr id="36" name="Gráfico 36">
              <a:extLst xmlns:a="http://schemas.openxmlformats.org/drawingml/2006/main">
                <a:ext uri="{FF2B5EF4-FFF2-40B4-BE49-F238E27FC236}">
                  <a16:creationId xmlns:a16="http://schemas.microsoft.com/office/drawing/2014/main" id="{00912E38-4230-CAEA-76F1-B975BAC9521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5"/>
              </a:graphicData>
            </a:graphic>
          </wp:inline>
        </w:drawing>
      </w:r>
    </w:p>
    <w:p w:rsidR="00CF7C06" w:rsidRPr="00CF7C06" w:rsidRDefault="00CF7C06" w:rsidP="00CF7C06">
      <w:pPr>
        <w:jc w:val="both"/>
        <w:rPr>
          <w:rFonts w:ascii="Arial" w:hAnsi="Arial" w:cs="Arial"/>
          <w:sz w:val="24"/>
          <w:lang w:val="es-PA"/>
        </w:rPr>
      </w:pPr>
      <w:r w:rsidRPr="00CF7C06">
        <w:rPr>
          <w:rFonts w:ascii="Arial" w:hAnsi="Arial" w:cs="Arial"/>
          <w:sz w:val="24"/>
          <w:lang w:val="es-PA"/>
        </w:rPr>
        <w:lastRenderedPageBreak/>
        <w:t>Este histograma muestra la distribución del PIB per cápita constante en diferentes intervalos. En el eje horizontal se representan los intervalos de PIB per cápita constante, mientras que en el eje vertical se muestra la cantidad de provincias que tienen un PIB per cápita constante dentro de cada intervalo. Este histograma permitirá visualizar cómo se distribuyen los niveles de PIB per cápita constante en las provincias y ayudará a identificar los grupos de provincias con niveles similares de ingreso ajustado por inflación.</w:t>
      </w:r>
    </w:p>
    <w:p w:rsidR="00412BC0" w:rsidRDefault="00412BC0" w:rsidP="00412BC0">
      <w:pPr>
        <w:jc w:val="center"/>
        <w:rPr>
          <w:lang w:val="es-PA"/>
        </w:rPr>
      </w:pPr>
      <w:r>
        <w:rPr>
          <w:noProof/>
        </w:rPr>
        <w:drawing>
          <wp:inline distT="0" distB="0" distL="0" distR="0" wp14:anchorId="700B7D31" wp14:editId="03CEBB8A">
            <wp:extent cx="3023235" cy="2034540"/>
            <wp:effectExtent l="0" t="0" r="5715" b="3810"/>
            <wp:docPr id="37" name="Gráfico 37">
              <a:extLst xmlns:a="http://schemas.openxmlformats.org/drawingml/2006/main">
                <a:ext uri="{FF2B5EF4-FFF2-40B4-BE49-F238E27FC236}">
                  <a16:creationId xmlns:a16="http://schemas.microsoft.com/office/drawing/2014/main" id="{5C03A243-7587-40BD-9763-2103111CEB9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6"/>
              </a:graphicData>
            </a:graphic>
          </wp:inline>
        </w:drawing>
      </w:r>
    </w:p>
    <w:p w:rsidR="00CF7C06" w:rsidRPr="00CF7C06" w:rsidRDefault="00CF7C06" w:rsidP="00CF7C06">
      <w:pPr>
        <w:jc w:val="both"/>
        <w:rPr>
          <w:rFonts w:ascii="Arial" w:hAnsi="Arial" w:cs="Arial"/>
          <w:sz w:val="24"/>
          <w:lang w:val="es-PA"/>
        </w:rPr>
      </w:pPr>
      <w:r w:rsidRPr="00CF7C06">
        <w:rPr>
          <w:rFonts w:ascii="Arial" w:hAnsi="Arial" w:cs="Arial"/>
          <w:sz w:val="24"/>
          <w:lang w:val="es-PA"/>
        </w:rPr>
        <w:t>En este histograma se muestra cómo se acumulan los valores del PIB constante a medida que avanzamos hacia valores más altos. En el eje horizontal se representan los intervalos de PIB constante, mientras que en el eje vertical se muestra la cantidad acumulativa de provincias hasta ese intervalo. Este histograma permitirá entender qué porcentaje del total de provincias tiene un PIB constante igual o inferior a cierto valor, brindando una visión general de la distribución de ingresos ajustados por inflación y su variabilidad.</w:t>
      </w:r>
    </w:p>
    <w:p w:rsidR="00412BC0" w:rsidRDefault="00412BC0" w:rsidP="00412BC0">
      <w:pPr>
        <w:jc w:val="center"/>
        <w:rPr>
          <w:lang w:val="es-PA"/>
        </w:rPr>
      </w:pPr>
      <w:r>
        <w:rPr>
          <w:noProof/>
        </w:rPr>
        <w:drawing>
          <wp:inline distT="0" distB="0" distL="0" distR="0" wp14:anchorId="2CFD3EA1" wp14:editId="0A586163">
            <wp:extent cx="2994660" cy="2034540"/>
            <wp:effectExtent l="0" t="0" r="15240" b="3810"/>
            <wp:docPr id="38" name="Gráfico 38">
              <a:extLst xmlns:a="http://schemas.openxmlformats.org/drawingml/2006/main">
                <a:ext uri="{FF2B5EF4-FFF2-40B4-BE49-F238E27FC236}">
                  <a16:creationId xmlns:a16="http://schemas.microsoft.com/office/drawing/2014/main" id="{B58A6F22-F1F4-4C2A-8638-FE0C259AFA4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7"/>
              </a:graphicData>
            </a:graphic>
          </wp:inline>
        </w:drawing>
      </w:r>
    </w:p>
    <w:p w:rsidR="00CF7C06" w:rsidRPr="00CF7C06" w:rsidRDefault="00CF7C06" w:rsidP="00CF7C06">
      <w:pPr>
        <w:jc w:val="both"/>
        <w:rPr>
          <w:rFonts w:ascii="Arial" w:hAnsi="Arial" w:cs="Arial"/>
          <w:sz w:val="24"/>
          <w:lang w:val="es-PA"/>
        </w:rPr>
      </w:pPr>
      <w:r w:rsidRPr="00CF7C06">
        <w:rPr>
          <w:rFonts w:ascii="Arial" w:hAnsi="Arial" w:cs="Arial"/>
          <w:sz w:val="24"/>
          <w:lang w:val="es-PA"/>
        </w:rPr>
        <w:t xml:space="preserve">En este histograma se muestra la distribución de la frecuencia relativa del PIB corriente de las provincias. La frecuencia relativa representa la proporción de provincias que tienen un PIB corriente dentro de cada intervalo de valores respecto al total de provincias en la muestra. Este histograma permitirá visualizar las </w:t>
      </w:r>
      <w:r w:rsidRPr="00CF7C06">
        <w:rPr>
          <w:rFonts w:ascii="Arial" w:hAnsi="Arial" w:cs="Arial"/>
          <w:sz w:val="24"/>
          <w:lang w:val="es-PA"/>
        </w:rPr>
        <w:lastRenderedPageBreak/>
        <w:t>tendencias en los niveles de PIB corriente que prevalecen en comparación con otros.</w:t>
      </w:r>
    </w:p>
    <w:p w:rsidR="00412BC0" w:rsidRDefault="00412BC0" w:rsidP="00412BC0">
      <w:pPr>
        <w:jc w:val="center"/>
        <w:rPr>
          <w:lang w:val="es-PA"/>
        </w:rPr>
      </w:pPr>
      <w:r>
        <w:rPr>
          <w:noProof/>
        </w:rPr>
        <w:drawing>
          <wp:inline distT="0" distB="0" distL="0" distR="0" wp14:anchorId="7B9CBD99" wp14:editId="47227DFC">
            <wp:extent cx="3013710" cy="2034540"/>
            <wp:effectExtent l="0" t="0" r="15240" b="3810"/>
            <wp:docPr id="39" name="Gráfico 39">
              <a:extLst xmlns:a="http://schemas.openxmlformats.org/drawingml/2006/main">
                <a:ext uri="{FF2B5EF4-FFF2-40B4-BE49-F238E27FC236}">
                  <a16:creationId xmlns:a16="http://schemas.microsoft.com/office/drawing/2014/main" id="{6B6813D7-B310-4B92-BF02-1B6B4E39B3D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8"/>
              </a:graphicData>
            </a:graphic>
          </wp:inline>
        </w:drawing>
      </w:r>
    </w:p>
    <w:p w:rsidR="00CF7C06" w:rsidRPr="00CF7C06" w:rsidRDefault="00CF7C06" w:rsidP="00CF7C06">
      <w:pPr>
        <w:jc w:val="both"/>
        <w:rPr>
          <w:rFonts w:ascii="Arial" w:hAnsi="Arial" w:cs="Arial"/>
          <w:sz w:val="24"/>
          <w:lang w:val="es-PA"/>
        </w:rPr>
      </w:pPr>
      <w:r w:rsidRPr="00CF7C06">
        <w:rPr>
          <w:rFonts w:ascii="Arial" w:hAnsi="Arial" w:cs="Arial"/>
          <w:sz w:val="24"/>
          <w:lang w:val="es-PA"/>
        </w:rPr>
        <w:t>Este histograma permitirá entender qué porcentaje del total de provincias tiene un PIB corriente igual o inferior a cierto valor, brindando una visión general de la distribución de ingresos sin ajustar por inflación y cómo se concentran los valores de PIB en diferentes rangos.</w:t>
      </w:r>
    </w:p>
    <w:p w:rsidR="00381250" w:rsidRDefault="00381250">
      <w:pPr>
        <w:rPr>
          <w:lang w:val="es-PA"/>
        </w:rPr>
      </w:pPr>
    </w:p>
    <w:p w:rsidR="00381250" w:rsidRDefault="00381250">
      <w:pPr>
        <w:rPr>
          <w:lang w:val="es-PA"/>
        </w:rPr>
      </w:pPr>
    </w:p>
    <w:p w:rsidR="007E1894" w:rsidRDefault="00412BC0" w:rsidP="00412BC0">
      <w:pPr>
        <w:jc w:val="center"/>
        <w:rPr>
          <w:lang w:val="es-PA"/>
        </w:rPr>
      </w:pPr>
      <w:r>
        <w:rPr>
          <w:noProof/>
        </w:rPr>
        <w:drawing>
          <wp:inline distT="0" distB="0" distL="0" distR="0" wp14:anchorId="1147F980" wp14:editId="113B6BE2">
            <wp:extent cx="4572000" cy="1933575"/>
            <wp:effectExtent l="0" t="0" r="0" b="9525"/>
            <wp:docPr id="40" name="Gráfico 40">
              <a:extLst xmlns:a="http://schemas.openxmlformats.org/drawingml/2006/main">
                <a:ext uri="{FF2B5EF4-FFF2-40B4-BE49-F238E27FC236}">
                  <a16:creationId xmlns:a16="http://schemas.microsoft.com/office/drawing/2014/main" id="{508B4CD3-9A0B-E53B-B2EF-CA63BB93D51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9"/>
              </a:graphicData>
            </a:graphic>
          </wp:inline>
        </w:drawing>
      </w:r>
      <w:r>
        <w:rPr>
          <w:noProof/>
        </w:rPr>
        <w:drawing>
          <wp:inline distT="0" distB="0" distL="0" distR="0" wp14:anchorId="2FA68269" wp14:editId="21E5D0A9">
            <wp:extent cx="4572000" cy="1925955"/>
            <wp:effectExtent l="0" t="0" r="0" b="17145"/>
            <wp:docPr id="41" name="Gráfico 41">
              <a:extLst xmlns:a="http://schemas.openxmlformats.org/drawingml/2006/main">
                <a:ext uri="{FF2B5EF4-FFF2-40B4-BE49-F238E27FC236}">
                  <a16:creationId xmlns:a16="http://schemas.microsoft.com/office/drawing/2014/main" id="{F5EE0FF2-6DF9-8668-A80C-C616FF90014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0"/>
              </a:graphicData>
            </a:graphic>
          </wp:inline>
        </w:drawing>
      </w:r>
      <w:r>
        <w:rPr>
          <w:noProof/>
        </w:rPr>
        <w:lastRenderedPageBreak/>
        <w:drawing>
          <wp:inline distT="0" distB="0" distL="0" distR="0" wp14:anchorId="0882A70F" wp14:editId="174F9EC1">
            <wp:extent cx="4572000" cy="1929765"/>
            <wp:effectExtent l="0" t="0" r="0" b="13335"/>
            <wp:docPr id="42" name="Gráfico 42">
              <a:extLst xmlns:a="http://schemas.openxmlformats.org/drawingml/2006/main">
                <a:ext uri="{FF2B5EF4-FFF2-40B4-BE49-F238E27FC236}">
                  <a16:creationId xmlns:a16="http://schemas.microsoft.com/office/drawing/2014/main" id="{79612A18-12FC-5309-DF61-859034AA4C0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1"/>
              </a:graphicData>
            </a:graphic>
          </wp:inline>
        </w:drawing>
      </w:r>
      <w:r>
        <w:rPr>
          <w:noProof/>
        </w:rPr>
        <w:drawing>
          <wp:inline distT="0" distB="0" distL="0" distR="0" wp14:anchorId="6489FD58" wp14:editId="1CC911C1">
            <wp:extent cx="4419600" cy="2857500"/>
            <wp:effectExtent l="0" t="0" r="0" b="0"/>
            <wp:docPr id="43" name="Gráfico 43">
              <a:extLst xmlns:a="http://schemas.openxmlformats.org/drawingml/2006/main">
                <a:ext uri="{FF2B5EF4-FFF2-40B4-BE49-F238E27FC236}">
                  <a16:creationId xmlns:a16="http://schemas.microsoft.com/office/drawing/2014/main" id="{B46A2ADC-71F2-4AA5-8C3F-165C4BCAE0C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2"/>
              </a:graphicData>
            </a:graphic>
          </wp:inline>
        </w:drawing>
      </w:r>
    </w:p>
    <w:p w:rsidR="007E1894" w:rsidRDefault="007E1894">
      <w:pPr>
        <w:rPr>
          <w:lang w:val="es-PA"/>
        </w:rPr>
      </w:pPr>
    </w:p>
    <w:p w:rsidR="007E1894" w:rsidRDefault="00412BC0">
      <w:pPr>
        <w:rPr>
          <w:lang w:val="es-PA"/>
        </w:rPr>
      </w:pPr>
      <w:r w:rsidRPr="00412BC0">
        <w:rPr>
          <w:lang w:val="es-PA"/>
        </w:rPr>
        <w:drawing>
          <wp:inline distT="0" distB="0" distL="0" distR="0" wp14:anchorId="68BAEB75" wp14:editId="65E7D93E">
            <wp:extent cx="5612130" cy="1518285"/>
            <wp:effectExtent l="0" t="0" r="7620" b="571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612130" cy="1518285"/>
                    </a:xfrm>
                    <a:prstGeom prst="rect">
                      <a:avLst/>
                    </a:prstGeom>
                  </pic:spPr>
                </pic:pic>
              </a:graphicData>
            </a:graphic>
          </wp:inline>
        </w:drawing>
      </w:r>
    </w:p>
    <w:p w:rsidR="00412BC0" w:rsidRPr="00412BC0" w:rsidRDefault="00412BC0" w:rsidP="00412BC0">
      <w:pPr>
        <w:jc w:val="center"/>
        <w:rPr>
          <w:i/>
          <w:color w:val="AEAAAA" w:themeColor="background2" w:themeShade="BF"/>
          <w:sz w:val="18"/>
          <w:lang w:val="es-PA"/>
        </w:rPr>
      </w:pPr>
      <w:r w:rsidRPr="00412BC0">
        <w:rPr>
          <w:i/>
          <w:color w:val="AEAAAA" w:themeColor="background2" w:themeShade="BF"/>
          <w:sz w:val="18"/>
          <w:lang w:val="es-PA"/>
        </w:rPr>
        <w:t>ILUSTACION I. Media de las muestras</w:t>
      </w:r>
    </w:p>
    <w:p w:rsidR="00412BC0" w:rsidRDefault="00412BC0">
      <w:pPr>
        <w:rPr>
          <w:lang w:val="es-PA"/>
        </w:rPr>
      </w:pPr>
      <w:r w:rsidRPr="00412BC0">
        <w:rPr>
          <w:lang w:val="es-PA"/>
        </w:rPr>
        <w:lastRenderedPageBreak/>
        <w:drawing>
          <wp:inline distT="0" distB="0" distL="0" distR="0" wp14:anchorId="0A861564" wp14:editId="54EF4617">
            <wp:extent cx="5612130" cy="1527810"/>
            <wp:effectExtent l="0" t="0" r="762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612130" cy="1527810"/>
                    </a:xfrm>
                    <a:prstGeom prst="rect">
                      <a:avLst/>
                    </a:prstGeom>
                  </pic:spPr>
                </pic:pic>
              </a:graphicData>
            </a:graphic>
          </wp:inline>
        </w:drawing>
      </w:r>
    </w:p>
    <w:p w:rsidR="00CF7C06" w:rsidRPr="00CF7C06" w:rsidRDefault="00CF7C06" w:rsidP="00CF7C06">
      <w:pPr>
        <w:jc w:val="center"/>
        <w:rPr>
          <w:i/>
          <w:color w:val="AEAAAA" w:themeColor="background2" w:themeShade="BF"/>
          <w:sz w:val="18"/>
          <w:lang w:val="es-PA"/>
        </w:rPr>
      </w:pPr>
      <w:r w:rsidRPr="00412BC0">
        <w:rPr>
          <w:i/>
          <w:color w:val="AEAAAA" w:themeColor="background2" w:themeShade="BF"/>
          <w:sz w:val="18"/>
          <w:lang w:val="es-PA"/>
        </w:rPr>
        <w:t>ILUSTACION I</w:t>
      </w:r>
      <w:r>
        <w:rPr>
          <w:i/>
          <w:color w:val="AEAAAA" w:themeColor="background2" w:themeShade="BF"/>
          <w:sz w:val="18"/>
          <w:lang w:val="es-PA"/>
        </w:rPr>
        <w:t>I</w:t>
      </w:r>
      <w:r w:rsidRPr="00412BC0">
        <w:rPr>
          <w:i/>
          <w:color w:val="AEAAAA" w:themeColor="background2" w:themeShade="BF"/>
          <w:sz w:val="18"/>
          <w:lang w:val="es-PA"/>
        </w:rPr>
        <w:t xml:space="preserve">. </w:t>
      </w:r>
      <w:r>
        <w:rPr>
          <w:i/>
          <w:color w:val="AEAAAA" w:themeColor="background2" w:themeShade="BF"/>
          <w:sz w:val="18"/>
          <w:lang w:val="es-PA"/>
        </w:rPr>
        <w:t xml:space="preserve">Varianza </w:t>
      </w:r>
      <w:r w:rsidRPr="00412BC0">
        <w:rPr>
          <w:i/>
          <w:color w:val="AEAAAA" w:themeColor="background2" w:themeShade="BF"/>
          <w:sz w:val="18"/>
          <w:lang w:val="es-PA"/>
        </w:rPr>
        <w:t>de las muestras</w:t>
      </w:r>
    </w:p>
    <w:p w:rsidR="00412BC0" w:rsidRDefault="00412BC0">
      <w:pPr>
        <w:rPr>
          <w:lang w:val="es-PA"/>
        </w:rPr>
      </w:pPr>
      <w:r w:rsidRPr="00412BC0">
        <w:rPr>
          <w:lang w:val="es-PA"/>
        </w:rPr>
        <w:drawing>
          <wp:inline distT="0" distB="0" distL="0" distR="0" wp14:anchorId="7A60B300" wp14:editId="6ABFEE40">
            <wp:extent cx="5612130" cy="1532255"/>
            <wp:effectExtent l="0" t="0" r="762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612130" cy="1532255"/>
                    </a:xfrm>
                    <a:prstGeom prst="rect">
                      <a:avLst/>
                    </a:prstGeom>
                  </pic:spPr>
                </pic:pic>
              </a:graphicData>
            </a:graphic>
          </wp:inline>
        </w:drawing>
      </w:r>
    </w:p>
    <w:p w:rsidR="000D4E89" w:rsidRPr="000D4E89" w:rsidRDefault="00CF7C06" w:rsidP="000D4E89">
      <w:pPr>
        <w:jc w:val="center"/>
        <w:rPr>
          <w:i/>
          <w:color w:val="AEAAAA" w:themeColor="background2" w:themeShade="BF"/>
          <w:sz w:val="18"/>
          <w:lang w:val="es-PA"/>
        </w:rPr>
      </w:pPr>
      <w:r w:rsidRPr="00412BC0">
        <w:rPr>
          <w:i/>
          <w:color w:val="AEAAAA" w:themeColor="background2" w:themeShade="BF"/>
          <w:sz w:val="18"/>
          <w:lang w:val="es-PA"/>
        </w:rPr>
        <w:t>ILUSTACION I</w:t>
      </w:r>
      <w:r>
        <w:rPr>
          <w:i/>
          <w:color w:val="AEAAAA" w:themeColor="background2" w:themeShade="BF"/>
          <w:sz w:val="18"/>
          <w:lang w:val="es-PA"/>
        </w:rPr>
        <w:t>II</w:t>
      </w:r>
      <w:r w:rsidRPr="00412BC0">
        <w:rPr>
          <w:i/>
          <w:color w:val="AEAAAA" w:themeColor="background2" w:themeShade="BF"/>
          <w:sz w:val="18"/>
          <w:lang w:val="es-PA"/>
        </w:rPr>
        <w:t xml:space="preserve">. </w:t>
      </w:r>
      <w:r>
        <w:rPr>
          <w:i/>
          <w:color w:val="AEAAAA" w:themeColor="background2" w:themeShade="BF"/>
          <w:sz w:val="18"/>
          <w:lang w:val="es-PA"/>
        </w:rPr>
        <w:t>Desviación estándar</w:t>
      </w:r>
      <w:r w:rsidRPr="00412BC0">
        <w:rPr>
          <w:i/>
          <w:color w:val="AEAAAA" w:themeColor="background2" w:themeShade="BF"/>
          <w:sz w:val="18"/>
          <w:lang w:val="es-PA"/>
        </w:rPr>
        <w:t xml:space="preserve"> de las muestras</w:t>
      </w:r>
    </w:p>
    <w:p w:rsidR="007E1894" w:rsidRDefault="007E1894">
      <w:pPr>
        <w:rPr>
          <w:lang w:val="es-PA"/>
        </w:rPr>
      </w:pPr>
    </w:p>
    <w:p w:rsidR="000D4E89" w:rsidRDefault="000D4E89" w:rsidP="000D4E89">
      <w:pPr>
        <w:pStyle w:val="Ttulo2"/>
        <w:ind w:firstLine="720"/>
        <w:rPr>
          <w:lang w:val="es-PA"/>
        </w:rPr>
      </w:pPr>
      <w:bookmarkStart w:id="42" w:name="_Toc141231424"/>
      <w:r>
        <w:rPr>
          <w:lang w:val="es-PA"/>
        </w:rPr>
        <w:t>STUDENT PERFORMANCE</w:t>
      </w:r>
      <w:bookmarkEnd w:id="42"/>
    </w:p>
    <w:p w:rsidR="000D4E89" w:rsidRPr="001D50E7" w:rsidRDefault="000D4E89" w:rsidP="000D4E89">
      <w:pPr>
        <w:pStyle w:val="Ttulo3"/>
        <w:rPr>
          <w:lang w:val="es-PA"/>
        </w:rPr>
      </w:pPr>
      <w:bookmarkStart w:id="43" w:name="_Toc141231425"/>
      <w:r>
        <w:rPr>
          <w:lang w:val="es-PA"/>
        </w:rPr>
        <w:t>Descripción</w:t>
      </w:r>
      <w:r w:rsidRPr="001D50E7">
        <w:rPr>
          <w:lang w:val="es-PA"/>
        </w:rPr>
        <w:t xml:space="preserve"> de las variables</w:t>
      </w:r>
      <w:bookmarkEnd w:id="43"/>
    </w:p>
    <w:p w:rsidR="000D4E89" w:rsidRPr="000D4E89" w:rsidRDefault="000D4E89" w:rsidP="000D4E89">
      <w:pPr>
        <w:spacing w:after="0" w:line="240" w:lineRule="auto"/>
        <w:jc w:val="both"/>
        <w:rPr>
          <w:rFonts w:ascii="Arial" w:hAnsi="Arial" w:cs="Arial"/>
          <w:sz w:val="24"/>
          <w:lang w:val="es-PA"/>
        </w:rPr>
      </w:pPr>
      <w:proofErr w:type="spellStart"/>
      <w:r w:rsidRPr="000D4E89">
        <w:rPr>
          <w:rFonts w:ascii="Arial" w:hAnsi="Arial" w:cs="Arial"/>
          <w:sz w:val="24"/>
          <w:lang w:val="es-PA"/>
        </w:rPr>
        <w:t>Hours</w:t>
      </w:r>
      <w:proofErr w:type="spellEnd"/>
      <w:r w:rsidRPr="000D4E89">
        <w:rPr>
          <w:rFonts w:ascii="Arial" w:hAnsi="Arial" w:cs="Arial"/>
          <w:sz w:val="24"/>
          <w:lang w:val="es-PA"/>
        </w:rPr>
        <w:t xml:space="preserve"> </w:t>
      </w:r>
      <w:proofErr w:type="spellStart"/>
      <w:r w:rsidRPr="000D4E89">
        <w:rPr>
          <w:rFonts w:ascii="Arial" w:hAnsi="Arial" w:cs="Arial"/>
          <w:sz w:val="24"/>
          <w:lang w:val="es-PA"/>
        </w:rPr>
        <w:t>Studied</w:t>
      </w:r>
      <w:proofErr w:type="spellEnd"/>
      <w:r w:rsidRPr="000D4E89">
        <w:rPr>
          <w:rFonts w:ascii="Arial" w:hAnsi="Arial" w:cs="Arial"/>
          <w:sz w:val="24"/>
          <w:lang w:val="es-PA"/>
        </w:rPr>
        <w:t xml:space="preserve"> </w:t>
      </w:r>
      <w:r>
        <w:rPr>
          <w:rFonts w:ascii="Arial" w:hAnsi="Arial" w:cs="Arial"/>
          <w:sz w:val="24"/>
          <w:lang w:val="es-PA"/>
        </w:rPr>
        <w:t>– Dato Numérico (Tipo Número).</w:t>
      </w:r>
    </w:p>
    <w:p w:rsidR="000D4E89" w:rsidRPr="000D4E89" w:rsidRDefault="000D4E89" w:rsidP="000D4E89">
      <w:pPr>
        <w:spacing w:after="0" w:line="240" w:lineRule="auto"/>
        <w:jc w:val="both"/>
        <w:rPr>
          <w:rFonts w:ascii="Arial" w:hAnsi="Arial" w:cs="Arial"/>
          <w:sz w:val="24"/>
          <w:lang w:val="es-PA"/>
        </w:rPr>
      </w:pPr>
      <w:proofErr w:type="spellStart"/>
      <w:r w:rsidRPr="000D4E89">
        <w:rPr>
          <w:rFonts w:ascii="Arial" w:hAnsi="Arial" w:cs="Arial"/>
          <w:sz w:val="24"/>
          <w:lang w:val="es-PA"/>
        </w:rPr>
        <w:t>Previous</w:t>
      </w:r>
      <w:proofErr w:type="spellEnd"/>
      <w:r w:rsidRPr="000D4E89">
        <w:rPr>
          <w:rFonts w:ascii="Arial" w:hAnsi="Arial" w:cs="Arial"/>
          <w:sz w:val="24"/>
          <w:lang w:val="es-PA"/>
        </w:rPr>
        <w:t xml:space="preserve"> Scores </w:t>
      </w:r>
      <w:r>
        <w:rPr>
          <w:rFonts w:ascii="Arial" w:hAnsi="Arial" w:cs="Arial"/>
          <w:sz w:val="24"/>
          <w:lang w:val="es-PA"/>
        </w:rPr>
        <w:t>– Dato Numérico (Tipo Número).</w:t>
      </w:r>
    </w:p>
    <w:p w:rsidR="000D4E89" w:rsidRPr="000D4E89" w:rsidRDefault="000D4E89" w:rsidP="000D4E89">
      <w:pPr>
        <w:spacing w:after="0" w:line="240" w:lineRule="auto"/>
        <w:jc w:val="both"/>
        <w:rPr>
          <w:rFonts w:ascii="Arial" w:hAnsi="Arial" w:cs="Arial"/>
          <w:sz w:val="24"/>
          <w:lang w:val="es-PA"/>
        </w:rPr>
      </w:pPr>
      <w:r>
        <w:rPr>
          <w:rFonts w:ascii="Arial" w:hAnsi="Arial" w:cs="Arial"/>
          <w:sz w:val="24"/>
          <w:lang w:val="es-PA"/>
        </w:rPr>
        <w:t xml:space="preserve">Extracurricular </w:t>
      </w:r>
      <w:proofErr w:type="spellStart"/>
      <w:r>
        <w:rPr>
          <w:rFonts w:ascii="Arial" w:hAnsi="Arial" w:cs="Arial"/>
          <w:sz w:val="24"/>
          <w:lang w:val="es-PA"/>
        </w:rPr>
        <w:t>Activities</w:t>
      </w:r>
      <w:proofErr w:type="spellEnd"/>
      <w:r>
        <w:rPr>
          <w:rFonts w:ascii="Arial" w:hAnsi="Arial" w:cs="Arial"/>
          <w:sz w:val="24"/>
          <w:lang w:val="es-PA"/>
        </w:rPr>
        <w:t xml:space="preserve"> – Dato No Numérico (Tipo Texto).</w:t>
      </w:r>
    </w:p>
    <w:p w:rsidR="000D4E89" w:rsidRPr="000D4E89" w:rsidRDefault="000D4E89" w:rsidP="000D4E89">
      <w:pPr>
        <w:spacing w:after="0" w:line="240" w:lineRule="auto"/>
        <w:jc w:val="both"/>
        <w:rPr>
          <w:rFonts w:ascii="Arial" w:hAnsi="Arial" w:cs="Arial"/>
          <w:sz w:val="24"/>
          <w:lang w:val="es-PA"/>
        </w:rPr>
      </w:pPr>
      <w:proofErr w:type="spellStart"/>
      <w:r w:rsidRPr="000D4E89">
        <w:rPr>
          <w:rFonts w:ascii="Arial" w:hAnsi="Arial" w:cs="Arial"/>
          <w:sz w:val="24"/>
          <w:lang w:val="es-PA"/>
        </w:rPr>
        <w:t>Sleep</w:t>
      </w:r>
      <w:proofErr w:type="spellEnd"/>
      <w:r w:rsidRPr="000D4E89">
        <w:rPr>
          <w:rFonts w:ascii="Arial" w:hAnsi="Arial" w:cs="Arial"/>
          <w:sz w:val="24"/>
          <w:lang w:val="es-PA"/>
        </w:rPr>
        <w:t xml:space="preserve"> </w:t>
      </w:r>
      <w:proofErr w:type="spellStart"/>
      <w:r w:rsidRPr="000D4E89">
        <w:rPr>
          <w:rFonts w:ascii="Arial" w:hAnsi="Arial" w:cs="Arial"/>
          <w:sz w:val="24"/>
          <w:lang w:val="es-PA"/>
        </w:rPr>
        <w:t>Hours</w:t>
      </w:r>
      <w:proofErr w:type="spellEnd"/>
      <w:r w:rsidRPr="000D4E89">
        <w:rPr>
          <w:rFonts w:ascii="Arial" w:hAnsi="Arial" w:cs="Arial"/>
          <w:sz w:val="24"/>
          <w:lang w:val="es-PA"/>
        </w:rPr>
        <w:t xml:space="preserve"> </w:t>
      </w:r>
      <w:r>
        <w:rPr>
          <w:rFonts w:ascii="Arial" w:hAnsi="Arial" w:cs="Arial"/>
          <w:sz w:val="24"/>
          <w:lang w:val="es-PA"/>
        </w:rPr>
        <w:t>– Dato Numérico (Tipo Número).</w:t>
      </w:r>
    </w:p>
    <w:p w:rsidR="000D4E89" w:rsidRPr="000D4E89" w:rsidRDefault="000D4E89" w:rsidP="000D4E89">
      <w:pPr>
        <w:spacing w:after="0" w:line="240" w:lineRule="auto"/>
        <w:jc w:val="both"/>
        <w:rPr>
          <w:rFonts w:ascii="Arial" w:hAnsi="Arial" w:cs="Arial"/>
          <w:sz w:val="24"/>
          <w:lang w:val="es-PA"/>
        </w:rPr>
      </w:pPr>
      <w:proofErr w:type="spellStart"/>
      <w:r w:rsidRPr="000D4E89">
        <w:rPr>
          <w:rFonts w:ascii="Arial" w:hAnsi="Arial" w:cs="Arial"/>
          <w:sz w:val="24"/>
          <w:lang w:val="es-PA"/>
        </w:rPr>
        <w:t>Sample</w:t>
      </w:r>
      <w:proofErr w:type="spellEnd"/>
      <w:r w:rsidRPr="000D4E89">
        <w:rPr>
          <w:rFonts w:ascii="Arial" w:hAnsi="Arial" w:cs="Arial"/>
          <w:sz w:val="24"/>
          <w:lang w:val="es-PA"/>
        </w:rPr>
        <w:t xml:space="preserve"> </w:t>
      </w:r>
      <w:proofErr w:type="spellStart"/>
      <w:r w:rsidRPr="000D4E89">
        <w:rPr>
          <w:rFonts w:ascii="Arial" w:hAnsi="Arial" w:cs="Arial"/>
          <w:sz w:val="24"/>
          <w:lang w:val="es-PA"/>
        </w:rPr>
        <w:t>Question</w:t>
      </w:r>
      <w:proofErr w:type="spellEnd"/>
      <w:r w:rsidRPr="000D4E89">
        <w:rPr>
          <w:rFonts w:ascii="Arial" w:hAnsi="Arial" w:cs="Arial"/>
          <w:sz w:val="24"/>
          <w:lang w:val="es-PA"/>
        </w:rPr>
        <w:t xml:space="preserve"> </w:t>
      </w:r>
      <w:r>
        <w:rPr>
          <w:rFonts w:ascii="Arial" w:hAnsi="Arial" w:cs="Arial"/>
          <w:sz w:val="24"/>
          <w:lang w:val="es-PA"/>
        </w:rPr>
        <w:t>– Dato Numérico (Tipo Número).</w:t>
      </w:r>
    </w:p>
    <w:p w:rsidR="000D4E89" w:rsidRPr="000D4E89" w:rsidRDefault="000D4E89" w:rsidP="000D4E89">
      <w:pPr>
        <w:spacing w:after="0" w:line="240" w:lineRule="auto"/>
        <w:jc w:val="both"/>
        <w:rPr>
          <w:rFonts w:ascii="Arial" w:hAnsi="Arial" w:cs="Arial"/>
          <w:sz w:val="24"/>
          <w:lang w:val="es-PA"/>
        </w:rPr>
      </w:pPr>
      <w:proofErr w:type="spellStart"/>
      <w:r w:rsidRPr="000D4E89">
        <w:rPr>
          <w:rFonts w:ascii="Arial" w:hAnsi="Arial" w:cs="Arial"/>
          <w:sz w:val="24"/>
          <w:lang w:val="es-PA"/>
        </w:rPr>
        <w:t>Papers</w:t>
      </w:r>
      <w:proofErr w:type="spellEnd"/>
      <w:r w:rsidRPr="000D4E89">
        <w:rPr>
          <w:rFonts w:ascii="Arial" w:hAnsi="Arial" w:cs="Arial"/>
          <w:sz w:val="24"/>
          <w:lang w:val="es-PA"/>
        </w:rPr>
        <w:t xml:space="preserve"> </w:t>
      </w:r>
      <w:proofErr w:type="spellStart"/>
      <w:r w:rsidRPr="000D4E89">
        <w:rPr>
          <w:rFonts w:ascii="Arial" w:hAnsi="Arial" w:cs="Arial"/>
          <w:sz w:val="24"/>
          <w:lang w:val="es-PA"/>
        </w:rPr>
        <w:t>Practiced</w:t>
      </w:r>
      <w:proofErr w:type="spellEnd"/>
      <w:r w:rsidRPr="000D4E89">
        <w:rPr>
          <w:rFonts w:ascii="Arial" w:hAnsi="Arial" w:cs="Arial"/>
          <w:sz w:val="24"/>
          <w:lang w:val="es-PA"/>
        </w:rPr>
        <w:t xml:space="preserve"> </w:t>
      </w:r>
      <w:r>
        <w:rPr>
          <w:rFonts w:ascii="Arial" w:hAnsi="Arial" w:cs="Arial"/>
          <w:sz w:val="24"/>
          <w:lang w:val="es-PA"/>
        </w:rPr>
        <w:t>– Dato Numérico (Tipo Número).</w:t>
      </w:r>
      <w:r w:rsidRPr="000D4E89">
        <w:rPr>
          <w:rFonts w:ascii="Arial" w:hAnsi="Arial" w:cs="Arial"/>
          <w:sz w:val="24"/>
          <w:lang w:val="es-PA"/>
        </w:rPr>
        <w:tab/>
      </w:r>
    </w:p>
    <w:p w:rsidR="000D4E89" w:rsidRPr="000D4E89" w:rsidRDefault="000D4E89" w:rsidP="000D4E89">
      <w:pPr>
        <w:spacing w:after="0" w:line="240" w:lineRule="auto"/>
        <w:jc w:val="both"/>
        <w:rPr>
          <w:rFonts w:ascii="Arial" w:hAnsi="Arial" w:cs="Arial"/>
          <w:sz w:val="24"/>
          <w:lang w:val="es-PA"/>
        </w:rPr>
      </w:pPr>
      <w:r w:rsidRPr="000D4E89">
        <w:rPr>
          <w:rFonts w:ascii="Arial" w:hAnsi="Arial" w:cs="Arial"/>
          <w:sz w:val="24"/>
          <w:lang w:val="es-PA"/>
        </w:rPr>
        <w:t xml:space="preserve">Performance </w:t>
      </w:r>
      <w:proofErr w:type="spellStart"/>
      <w:r w:rsidRPr="000D4E89">
        <w:rPr>
          <w:rFonts w:ascii="Arial" w:hAnsi="Arial" w:cs="Arial"/>
          <w:sz w:val="24"/>
          <w:lang w:val="es-PA"/>
        </w:rPr>
        <w:t>Index</w:t>
      </w:r>
      <w:proofErr w:type="spellEnd"/>
      <w:r w:rsidRPr="000D4E89">
        <w:rPr>
          <w:rFonts w:ascii="Arial" w:hAnsi="Arial" w:cs="Arial"/>
          <w:sz w:val="24"/>
          <w:lang w:val="es-PA"/>
        </w:rPr>
        <w:t xml:space="preserve"> </w:t>
      </w:r>
      <w:r>
        <w:rPr>
          <w:rFonts w:ascii="Arial" w:hAnsi="Arial" w:cs="Arial"/>
          <w:sz w:val="24"/>
          <w:lang w:val="es-PA"/>
        </w:rPr>
        <w:t>– Dato Numérico (Tipo Número).</w:t>
      </w:r>
    </w:p>
    <w:p w:rsidR="007E1894" w:rsidRDefault="000D4E89" w:rsidP="000D4E89">
      <w:pPr>
        <w:pStyle w:val="Ttulo3"/>
        <w:rPr>
          <w:lang w:val="es-PA"/>
        </w:rPr>
      </w:pPr>
      <w:bookmarkStart w:id="44" w:name="_Toc141231426"/>
      <w:r>
        <w:rPr>
          <w:lang w:val="es-PA"/>
        </w:rPr>
        <w:t>Tipo de análisis:</w:t>
      </w:r>
      <w:bookmarkEnd w:id="44"/>
    </w:p>
    <w:p w:rsidR="000D4E89" w:rsidRPr="000D4E89" w:rsidRDefault="000D4E89" w:rsidP="000D4E89">
      <w:pPr>
        <w:jc w:val="both"/>
        <w:rPr>
          <w:rFonts w:ascii="Arial" w:hAnsi="Arial" w:cs="Arial"/>
          <w:sz w:val="24"/>
          <w:lang w:val="es-PA"/>
        </w:rPr>
      </w:pPr>
      <w:r w:rsidRPr="000D4E89">
        <w:rPr>
          <w:rFonts w:ascii="Arial" w:hAnsi="Arial" w:cs="Arial"/>
          <w:sz w:val="24"/>
          <w:lang w:val="es-PA"/>
        </w:rPr>
        <w:t xml:space="preserve">El objetivo del análisis </w:t>
      </w:r>
      <w:r>
        <w:rPr>
          <w:rFonts w:ascii="Arial" w:hAnsi="Arial" w:cs="Arial"/>
          <w:sz w:val="24"/>
          <w:lang w:val="es-PA"/>
        </w:rPr>
        <w:t>es el de</w:t>
      </w:r>
      <w:r w:rsidRPr="000D4E89">
        <w:rPr>
          <w:rFonts w:ascii="Arial" w:hAnsi="Arial" w:cs="Arial"/>
          <w:sz w:val="24"/>
          <w:lang w:val="es-PA"/>
        </w:rPr>
        <w:t xml:space="preserve"> identificar qué factores están asociados con un mejor rendimiento académico. Se busca entender cómo las horas de estudio, el rendimiento previo, la participación en actividades extracurriculares, el sueño y la práctica de ejercicios pueden influir en el rendimiento académico general.</w:t>
      </w:r>
    </w:p>
    <w:p w:rsidR="000D4E89" w:rsidRPr="000D4E89" w:rsidRDefault="000D4E89" w:rsidP="000D4E89">
      <w:pPr>
        <w:pStyle w:val="Ttulo3"/>
        <w:rPr>
          <w:lang w:val="es-PA"/>
        </w:rPr>
      </w:pPr>
      <w:bookmarkStart w:id="45" w:name="_Toc141231427"/>
      <w:r>
        <w:rPr>
          <w:lang w:val="es-PA"/>
        </w:rPr>
        <w:t>Escogencia de la muestra:</w:t>
      </w:r>
      <w:bookmarkEnd w:id="45"/>
    </w:p>
    <w:p w:rsidR="007E1894" w:rsidRPr="000D4E89" w:rsidRDefault="000D4E89" w:rsidP="000D4E89">
      <w:pPr>
        <w:jc w:val="both"/>
        <w:rPr>
          <w:rFonts w:ascii="Arial" w:hAnsi="Arial" w:cs="Arial"/>
          <w:sz w:val="24"/>
          <w:lang w:val="es-PA"/>
        </w:rPr>
      </w:pPr>
      <w:r w:rsidRPr="000D4E89">
        <w:rPr>
          <w:rFonts w:ascii="Arial" w:hAnsi="Arial" w:cs="Arial"/>
          <w:sz w:val="24"/>
          <w:lang w:val="es-PA"/>
        </w:rPr>
        <w:t>Esta muestra de datos</w:t>
      </w:r>
      <w:r>
        <w:rPr>
          <w:rFonts w:ascii="Arial" w:hAnsi="Arial" w:cs="Arial"/>
          <w:sz w:val="24"/>
          <w:lang w:val="es-PA"/>
        </w:rPr>
        <w:t xml:space="preserve"> ha sido</w:t>
      </w:r>
      <w:r w:rsidRPr="000D4E89">
        <w:rPr>
          <w:rFonts w:ascii="Arial" w:hAnsi="Arial" w:cs="Arial"/>
          <w:sz w:val="24"/>
          <w:lang w:val="es-PA"/>
        </w:rPr>
        <w:t xml:space="preserve"> recopilada con el propósito de evaluar el desempeño académico de estudiantes, identificar posibles áreas de mejora y brindar información para la toma de decisiones educativas. Los datos sobre el tiempo de estudio, las horas de sueño y el rendimiento previo podrían ser utilizados por instituciones educativas para implementar estrategias que promuevan un mejor </w:t>
      </w:r>
      <w:r w:rsidRPr="000D4E89">
        <w:rPr>
          <w:rFonts w:ascii="Arial" w:hAnsi="Arial" w:cs="Arial"/>
          <w:sz w:val="24"/>
          <w:lang w:val="es-PA"/>
        </w:rPr>
        <w:lastRenderedPageBreak/>
        <w:t>rendimiento estudiantil y para comprender cómo ciertas variables pueden afectar el éxito académico de los estudiantes.</w:t>
      </w:r>
    </w:p>
    <w:p w:rsidR="000D4E89" w:rsidRDefault="000D4E89" w:rsidP="000D4E89">
      <w:pPr>
        <w:pStyle w:val="Ttulo3"/>
        <w:rPr>
          <w:lang w:val="es-PA"/>
        </w:rPr>
      </w:pPr>
      <w:bookmarkStart w:id="46" w:name="_Toc141231428"/>
      <w:r>
        <w:rPr>
          <w:lang w:val="es-PA"/>
        </w:rPr>
        <w:t>Histogramas</w:t>
      </w:r>
      <w:bookmarkEnd w:id="46"/>
    </w:p>
    <w:p w:rsidR="000D4E89" w:rsidRDefault="000D4E89" w:rsidP="000D4E89">
      <w:pPr>
        <w:jc w:val="center"/>
        <w:rPr>
          <w:lang w:val="es-PA"/>
        </w:rPr>
      </w:pPr>
      <w:r>
        <w:rPr>
          <w:noProof/>
        </w:rPr>
        <w:drawing>
          <wp:inline distT="0" distB="0" distL="0" distR="0" wp14:anchorId="6023F2C7" wp14:editId="5E259ADA">
            <wp:extent cx="2889849" cy="2369297"/>
            <wp:effectExtent l="0" t="0" r="635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Frecuencia.jpeg"/>
                    <pic:cNvPicPr/>
                  </pic:nvPicPr>
                  <pic:blipFill>
                    <a:blip r:embed="rId76">
                      <a:extLst>
                        <a:ext uri="{28A0092B-C50C-407E-A947-70E740481C1C}">
                          <a14:useLocalDpi xmlns:a14="http://schemas.microsoft.com/office/drawing/2010/main" val="0"/>
                        </a:ext>
                      </a:extLst>
                    </a:blip>
                    <a:stretch>
                      <a:fillRect/>
                    </a:stretch>
                  </pic:blipFill>
                  <pic:spPr>
                    <a:xfrm>
                      <a:off x="0" y="0"/>
                      <a:ext cx="2900123" cy="2377720"/>
                    </a:xfrm>
                    <a:prstGeom prst="rect">
                      <a:avLst/>
                    </a:prstGeom>
                  </pic:spPr>
                </pic:pic>
              </a:graphicData>
            </a:graphic>
          </wp:inline>
        </w:drawing>
      </w:r>
    </w:p>
    <w:p w:rsidR="000D4E89" w:rsidRPr="000D4E89" w:rsidRDefault="000D4E89" w:rsidP="000D4E89">
      <w:pPr>
        <w:jc w:val="both"/>
        <w:rPr>
          <w:rFonts w:ascii="Arial" w:hAnsi="Arial" w:cs="Arial"/>
          <w:sz w:val="24"/>
          <w:lang w:val="es-PA"/>
        </w:rPr>
      </w:pPr>
      <w:r w:rsidRPr="000D4E89">
        <w:rPr>
          <w:rFonts w:ascii="Arial" w:hAnsi="Arial" w:cs="Arial"/>
          <w:sz w:val="24"/>
          <w:lang w:val="es-PA"/>
        </w:rPr>
        <w:t>Este histograma muestra la distribución de la cantidad de estudiantes que han estudiado cierta cantidad de horas. En el eje horizontal se representan los intervalos de horas estudiadas, mientras que en el eje vertical se muestra la cantidad de estudiantes que han estudiado en cada intervalo. Este histograma permitirá visualizar cómo se distribuyen las horas de estudio entre los estudiantes y ayudará a identificar los intervalos de estudio más comunes.</w:t>
      </w:r>
    </w:p>
    <w:p w:rsidR="000D4E89" w:rsidRDefault="000D4E89" w:rsidP="000D4E89">
      <w:pPr>
        <w:jc w:val="center"/>
        <w:rPr>
          <w:lang w:val="es-PA"/>
        </w:rPr>
      </w:pPr>
      <w:r>
        <w:rPr>
          <w:noProof/>
        </w:rPr>
        <w:drawing>
          <wp:inline distT="0" distB="0" distL="0" distR="0" wp14:anchorId="63B27FE0" wp14:editId="51E096AE">
            <wp:extent cx="2573138" cy="2001329"/>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Frecuencia relativa.jpeg"/>
                    <pic:cNvPicPr/>
                  </pic:nvPicPr>
                  <pic:blipFill>
                    <a:blip r:embed="rId77">
                      <a:extLst>
                        <a:ext uri="{28A0092B-C50C-407E-A947-70E740481C1C}">
                          <a14:useLocalDpi xmlns:a14="http://schemas.microsoft.com/office/drawing/2010/main" val="0"/>
                        </a:ext>
                      </a:extLst>
                    </a:blip>
                    <a:stretch>
                      <a:fillRect/>
                    </a:stretch>
                  </pic:blipFill>
                  <pic:spPr>
                    <a:xfrm>
                      <a:off x="0" y="0"/>
                      <a:ext cx="2585755" cy="2011142"/>
                    </a:xfrm>
                    <a:prstGeom prst="rect">
                      <a:avLst/>
                    </a:prstGeom>
                  </pic:spPr>
                </pic:pic>
              </a:graphicData>
            </a:graphic>
          </wp:inline>
        </w:drawing>
      </w:r>
    </w:p>
    <w:p w:rsidR="000D4E89" w:rsidRPr="000D4E89" w:rsidRDefault="000D4E89" w:rsidP="000D4E89">
      <w:pPr>
        <w:jc w:val="both"/>
        <w:rPr>
          <w:rFonts w:ascii="Arial" w:hAnsi="Arial" w:cs="Arial"/>
          <w:sz w:val="24"/>
          <w:lang w:val="es-PA"/>
        </w:rPr>
      </w:pPr>
      <w:r w:rsidRPr="000D4E89">
        <w:rPr>
          <w:rFonts w:ascii="Arial" w:hAnsi="Arial" w:cs="Arial"/>
          <w:sz w:val="24"/>
          <w:lang w:val="es-PA"/>
        </w:rPr>
        <w:t>En este histograma se muestra la distribución de la frecuencia relativa de las horas de estudio de los estudiantes. La frecuencia relativa representa la proporción de estudiantes que han estudiado cierta cantidad de horas respecto al total de estudiantes en la muestra. Este histograma permitirá visualizar las tendencias en la distribución de tiempo de estudio y cómo se concentran las horas de estudio en diferentes intervalos.</w:t>
      </w:r>
    </w:p>
    <w:p w:rsidR="000D4E89" w:rsidRDefault="000D4E89" w:rsidP="000D4E89">
      <w:pPr>
        <w:jc w:val="center"/>
        <w:rPr>
          <w:lang w:val="es-PA"/>
        </w:rPr>
      </w:pPr>
      <w:r>
        <w:rPr>
          <w:noProof/>
        </w:rPr>
        <w:lastRenderedPageBreak/>
        <w:drawing>
          <wp:inline distT="0" distB="0" distL="0" distR="0" wp14:anchorId="3001770A" wp14:editId="43408EB4">
            <wp:extent cx="2976113" cy="2195548"/>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Relativa Acumulativa.jpeg"/>
                    <pic:cNvPicPr/>
                  </pic:nvPicPr>
                  <pic:blipFill>
                    <a:blip r:embed="rId78">
                      <a:extLst>
                        <a:ext uri="{28A0092B-C50C-407E-A947-70E740481C1C}">
                          <a14:useLocalDpi xmlns:a14="http://schemas.microsoft.com/office/drawing/2010/main" val="0"/>
                        </a:ext>
                      </a:extLst>
                    </a:blip>
                    <a:stretch>
                      <a:fillRect/>
                    </a:stretch>
                  </pic:blipFill>
                  <pic:spPr>
                    <a:xfrm>
                      <a:off x="0" y="0"/>
                      <a:ext cx="2988734" cy="2204859"/>
                    </a:xfrm>
                    <a:prstGeom prst="rect">
                      <a:avLst/>
                    </a:prstGeom>
                  </pic:spPr>
                </pic:pic>
              </a:graphicData>
            </a:graphic>
          </wp:inline>
        </w:drawing>
      </w:r>
    </w:p>
    <w:p w:rsidR="000D4E89" w:rsidRPr="000D4E89" w:rsidRDefault="000D4E89" w:rsidP="000D4E89">
      <w:pPr>
        <w:jc w:val="both"/>
        <w:rPr>
          <w:rFonts w:ascii="Arial" w:hAnsi="Arial" w:cs="Arial"/>
          <w:sz w:val="24"/>
          <w:lang w:val="es-PA"/>
        </w:rPr>
      </w:pPr>
      <w:r w:rsidRPr="000D4E89">
        <w:rPr>
          <w:rFonts w:ascii="Arial" w:hAnsi="Arial" w:cs="Arial"/>
          <w:sz w:val="24"/>
          <w:lang w:val="es-PA"/>
        </w:rPr>
        <w:t>En este histograma se muestra cómo se acumulan las horas de estudio a medida que avanzamos hacia valores más altos. En el eje horizontal se representan los intervalos de horas estudiadas, mientras que en el eje vertical se muestra la cantidad acumulativa de estudiantes que han estudiado hasta ese intervalo. Este histograma permitirá entender qué porcentaje del total de estudiantes ha estudiado cierta cantidad de horas o menos, brindando una visión general de la distribución de tiempo de estudio y su variabilidad.</w:t>
      </w:r>
    </w:p>
    <w:p w:rsidR="000D4E89" w:rsidRPr="000D4E89" w:rsidRDefault="000D4E89" w:rsidP="000D4E89">
      <w:pPr>
        <w:jc w:val="center"/>
        <w:rPr>
          <w:lang w:val="es-PA"/>
        </w:rPr>
      </w:pPr>
      <w:r>
        <w:rPr>
          <w:noProof/>
        </w:rPr>
        <w:drawing>
          <wp:inline distT="0" distB="0" distL="0" distR="0" wp14:anchorId="1EAF6197" wp14:editId="493F9B4C">
            <wp:extent cx="2958860" cy="2278236"/>
            <wp:effectExtent l="0" t="0" r="0" b="825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Relativa Acumulativa1.jpeg"/>
                    <pic:cNvPicPr/>
                  </pic:nvPicPr>
                  <pic:blipFill>
                    <a:blip r:embed="rId79">
                      <a:extLst>
                        <a:ext uri="{28A0092B-C50C-407E-A947-70E740481C1C}">
                          <a14:useLocalDpi xmlns:a14="http://schemas.microsoft.com/office/drawing/2010/main" val="0"/>
                        </a:ext>
                      </a:extLst>
                    </a:blip>
                    <a:stretch>
                      <a:fillRect/>
                    </a:stretch>
                  </pic:blipFill>
                  <pic:spPr>
                    <a:xfrm>
                      <a:off x="0" y="0"/>
                      <a:ext cx="2967649" cy="2285003"/>
                    </a:xfrm>
                    <a:prstGeom prst="rect">
                      <a:avLst/>
                    </a:prstGeom>
                  </pic:spPr>
                </pic:pic>
              </a:graphicData>
            </a:graphic>
          </wp:inline>
        </w:drawing>
      </w:r>
    </w:p>
    <w:p w:rsidR="007E1894" w:rsidRPr="000D4E89" w:rsidRDefault="000D4E89" w:rsidP="000D4E89">
      <w:pPr>
        <w:jc w:val="both"/>
        <w:rPr>
          <w:rFonts w:ascii="Arial" w:hAnsi="Arial" w:cs="Arial"/>
          <w:sz w:val="24"/>
          <w:lang w:val="es-PA"/>
        </w:rPr>
      </w:pPr>
      <w:r w:rsidRPr="000D4E89">
        <w:rPr>
          <w:rFonts w:ascii="Arial" w:hAnsi="Arial" w:cs="Arial"/>
          <w:sz w:val="24"/>
          <w:lang w:val="es-PA"/>
        </w:rPr>
        <w:t>Este histograma permitirá entender qué porcentaje del total de estudiantes ha estudiado cierta cantidad de horas o menos, brindando una visión general de la distribución de tiempo de estudio y cómo se concentran los valores de horas de estudio en diferentes rangos.</w:t>
      </w:r>
    </w:p>
    <w:p w:rsidR="007E1894" w:rsidRDefault="000D4E89" w:rsidP="000D4E89">
      <w:pPr>
        <w:pStyle w:val="Ttulo3"/>
        <w:rPr>
          <w:lang w:val="es-PA"/>
        </w:rPr>
      </w:pPr>
      <w:bookmarkStart w:id="47" w:name="_Toc141231429"/>
      <w:r>
        <w:rPr>
          <w:lang w:val="es-PA"/>
        </w:rPr>
        <w:lastRenderedPageBreak/>
        <w:t>Diagrama de Pareto</w:t>
      </w:r>
      <w:bookmarkEnd w:id="47"/>
    </w:p>
    <w:p w:rsidR="000D4E89" w:rsidRPr="000D4E89" w:rsidRDefault="000D4E89" w:rsidP="000D4E89">
      <w:pPr>
        <w:jc w:val="center"/>
        <w:rPr>
          <w:lang w:val="es-PA"/>
        </w:rPr>
      </w:pPr>
      <w:r>
        <w:rPr>
          <w:noProof/>
        </w:rPr>
        <w:drawing>
          <wp:inline distT="0" distB="0" distL="0" distR="0" wp14:anchorId="28358A5A" wp14:editId="29096D12">
            <wp:extent cx="3806456" cy="2379143"/>
            <wp:effectExtent l="0" t="0" r="3810" b="254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areto.jpeg"/>
                    <pic:cNvPicPr/>
                  </pic:nvPicPr>
                  <pic:blipFill>
                    <a:blip r:embed="rId80" cstate="print">
                      <a:extLst>
                        <a:ext uri="{28A0092B-C50C-407E-A947-70E740481C1C}">
                          <a14:useLocalDpi xmlns:a14="http://schemas.microsoft.com/office/drawing/2010/main" val="0"/>
                        </a:ext>
                      </a:extLst>
                    </a:blip>
                    <a:stretch>
                      <a:fillRect/>
                    </a:stretch>
                  </pic:blipFill>
                  <pic:spPr>
                    <a:xfrm>
                      <a:off x="0" y="0"/>
                      <a:ext cx="3810381" cy="2381596"/>
                    </a:xfrm>
                    <a:prstGeom prst="rect">
                      <a:avLst/>
                    </a:prstGeom>
                  </pic:spPr>
                </pic:pic>
              </a:graphicData>
            </a:graphic>
          </wp:inline>
        </w:drawing>
      </w:r>
    </w:p>
    <w:p w:rsidR="000D4E89" w:rsidRPr="000D4E89" w:rsidRDefault="000D4E89" w:rsidP="000D4E89">
      <w:pPr>
        <w:jc w:val="both"/>
        <w:rPr>
          <w:rFonts w:ascii="Arial" w:hAnsi="Arial" w:cs="Arial"/>
          <w:sz w:val="24"/>
          <w:lang w:val="es-PA"/>
        </w:rPr>
      </w:pPr>
      <w:r w:rsidRPr="000D4E89">
        <w:rPr>
          <w:rFonts w:ascii="Arial" w:hAnsi="Arial" w:cs="Arial"/>
          <w:sz w:val="24"/>
          <w:lang w:val="es-PA"/>
        </w:rPr>
        <w:t>En este diagrama, la tendencia ascendente indica que un grupo reducido de estudiantes ha dedicado más horas al estudio en comparación con la mayoría de los estudiantes. Los primeros elementos en el diagrama representan los estudiantes que han estudiado más horas y, a medida que avanzamos hacia la derecha, el número de estudiantes que han estudiado cierta cantidad de horas disminuye gradualmente.</w:t>
      </w:r>
    </w:p>
    <w:p w:rsidR="007E1894" w:rsidRPr="000D4E89" w:rsidRDefault="000D4E89" w:rsidP="000D4E89">
      <w:pPr>
        <w:jc w:val="both"/>
        <w:rPr>
          <w:rFonts w:ascii="Arial" w:hAnsi="Arial" w:cs="Arial"/>
          <w:sz w:val="24"/>
          <w:lang w:val="es-PA"/>
        </w:rPr>
      </w:pPr>
      <w:r w:rsidRPr="000D4E89">
        <w:rPr>
          <w:rFonts w:ascii="Arial" w:hAnsi="Arial" w:cs="Arial"/>
          <w:sz w:val="24"/>
          <w:lang w:val="es-PA"/>
        </w:rPr>
        <w:t>Este tipo de diagrama permite identificar rápidamente los estudiantes que han dedicado más tiempo al estudio, lo que puede ser relevante para aquellos que buscan mejorar su rendimiento académico o para identificar ejemplos a seguir en términos de hábitos de estudio.</w:t>
      </w:r>
    </w:p>
    <w:p w:rsidR="007E1894" w:rsidRDefault="007E1894">
      <w:pPr>
        <w:rPr>
          <w:lang w:val="es-PA"/>
        </w:rPr>
      </w:pPr>
    </w:p>
    <w:p w:rsidR="00A44E86" w:rsidRDefault="00A44E86" w:rsidP="00A44E86">
      <w:pPr>
        <w:pStyle w:val="Ttulo2"/>
        <w:ind w:firstLine="720"/>
        <w:rPr>
          <w:lang w:val="es-PA"/>
        </w:rPr>
      </w:pPr>
      <w:bookmarkStart w:id="48" w:name="_Toc141231430"/>
      <w:r>
        <w:rPr>
          <w:lang w:val="es-PA"/>
        </w:rPr>
        <w:t>MALLS</w:t>
      </w:r>
      <w:bookmarkEnd w:id="48"/>
    </w:p>
    <w:p w:rsidR="00A44E86" w:rsidRDefault="00A44E86" w:rsidP="00A44E86">
      <w:pPr>
        <w:pStyle w:val="Ttulo3"/>
        <w:rPr>
          <w:lang w:val="es-PA"/>
        </w:rPr>
      </w:pPr>
      <w:bookmarkStart w:id="49" w:name="_Toc141231431"/>
      <w:r>
        <w:rPr>
          <w:lang w:val="es-PA"/>
        </w:rPr>
        <w:t>Descripción de las variables</w:t>
      </w:r>
      <w:bookmarkEnd w:id="49"/>
    </w:p>
    <w:p w:rsidR="00A44E86" w:rsidRPr="00A44E86" w:rsidRDefault="00A44E86" w:rsidP="00A44E86">
      <w:pPr>
        <w:spacing w:after="0" w:line="240" w:lineRule="auto"/>
        <w:rPr>
          <w:rFonts w:ascii="Arial" w:hAnsi="Arial" w:cs="Arial"/>
          <w:sz w:val="24"/>
          <w:szCs w:val="24"/>
          <w:lang w:val="es-PA"/>
        </w:rPr>
      </w:pPr>
      <w:r w:rsidRPr="00A44E86">
        <w:rPr>
          <w:rFonts w:ascii="Arial" w:hAnsi="Arial" w:cs="Arial"/>
          <w:sz w:val="24"/>
          <w:szCs w:val="24"/>
          <w:lang w:val="es-PA"/>
        </w:rPr>
        <w:t xml:space="preserve">Country </w:t>
      </w:r>
      <w:r>
        <w:rPr>
          <w:rFonts w:ascii="Arial" w:hAnsi="Arial" w:cs="Arial"/>
          <w:sz w:val="24"/>
          <w:lang w:val="es-PA"/>
        </w:rPr>
        <w:t>– Dato No Numérico (Tipo Texto).</w:t>
      </w:r>
    </w:p>
    <w:p w:rsidR="00A44E86" w:rsidRPr="00A44E86" w:rsidRDefault="00A44E86" w:rsidP="00A44E86">
      <w:pPr>
        <w:spacing w:after="0" w:line="240" w:lineRule="auto"/>
        <w:rPr>
          <w:rFonts w:ascii="Arial" w:hAnsi="Arial" w:cs="Arial"/>
          <w:sz w:val="24"/>
          <w:szCs w:val="24"/>
          <w:lang w:val="es-PA"/>
        </w:rPr>
      </w:pPr>
      <w:r>
        <w:rPr>
          <w:rFonts w:ascii="Arial" w:hAnsi="Arial" w:cs="Arial"/>
          <w:sz w:val="24"/>
          <w:szCs w:val="24"/>
          <w:lang w:val="es-PA"/>
        </w:rPr>
        <w:t>City (</w:t>
      </w:r>
      <w:proofErr w:type="spellStart"/>
      <w:r>
        <w:rPr>
          <w:rFonts w:ascii="Arial" w:hAnsi="Arial" w:cs="Arial"/>
          <w:sz w:val="24"/>
          <w:szCs w:val="24"/>
          <w:lang w:val="es-PA"/>
        </w:rPr>
        <w:t>metropolitan</w:t>
      </w:r>
      <w:proofErr w:type="spellEnd"/>
      <w:r>
        <w:rPr>
          <w:rFonts w:ascii="Arial" w:hAnsi="Arial" w:cs="Arial"/>
          <w:sz w:val="24"/>
          <w:szCs w:val="24"/>
          <w:lang w:val="es-PA"/>
        </w:rPr>
        <w:t xml:space="preserve"> </w:t>
      </w:r>
      <w:proofErr w:type="spellStart"/>
      <w:r>
        <w:rPr>
          <w:rFonts w:ascii="Arial" w:hAnsi="Arial" w:cs="Arial"/>
          <w:sz w:val="24"/>
          <w:szCs w:val="24"/>
          <w:lang w:val="es-PA"/>
        </w:rPr>
        <w:t>area</w:t>
      </w:r>
      <w:proofErr w:type="spellEnd"/>
      <w:r>
        <w:rPr>
          <w:rFonts w:ascii="Arial" w:hAnsi="Arial" w:cs="Arial"/>
          <w:sz w:val="24"/>
          <w:szCs w:val="24"/>
          <w:lang w:val="es-PA"/>
        </w:rPr>
        <w:t xml:space="preserve">) </w:t>
      </w:r>
      <w:r>
        <w:rPr>
          <w:rFonts w:ascii="Arial" w:hAnsi="Arial" w:cs="Arial"/>
          <w:sz w:val="24"/>
          <w:lang w:val="es-PA"/>
        </w:rPr>
        <w:t>– Dato No Numérico (Tipo Texto).</w:t>
      </w:r>
    </w:p>
    <w:p w:rsidR="00A44E86" w:rsidRPr="00A44E86" w:rsidRDefault="00A44E86" w:rsidP="00A44E86">
      <w:pPr>
        <w:spacing w:after="0" w:line="240" w:lineRule="auto"/>
        <w:rPr>
          <w:rFonts w:ascii="Arial" w:hAnsi="Arial" w:cs="Arial"/>
          <w:sz w:val="24"/>
          <w:szCs w:val="24"/>
          <w:lang w:val="es-PA"/>
        </w:rPr>
      </w:pPr>
      <w:proofErr w:type="spellStart"/>
      <w:r w:rsidRPr="00A44E86">
        <w:rPr>
          <w:rFonts w:ascii="Arial" w:hAnsi="Arial" w:cs="Arial"/>
          <w:sz w:val="24"/>
          <w:szCs w:val="24"/>
          <w:lang w:val="es-PA"/>
        </w:rPr>
        <w:t>Year</w:t>
      </w:r>
      <w:proofErr w:type="spellEnd"/>
      <w:r w:rsidRPr="00A44E86">
        <w:rPr>
          <w:rFonts w:ascii="Arial" w:hAnsi="Arial" w:cs="Arial"/>
          <w:sz w:val="24"/>
          <w:szCs w:val="24"/>
          <w:lang w:val="es-PA"/>
        </w:rPr>
        <w:t xml:space="preserve"> </w:t>
      </w:r>
      <w:proofErr w:type="spellStart"/>
      <w:r w:rsidRPr="00A44E86">
        <w:rPr>
          <w:rFonts w:ascii="Arial" w:hAnsi="Arial" w:cs="Arial"/>
          <w:sz w:val="24"/>
          <w:szCs w:val="24"/>
          <w:lang w:val="es-PA"/>
        </w:rPr>
        <w:t>opened</w:t>
      </w:r>
      <w:proofErr w:type="spellEnd"/>
      <w:r w:rsidRPr="00A44E86">
        <w:rPr>
          <w:rFonts w:ascii="Arial" w:hAnsi="Arial" w:cs="Arial"/>
          <w:sz w:val="24"/>
          <w:szCs w:val="24"/>
          <w:lang w:val="es-PA"/>
        </w:rPr>
        <w:tab/>
      </w:r>
      <w:r>
        <w:rPr>
          <w:rFonts w:ascii="Arial" w:hAnsi="Arial" w:cs="Arial"/>
          <w:sz w:val="24"/>
          <w:lang w:val="es-PA"/>
        </w:rPr>
        <w:t>– Dato No Numérico (Tipo Texto).</w:t>
      </w:r>
    </w:p>
    <w:p w:rsidR="00A44E86" w:rsidRPr="00A44E86" w:rsidRDefault="00A44E86" w:rsidP="00A44E86">
      <w:pPr>
        <w:spacing w:after="0" w:line="240" w:lineRule="auto"/>
        <w:rPr>
          <w:rFonts w:ascii="Arial" w:hAnsi="Arial" w:cs="Arial"/>
          <w:sz w:val="24"/>
          <w:szCs w:val="24"/>
          <w:lang w:val="es-PA"/>
        </w:rPr>
      </w:pPr>
      <w:proofErr w:type="spellStart"/>
      <w:r w:rsidRPr="00A44E86">
        <w:rPr>
          <w:rFonts w:ascii="Arial" w:hAnsi="Arial" w:cs="Arial"/>
          <w:sz w:val="24"/>
          <w:szCs w:val="24"/>
          <w:lang w:val="es-PA"/>
        </w:rPr>
        <w:t>Gross</w:t>
      </w:r>
      <w:proofErr w:type="spellEnd"/>
      <w:r w:rsidRPr="00A44E86">
        <w:rPr>
          <w:rFonts w:ascii="Arial" w:hAnsi="Arial" w:cs="Arial"/>
          <w:sz w:val="24"/>
          <w:szCs w:val="24"/>
          <w:lang w:val="es-PA"/>
        </w:rPr>
        <w:t xml:space="preserve"> </w:t>
      </w:r>
      <w:proofErr w:type="spellStart"/>
      <w:r w:rsidRPr="00A44E86">
        <w:rPr>
          <w:rFonts w:ascii="Arial" w:hAnsi="Arial" w:cs="Arial"/>
          <w:sz w:val="24"/>
          <w:szCs w:val="24"/>
          <w:lang w:val="es-PA"/>
        </w:rPr>
        <w:t>leasable</w:t>
      </w:r>
      <w:proofErr w:type="spellEnd"/>
      <w:r w:rsidRPr="00A44E86">
        <w:rPr>
          <w:rFonts w:ascii="Arial" w:hAnsi="Arial" w:cs="Arial"/>
          <w:sz w:val="24"/>
          <w:szCs w:val="24"/>
          <w:lang w:val="es-PA"/>
        </w:rPr>
        <w:t xml:space="preserve"> </w:t>
      </w:r>
      <w:proofErr w:type="spellStart"/>
      <w:r w:rsidRPr="00A44E86">
        <w:rPr>
          <w:rFonts w:ascii="Arial" w:hAnsi="Arial" w:cs="Arial"/>
          <w:sz w:val="24"/>
          <w:szCs w:val="24"/>
          <w:lang w:val="es-PA"/>
        </w:rPr>
        <w:t>area</w:t>
      </w:r>
      <w:proofErr w:type="spellEnd"/>
      <w:r w:rsidRPr="00A44E86">
        <w:rPr>
          <w:rFonts w:ascii="Arial" w:hAnsi="Arial" w:cs="Arial"/>
          <w:sz w:val="24"/>
          <w:szCs w:val="24"/>
          <w:lang w:val="es-PA"/>
        </w:rPr>
        <w:t xml:space="preserve"> (GLA) – Dato Numérico (Tipo Número).</w:t>
      </w:r>
    </w:p>
    <w:p w:rsidR="007E1894" w:rsidRPr="009F5505" w:rsidRDefault="00A44E86" w:rsidP="009F5505">
      <w:pPr>
        <w:spacing w:after="0" w:line="240" w:lineRule="auto"/>
        <w:rPr>
          <w:rFonts w:ascii="Arial" w:hAnsi="Arial" w:cs="Arial"/>
          <w:sz w:val="24"/>
          <w:szCs w:val="24"/>
          <w:lang w:val="es-PA"/>
        </w:rPr>
      </w:pPr>
      <w:r w:rsidRPr="00A44E86">
        <w:rPr>
          <w:rFonts w:ascii="Arial" w:hAnsi="Arial" w:cs="Arial"/>
          <w:sz w:val="24"/>
          <w:szCs w:val="24"/>
          <w:lang w:val="es-PA"/>
        </w:rPr>
        <w:t>Shops</w:t>
      </w:r>
      <w:r w:rsidR="009960E2">
        <w:rPr>
          <w:rFonts w:ascii="Arial" w:hAnsi="Arial" w:cs="Arial"/>
          <w:sz w:val="24"/>
          <w:szCs w:val="24"/>
          <w:lang w:val="es-PA"/>
        </w:rPr>
        <w:t xml:space="preserve"> </w:t>
      </w:r>
      <w:r w:rsidRPr="00A44E86">
        <w:rPr>
          <w:rFonts w:ascii="Arial" w:hAnsi="Arial" w:cs="Arial"/>
          <w:sz w:val="24"/>
          <w:szCs w:val="24"/>
          <w:lang w:val="es-PA"/>
        </w:rPr>
        <w:t>– Dato Numérico (Tipo Número).</w:t>
      </w:r>
    </w:p>
    <w:p w:rsidR="00081F30" w:rsidRDefault="00081F30" w:rsidP="00081F30">
      <w:pPr>
        <w:pStyle w:val="Ttulo3"/>
        <w:rPr>
          <w:lang w:val="es-PA"/>
        </w:rPr>
      </w:pPr>
      <w:bookmarkStart w:id="50" w:name="_Toc141231432"/>
      <w:r>
        <w:rPr>
          <w:lang w:val="es-PA"/>
        </w:rPr>
        <w:t>Tipo de análisis:</w:t>
      </w:r>
      <w:bookmarkEnd w:id="50"/>
    </w:p>
    <w:p w:rsidR="00081F30" w:rsidRPr="00081F30" w:rsidRDefault="00081F30" w:rsidP="00081F30">
      <w:pPr>
        <w:jc w:val="both"/>
        <w:rPr>
          <w:rFonts w:ascii="Arial" w:hAnsi="Arial" w:cs="Arial"/>
          <w:sz w:val="24"/>
          <w:lang w:val="es-PA"/>
        </w:rPr>
      </w:pPr>
      <w:r w:rsidRPr="00081F30">
        <w:rPr>
          <w:rFonts w:ascii="Arial" w:hAnsi="Arial" w:cs="Arial"/>
          <w:sz w:val="24"/>
          <w:lang w:val="es-PA"/>
        </w:rPr>
        <w:t>El objetivo del análisis</w:t>
      </w:r>
      <w:r>
        <w:rPr>
          <w:rFonts w:ascii="Arial" w:hAnsi="Arial" w:cs="Arial"/>
          <w:sz w:val="24"/>
          <w:lang w:val="es-PA"/>
        </w:rPr>
        <w:t xml:space="preserve"> es el de</w:t>
      </w:r>
      <w:r w:rsidRPr="00081F30">
        <w:rPr>
          <w:rFonts w:ascii="Arial" w:hAnsi="Arial" w:cs="Arial"/>
          <w:sz w:val="24"/>
          <w:lang w:val="es-PA"/>
        </w:rPr>
        <w:t xml:space="preserve"> estudiar la evolución y características de los centros comerciales en diferentes países y ciudades. Se busca entender cómo el tamaño (GLA) y el número de tiendas (Shops) varían a lo largo del tiempo y en diferentes ubicaciones geográficas.</w:t>
      </w:r>
    </w:p>
    <w:p w:rsidR="00081F30" w:rsidRDefault="00081F30" w:rsidP="00081F30">
      <w:pPr>
        <w:pStyle w:val="Ttulo3"/>
        <w:rPr>
          <w:lang w:val="es-PA"/>
        </w:rPr>
      </w:pPr>
      <w:bookmarkStart w:id="51" w:name="_Toc141231433"/>
      <w:r>
        <w:rPr>
          <w:lang w:val="es-PA"/>
        </w:rPr>
        <w:t>Escogencia de la muestra:</w:t>
      </w:r>
      <w:bookmarkEnd w:id="51"/>
      <w:r>
        <w:rPr>
          <w:lang w:val="es-PA"/>
        </w:rPr>
        <w:t xml:space="preserve"> </w:t>
      </w:r>
    </w:p>
    <w:p w:rsidR="009F5505" w:rsidRPr="009F5505" w:rsidRDefault="009F5505" w:rsidP="009F5505">
      <w:pPr>
        <w:rPr>
          <w:rFonts w:ascii="Arial" w:hAnsi="Arial" w:cs="Arial"/>
          <w:sz w:val="24"/>
          <w:lang w:val="es-PA"/>
        </w:rPr>
      </w:pPr>
      <w:r w:rsidRPr="009F5505">
        <w:rPr>
          <w:rFonts w:ascii="Arial" w:hAnsi="Arial" w:cs="Arial"/>
          <w:sz w:val="24"/>
          <w:lang w:val="es-PA"/>
        </w:rPr>
        <w:t xml:space="preserve">Esta muestra de datos </w:t>
      </w:r>
      <w:r>
        <w:rPr>
          <w:rFonts w:ascii="Arial" w:hAnsi="Arial" w:cs="Arial"/>
          <w:sz w:val="24"/>
          <w:lang w:val="es-PA"/>
        </w:rPr>
        <w:t>ha</w:t>
      </w:r>
      <w:r w:rsidRPr="009F5505">
        <w:rPr>
          <w:rFonts w:ascii="Arial" w:hAnsi="Arial" w:cs="Arial"/>
          <w:sz w:val="24"/>
          <w:lang w:val="es-PA"/>
        </w:rPr>
        <w:t xml:space="preserve"> sido recopilada con el propósito de analizar el desarrollo y crecimiento de la industria de centros comerciales en diferentes regiones, así como para identificar las tendencias en términos de tamaño y oferta comercial de </w:t>
      </w:r>
      <w:r w:rsidRPr="009F5505">
        <w:rPr>
          <w:rFonts w:ascii="Arial" w:hAnsi="Arial" w:cs="Arial"/>
          <w:sz w:val="24"/>
          <w:lang w:val="es-PA"/>
        </w:rPr>
        <w:lastRenderedPageBreak/>
        <w:t>estos espacios. Los datos sobre el año de apertura permitirían comprender el desarrollo histórico de los centros comerciales, mientras que el tamaño (GLA) y el número de tiendas (Shops) podrían ser utilizados para comparar y clasificar diferentes centros comerciales según su tamaño y capacidad comercial. Esto podría ser útil para inversores y desarrolladores interesados en el mercado inmobiliario comercial, así como para estudios de mercado y análisis de tendencias en la industria minorista.</w:t>
      </w:r>
    </w:p>
    <w:p w:rsidR="007E1894" w:rsidRDefault="00AF197F" w:rsidP="00AF197F">
      <w:pPr>
        <w:pStyle w:val="Ttulo3"/>
        <w:rPr>
          <w:lang w:val="es-PA"/>
        </w:rPr>
      </w:pPr>
      <w:bookmarkStart w:id="52" w:name="_Toc141231434"/>
      <w:r>
        <w:rPr>
          <w:lang w:val="es-PA"/>
        </w:rPr>
        <w:t>Histogramas</w:t>
      </w:r>
      <w:bookmarkEnd w:id="52"/>
    </w:p>
    <w:p w:rsidR="00AF197F" w:rsidRDefault="00AF197F" w:rsidP="00AF197F">
      <w:pPr>
        <w:jc w:val="center"/>
        <w:rPr>
          <w:lang w:val="es-PA"/>
        </w:rPr>
      </w:pPr>
      <w:r>
        <w:rPr>
          <w:noProof/>
        </w:rPr>
        <w:drawing>
          <wp:inline distT="0" distB="0" distL="0" distR="0" wp14:anchorId="69AA253A" wp14:editId="3F630C2B">
            <wp:extent cx="2514600" cy="2809875"/>
            <wp:effectExtent l="0" t="0" r="0" b="9525"/>
            <wp:docPr id="55" name="Gráfico 55">
              <a:extLst xmlns:a="http://schemas.openxmlformats.org/drawingml/2006/main">
                <a:ext uri="{FF2B5EF4-FFF2-40B4-BE49-F238E27FC236}">
                  <a16:creationId xmlns:a16="http://schemas.microsoft.com/office/drawing/2014/main" id="{A04008E2-8726-6A77-1003-6C29B2DD8F7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1"/>
              </a:graphicData>
            </a:graphic>
          </wp:inline>
        </w:drawing>
      </w:r>
    </w:p>
    <w:p w:rsidR="00AF197F" w:rsidRDefault="00AF197F" w:rsidP="00AF197F">
      <w:pPr>
        <w:jc w:val="center"/>
        <w:rPr>
          <w:lang w:val="es-PA"/>
        </w:rPr>
      </w:pPr>
      <w:r>
        <w:rPr>
          <w:noProof/>
        </w:rPr>
        <w:lastRenderedPageBreak/>
        <w:drawing>
          <wp:inline distT="0" distB="0" distL="0" distR="0" wp14:anchorId="55D6AF40" wp14:editId="280E1E17">
            <wp:extent cx="3933825" cy="2038350"/>
            <wp:effectExtent l="0" t="0" r="9525" b="0"/>
            <wp:docPr id="58" name="Gráfico 58">
              <a:extLst xmlns:a="http://schemas.openxmlformats.org/drawingml/2006/main">
                <a:ext uri="{FF2B5EF4-FFF2-40B4-BE49-F238E27FC236}">
                  <a16:creationId xmlns:a16="http://schemas.microsoft.com/office/drawing/2014/main" id="{EE533A66-FD9C-6F89-2019-2CC0AD07A29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2"/>
              </a:graphicData>
            </a:graphic>
          </wp:inline>
        </w:drawing>
      </w:r>
      <w:r>
        <w:rPr>
          <w:noProof/>
        </w:rPr>
        <w:drawing>
          <wp:inline distT="0" distB="0" distL="0" distR="0" wp14:anchorId="40A52B27" wp14:editId="1B7545FF">
            <wp:extent cx="3933825" cy="2333625"/>
            <wp:effectExtent l="0" t="0" r="9525" b="9525"/>
            <wp:docPr id="59" name="Gráfico 59">
              <a:extLst xmlns:a="http://schemas.openxmlformats.org/drawingml/2006/main">
                <a:ext uri="{FF2B5EF4-FFF2-40B4-BE49-F238E27FC236}">
                  <a16:creationId xmlns:a16="http://schemas.microsoft.com/office/drawing/2014/main" id="{FB2806C5-B882-CF86-8377-968434EEBAD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3"/>
              </a:graphicData>
            </a:graphic>
          </wp:inline>
        </w:drawing>
      </w:r>
      <w:r>
        <w:rPr>
          <w:noProof/>
        </w:rPr>
        <w:drawing>
          <wp:inline distT="0" distB="0" distL="0" distR="0" wp14:anchorId="7D0AFE68" wp14:editId="29CED385">
            <wp:extent cx="3895725" cy="2314575"/>
            <wp:effectExtent l="0" t="0" r="9525" b="9525"/>
            <wp:docPr id="60" name="Gráfico 60">
              <a:extLst xmlns:a="http://schemas.openxmlformats.org/drawingml/2006/main">
                <a:ext uri="{FF2B5EF4-FFF2-40B4-BE49-F238E27FC236}">
                  <a16:creationId xmlns:a16="http://schemas.microsoft.com/office/drawing/2014/main" id="{84813880-F1CF-86BB-E539-25A6322AB17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4"/>
              </a:graphicData>
            </a:graphic>
          </wp:inline>
        </w:drawing>
      </w:r>
    </w:p>
    <w:p w:rsidR="009960E2" w:rsidRDefault="00AF197F" w:rsidP="009960E2">
      <w:pPr>
        <w:jc w:val="center"/>
        <w:rPr>
          <w:lang w:val="es-PA"/>
        </w:rPr>
      </w:pPr>
      <w:r>
        <w:rPr>
          <w:noProof/>
        </w:rPr>
        <w:drawing>
          <wp:inline distT="0" distB="0" distL="0" distR="0" wp14:anchorId="7E9552FB" wp14:editId="419D53D4">
            <wp:extent cx="6096000" cy="1209675"/>
            <wp:effectExtent l="0" t="0" r="0" b="9525"/>
            <wp:docPr id="61" name="Gráfico 61">
              <a:extLst xmlns:a="http://schemas.openxmlformats.org/drawingml/2006/main">
                <a:ext uri="{FF2B5EF4-FFF2-40B4-BE49-F238E27FC236}">
                  <a16:creationId xmlns:a16="http://schemas.microsoft.com/office/drawing/2014/main" id="{0025C204-BEED-AB43-F69F-5987A97E338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5"/>
              </a:graphicData>
            </a:graphic>
          </wp:inline>
        </w:drawing>
      </w:r>
    </w:p>
    <w:p w:rsidR="00AF197F" w:rsidRDefault="009960E2" w:rsidP="009960E2">
      <w:pPr>
        <w:pStyle w:val="Ttulo3"/>
        <w:rPr>
          <w:lang w:val="es-PA"/>
        </w:rPr>
      </w:pPr>
      <w:bookmarkStart w:id="53" w:name="_Toc141231435"/>
      <w:r>
        <w:rPr>
          <w:lang w:val="es-PA"/>
        </w:rPr>
        <w:lastRenderedPageBreak/>
        <w:t>Análisis</w:t>
      </w:r>
      <w:bookmarkEnd w:id="53"/>
    </w:p>
    <w:p w:rsidR="00AF197F" w:rsidRDefault="00AF197F">
      <w:pPr>
        <w:rPr>
          <w:lang w:val="es-PA"/>
        </w:rPr>
      </w:pPr>
      <w:r w:rsidRPr="00AF197F">
        <w:rPr>
          <w:lang w:val="es-PA"/>
        </w:rPr>
        <w:drawing>
          <wp:inline distT="0" distB="0" distL="0" distR="0" wp14:anchorId="4BA5D48A" wp14:editId="33D79AE2">
            <wp:extent cx="2029108" cy="1219370"/>
            <wp:effectExtent l="0" t="0" r="9525"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2029108" cy="1219370"/>
                    </a:xfrm>
                    <a:prstGeom prst="rect">
                      <a:avLst/>
                    </a:prstGeom>
                  </pic:spPr>
                </pic:pic>
              </a:graphicData>
            </a:graphic>
          </wp:inline>
        </w:drawing>
      </w:r>
    </w:p>
    <w:p w:rsidR="00AF197F" w:rsidRPr="00A44E86" w:rsidRDefault="00AF197F">
      <w:pPr>
        <w:rPr>
          <w:lang w:val="es-PA"/>
        </w:rPr>
      </w:pPr>
      <w:r w:rsidRPr="00AF197F">
        <w:rPr>
          <w:lang w:val="es-PA"/>
        </w:rPr>
        <w:drawing>
          <wp:inline distT="0" distB="0" distL="0" distR="0" wp14:anchorId="715DA764" wp14:editId="30EB989F">
            <wp:extent cx="5612130" cy="1141730"/>
            <wp:effectExtent l="0" t="0" r="7620" b="127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612130" cy="1141730"/>
                    </a:xfrm>
                    <a:prstGeom prst="rect">
                      <a:avLst/>
                    </a:prstGeom>
                  </pic:spPr>
                </pic:pic>
              </a:graphicData>
            </a:graphic>
          </wp:inline>
        </w:drawing>
      </w:r>
    </w:p>
    <w:p w:rsidR="000D4E89" w:rsidRDefault="000D4E89">
      <w:pPr>
        <w:rPr>
          <w:lang w:val="es-PA"/>
        </w:rPr>
      </w:pPr>
    </w:p>
    <w:p w:rsidR="009960E2" w:rsidRPr="00A44E86" w:rsidRDefault="009960E2" w:rsidP="009960E2">
      <w:pPr>
        <w:pStyle w:val="Ttulo2"/>
        <w:ind w:firstLine="720"/>
        <w:rPr>
          <w:lang w:val="es-PA"/>
        </w:rPr>
      </w:pPr>
      <w:bookmarkStart w:id="54" w:name="_Toc141231436"/>
      <w:r>
        <w:rPr>
          <w:lang w:val="es-PA"/>
        </w:rPr>
        <w:t>FECUNDIDAD</w:t>
      </w:r>
      <w:bookmarkEnd w:id="54"/>
      <w:r>
        <w:rPr>
          <w:lang w:val="es-PA"/>
        </w:rPr>
        <w:t xml:space="preserve"> </w:t>
      </w:r>
    </w:p>
    <w:p w:rsidR="000D4E89" w:rsidRDefault="009960E2" w:rsidP="009960E2">
      <w:pPr>
        <w:pStyle w:val="Ttulo3"/>
        <w:rPr>
          <w:lang w:val="es-PA"/>
        </w:rPr>
      </w:pPr>
      <w:bookmarkStart w:id="55" w:name="_Toc141231437"/>
      <w:r>
        <w:rPr>
          <w:lang w:val="es-PA"/>
        </w:rPr>
        <w:t>Análisis de las variables</w:t>
      </w:r>
      <w:bookmarkEnd w:id="55"/>
    </w:p>
    <w:p w:rsidR="009960E2" w:rsidRPr="009960E2" w:rsidRDefault="009960E2" w:rsidP="009960E2">
      <w:pPr>
        <w:spacing w:after="0" w:line="240" w:lineRule="auto"/>
        <w:jc w:val="both"/>
        <w:rPr>
          <w:rFonts w:ascii="Arial" w:hAnsi="Arial" w:cs="Arial"/>
          <w:sz w:val="24"/>
          <w:lang w:val="es-PA"/>
        </w:rPr>
      </w:pPr>
      <w:r>
        <w:rPr>
          <w:rFonts w:ascii="Arial" w:hAnsi="Arial" w:cs="Arial"/>
          <w:sz w:val="24"/>
          <w:lang w:val="es-PA"/>
        </w:rPr>
        <w:t xml:space="preserve">Ubicación </w:t>
      </w:r>
      <w:r w:rsidRPr="00A44E86">
        <w:rPr>
          <w:rFonts w:ascii="Arial" w:hAnsi="Arial" w:cs="Arial"/>
          <w:sz w:val="24"/>
          <w:szCs w:val="24"/>
          <w:lang w:val="es-PA"/>
        </w:rPr>
        <w:t>– Dato</w:t>
      </w:r>
      <w:r>
        <w:rPr>
          <w:rFonts w:ascii="Arial" w:hAnsi="Arial" w:cs="Arial"/>
          <w:sz w:val="24"/>
          <w:szCs w:val="24"/>
          <w:lang w:val="es-PA"/>
        </w:rPr>
        <w:t xml:space="preserve"> No</w:t>
      </w:r>
      <w:r w:rsidRPr="00A44E86">
        <w:rPr>
          <w:rFonts w:ascii="Arial" w:hAnsi="Arial" w:cs="Arial"/>
          <w:sz w:val="24"/>
          <w:szCs w:val="24"/>
          <w:lang w:val="es-PA"/>
        </w:rPr>
        <w:t xml:space="preserve"> Numérico (Tipo</w:t>
      </w:r>
      <w:r>
        <w:rPr>
          <w:rFonts w:ascii="Arial" w:hAnsi="Arial" w:cs="Arial"/>
          <w:sz w:val="24"/>
          <w:szCs w:val="24"/>
          <w:lang w:val="es-PA"/>
        </w:rPr>
        <w:t xml:space="preserve"> Texto</w:t>
      </w:r>
      <w:r w:rsidRPr="00A44E86">
        <w:rPr>
          <w:rFonts w:ascii="Arial" w:hAnsi="Arial" w:cs="Arial"/>
          <w:sz w:val="24"/>
          <w:szCs w:val="24"/>
          <w:lang w:val="es-PA"/>
        </w:rPr>
        <w:t>).</w:t>
      </w:r>
    </w:p>
    <w:p w:rsidR="009960E2" w:rsidRPr="009960E2" w:rsidRDefault="009960E2" w:rsidP="009960E2">
      <w:pPr>
        <w:spacing w:after="0" w:line="240" w:lineRule="auto"/>
        <w:jc w:val="both"/>
        <w:rPr>
          <w:rFonts w:ascii="Arial" w:hAnsi="Arial" w:cs="Arial"/>
          <w:sz w:val="24"/>
          <w:lang w:val="es-PA"/>
        </w:rPr>
      </w:pPr>
      <w:r w:rsidRPr="009960E2">
        <w:rPr>
          <w:rFonts w:ascii="Arial" w:hAnsi="Arial" w:cs="Arial"/>
          <w:sz w:val="24"/>
          <w:lang w:val="es-PA"/>
        </w:rPr>
        <w:t xml:space="preserve">Año </w:t>
      </w:r>
      <w:r w:rsidRPr="00A44E86">
        <w:rPr>
          <w:rFonts w:ascii="Arial" w:hAnsi="Arial" w:cs="Arial"/>
          <w:sz w:val="24"/>
          <w:szCs w:val="24"/>
          <w:lang w:val="es-PA"/>
        </w:rPr>
        <w:t>– Dato</w:t>
      </w:r>
      <w:r>
        <w:rPr>
          <w:rFonts w:ascii="Arial" w:hAnsi="Arial" w:cs="Arial"/>
          <w:sz w:val="24"/>
          <w:szCs w:val="24"/>
          <w:lang w:val="es-PA"/>
        </w:rPr>
        <w:t xml:space="preserve"> No</w:t>
      </w:r>
      <w:r w:rsidRPr="00A44E86">
        <w:rPr>
          <w:rFonts w:ascii="Arial" w:hAnsi="Arial" w:cs="Arial"/>
          <w:sz w:val="24"/>
          <w:szCs w:val="24"/>
          <w:lang w:val="es-PA"/>
        </w:rPr>
        <w:t xml:space="preserve"> Numérico (Tipo</w:t>
      </w:r>
      <w:r>
        <w:rPr>
          <w:rFonts w:ascii="Arial" w:hAnsi="Arial" w:cs="Arial"/>
          <w:sz w:val="24"/>
          <w:szCs w:val="24"/>
          <w:lang w:val="es-PA"/>
        </w:rPr>
        <w:t xml:space="preserve"> Texto</w:t>
      </w:r>
      <w:r w:rsidRPr="00A44E86">
        <w:rPr>
          <w:rFonts w:ascii="Arial" w:hAnsi="Arial" w:cs="Arial"/>
          <w:sz w:val="24"/>
          <w:szCs w:val="24"/>
          <w:lang w:val="es-PA"/>
        </w:rPr>
        <w:t>).</w:t>
      </w:r>
    </w:p>
    <w:p w:rsidR="009960E2" w:rsidRPr="009960E2" w:rsidRDefault="009960E2" w:rsidP="009960E2">
      <w:pPr>
        <w:spacing w:after="0" w:line="240" w:lineRule="auto"/>
        <w:jc w:val="both"/>
        <w:rPr>
          <w:rFonts w:ascii="Arial" w:hAnsi="Arial" w:cs="Arial"/>
          <w:sz w:val="24"/>
          <w:lang w:val="es-PA"/>
        </w:rPr>
      </w:pPr>
      <w:r>
        <w:rPr>
          <w:rFonts w:ascii="Arial" w:hAnsi="Arial" w:cs="Arial"/>
          <w:sz w:val="24"/>
          <w:lang w:val="es-PA"/>
        </w:rPr>
        <w:t xml:space="preserve">Edad media de la fecundidad </w:t>
      </w:r>
      <w:r w:rsidRPr="00A44E86">
        <w:rPr>
          <w:rFonts w:ascii="Arial" w:hAnsi="Arial" w:cs="Arial"/>
          <w:sz w:val="24"/>
          <w:szCs w:val="24"/>
          <w:lang w:val="es-PA"/>
        </w:rPr>
        <w:t>– Dato Numérico (Tipo Número).</w:t>
      </w:r>
    </w:p>
    <w:p w:rsidR="009960E2" w:rsidRPr="009960E2" w:rsidRDefault="009960E2" w:rsidP="009960E2">
      <w:pPr>
        <w:spacing w:after="0" w:line="240" w:lineRule="auto"/>
        <w:jc w:val="both"/>
        <w:rPr>
          <w:rFonts w:ascii="Arial" w:hAnsi="Arial" w:cs="Arial"/>
          <w:sz w:val="24"/>
          <w:lang w:val="es-PA"/>
        </w:rPr>
      </w:pPr>
      <w:r w:rsidRPr="009960E2">
        <w:rPr>
          <w:rFonts w:ascii="Arial" w:hAnsi="Arial" w:cs="Arial"/>
          <w:sz w:val="24"/>
          <w:lang w:val="es-PA"/>
        </w:rPr>
        <w:t xml:space="preserve">Tasa </w:t>
      </w:r>
      <w:r>
        <w:rPr>
          <w:rFonts w:ascii="Arial" w:hAnsi="Arial" w:cs="Arial"/>
          <w:sz w:val="24"/>
          <w:lang w:val="es-PA"/>
        </w:rPr>
        <w:t xml:space="preserve">bruta de natalidad </w:t>
      </w:r>
      <w:r w:rsidRPr="00A44E86">
        <w:rPr>
          <w:rFonts w:ascii="Arial" w:hAnsi="Arial" w:cs="Arial"/>
          <w:sz w:val="24"/>
          <w:szCs w:val="24"/>
          <w:lang w:val="es-PA"/>
        </w:rPr>
        <w:t>– Dato Numérico (Tipo Número).</w:t>
      </w:r>
    </w:p>
    <w:p w:rsidR="009960E2" w:rsidRPr="009960E2" w:rsidRDefault="009960E2" w:rsidP="009960E2">
      <w:pPr>
        <w:spacing w:after="0" w:line="240" w:lineRule="auto"/>
        <w:jc w:val="both"/>
        <w:rPr>
          <w:rFonts w:ascii="Arial" w:hAnsi="Arial" w:cs="Arial"/>
          <w:sz w:val="24"/>
          <w:lang w:val="es-PA"/>
        </w:rPr>
      </w:pPr>
      <w:r w:rsidRPr="009960E2">
        <w:rPr>
          <w:rFonts w:ascii="Arial" w:hAnsi="Arial" w:cs="Arial"/>
          <w:sz w:val="24"/>
          <w:lang w:val="es-PA"/>
        </w:rPr>
        <w:t>Tasa bruta de reproducción</w:t>
      </w:r>
      <w:r>
        <w:rPr>
          <w:rFonts w:ascii="Arial" w:hAnsi="Arial" w:cs="Arial"/>
          <w:sz w:val="24"/>
          <w:lang w:val="es-PA"/>
        </w:rPr>
        <w:t xml:space="preserve"> </w:t>
      </w:r>
      <w:r w:rsidRPr="00A44E86">
        <w:rPr>
          <w:rFonts w:ascii="Arial" w:hAnsi="Arial" w:cs="Arial"/>
          <w:sz w:val="24"/>
          <w:szCs w:val="24"/>
          <w:lang w:val="es-PA"/>
        </w:rPr>
        <w:t>– Dato Numérico (Tipo Número).</w:t>
      </w:r>
      <w:r w:rsidRPr="009960E2">
        <w:rPr>
          <w:rFonts w:ascii="Arial" w:hAnsi="Arial" w:cs="Arial"/>
          <w:sz w:val="24"/>
          <w:lang w:val="es-PA"/>
        </w:rPr>
        <w:tab/>
      </w:r>
    </w:p>
    <w:p w:rsidR="009960E2" w:rsidRPr="009960E2" w:rsidRDefault="009960E2" w:rsidP="009960E2">
      <w:pPr>
        <w:spacing w:after="0" w:line="240" w:lineRule="auto"/>
        <w:jc w:val="both"/>
        <w:rPr>
          <w:rFonts w:ascii="Arial" w:hAnsi="Arial" w:cs="Arial"/>
          <w:sz w:val="24"/>
          <w:lang w:val="es-PA"/>
        </w:rPr>
      </w:pPr>
      <w:r>
        <w:rPr>
          <w:rFonts w:ascii="Arial" w:hAnsi="Arial" w:cs="Arial"/>
          <w:sz w:val="24"/>
          <w:lang w:val="es-PA"/>
        </w:rPr>
        <w:t xml:space="preserve">Tasa de fecundidad general </w:t>
      </w:r>
      <w:r w:rsidRPr="00A44E86">
        <w:rPr>
          <w:rFonts w:ascii="Arial" w:hAnsi="Arial" w:cs="Arial"/>
          <w:sz w:val="24"/>
          <w:szCs w:val="24"/>
          <w:lang w:val="es-PA"/>
        </w:rPr>
        <w:t>– Dato Numérico (Tipo Número).</w:t>
      </w:r>
    </w:p>
    <w:p w:rsidR="009960E2" w:rsidRDefault="009960E2" w:rsidP="009960E2">
      <w:pPr>
        <w:spacing w:after="0" w:line="240" w:lineRule="auto"/>
        <w:jc w:val="both"/>
        <w:rPr>
          <w:rFonts w:ascii="Arial" w:hAnsi="Arial" w:cs="Arial"/>
          <w:sz w:val="24"/>
          <w:szCs w:val="24"/>
          <w:lang w:val="es-PA"/>
        </w:rPr>
      </w:pPr>
      <w:r w:rsidRPr="009960E2">
        <w:rPr>
          <w:rFonts w:ascii="Arial" w:hAnsi="Arial" w:cs="Arial"/>
          <w:sz w:val="24"/>
          <w:lang w:val="es-PA"/>
        </w:rPr>
        <w:t>Tasa global de fecundidad</w:t>
      </w:r>
      <w:r>
        <w:rPr>
          <w:rFonts w:ascii="Arial" w:hAnsi="Arial" w:cs="Arial"/>
          <w:sz w:val="24"/>
          <w:lang w:val="es-PA"/>
        </w:rPr>
        <w:t xml:space="preserve"> </w:t>
      </w:r>
      <w:r w:rsidRPr="00A44E86">
        <w:rPr>
          <w:rFonts w:ascii="Arial" w:hAnsi="Arial" w:cs="Arial"/>
          <w:sz w:val="24"/>
          <w:szCs w:val="24"/>
          <w:lang w:val="es-PA"/>
        </w:rPr>
        <w:t>– Dato Numérico (Tipo Número).</w:t>
      </w:r>
    </w:p>
    <w:p w:rsidR="00A91DAD" w:rsidRDefault="00A91DAD" w:rsidP="009960E2">
      <w:pPr>
        <w:spacing w:after="0" w:line="240" w:lineRule="auto"/>
        <w:jc w:val="both"/>
        <w:rPr>
          <w:rFonts w:ascii="Arial" w:hAnsi="Arial" w:cs="Arial"/>
          <w:sz w:val="24"/>
          <w:szCs w:val="24"/>
          <w:lang w:val="es-PA"/>
        </w:rPr>
      </w:pPr>
    </w:p>
    <w:p w:rsidR="00A91DAD" w:rsidRDefault="00A91DAD" w:rsidP="00A91DAD">
      <w:pPr>
        <w:pStyle w:val="Ttulo3"/>
        <w:rPr>
          <w:lang w:val="es-PA"/>
        </w:rPr>
      </w:pPr>
      <w:bookmarkStart w:id="56" w:name="_Toc141231438"/>
      <w:r>
        <w:rPr>
          <w:lang w:val="es-PA"/>
        </w:rPr>
        <w:t>Tipo de análisis</w:t>
      </w:r>
      <w:bookmarkEnd w:id="56"/>
    </w:p>
    <w:p w:rsidR="00A91DAD" w:rsidRPr="00A91DAD" w:rsidRDefault="00A91DAD" w:rsidP="00A91DAD">
      <w:pPr>
        <w:rPr>
          <w:rFonts w:ascii="Arial" w:hAnsi="Arial" w:cs="Arial"/>
          <w:sz w:val="24"/>
          <w:lang w:val="es-PA"/>
        </w:rPr>
      </w:pPr>
      <w:r w:rsidRPr="00A91DAD">
        <w:rPr>
          <w:rFonts w:ascii="Arial" w:hAnsi="Arial" w:cs="Arial"/>
          <w:sz w:val="24"/>
          <w:lang w:val="es-PA"/>
        </w:rPr>
        <w:t>El objetivo del análisis de la base de datos "FECUNDIDAD" es comprender y estudiar en profundidad los patrones de fecundidad y las tasas de natalidad en diferentes ubicaciones geográficas y a lo largo del tiempo. Al ampliar este objetivo, se busca obtener una visión completa de cómo la fertilidad y las tasas de natalidad impactan en la dinámica poblacional de distintas regiones, así como su relevancia en términos socioeconómicos y de políticas públicas.</w:t>
      </w:r>
    </w:p>
    <w:p w:rsidR="00A91DAD" w:rsidRDefault="00A91DAD" w:rsidP="00A91DAD">
      <w:pPr>
        <w:pStyle w:val="Ttulo3"/>
        <w:rPr>
          <w:lang w:val="es-PA"/>
        </w:rPr>
      </w:pPr>
      <w:bookmarkStart w:id="57" w:name="_Toc141231439"/>
      <w:r>
        <w:rPr>
          <w:lang w:val="es-PA"/>
        </w:rPr>
        <w:t>Escogencia de la muestra</w:t>
      </w:r>
      <w:bookmarkEnd w:id="57"/>
    </w:p>
    <w:p w:rsidR="00A91DAD" w:rsidRPr="00A91DAD" w:rsidRDefault="00A91DAD" w:rsidP="00A91DAD">
      <w:pPr>
        <w:jc w:val="both"/>
        <w:rPr>
          <w:rFonts w:ascii="Arial" w:hAnsi="Arial" w:cs="Arial"/>
          <w:sz w:val="24"/>
          <w:lang w:val="es-PA"/>
        </w:rPr>
      </w:pPr>
      <w:r w:rsidRPr="00A91DAD">
        <w:rPr>
          <w:rFonts w:ascii="Arial" w:hAnsi="Arial" w:cs="Arial"/>
          <w:sz w:val="24"/>
          <w:lang w:val="es-PA"/>
        </w:rPr>
        <w:t>Esta muestra de datos ha sido recopilada con el propósito de analizar la evolución de la fecundidad y la tasa de natalidad en diferentes países o regiones, así como para comprender el impacto de factores socioeconómicos y demográficos en estas tasas. Los datos sobre la edad media de la fecundidad y las tasas de fecundidad general y global podrían ser útiles para estudiar tendencias de población y planificar políticas de salud y bienestar. Además, las tasas brutas de natalidad y reproducción pueden ser relevantes para estudios de crecimiento poblacional y proyecciones demográficas.</w:t>
      </w:r>
    </w:p>
    <w:p w:rsidR="009960E2" w:rsidRDefault="00A91DAD" w:rsidP="00A91DAD">
      <w:pPr>
        <w:pStyle w:val="Ttulo3"/>
        <w:rPr>
          <w:lang w:val="es-PA"/>
        </w:rPr>
      </w:pPr>
      <w:bookmarkStart w:id="58" w:name="_Toc141231440"/>
      <w:r>
        <w:rPr>
          <w:lang w:val="es-PA"/>
        </w:rPr>
        <w:lastRenderedPageBreak/>
        <w:t>Histogramas</w:t>
      </w:r>
      <w:bookmarkEnd w:id="58"/>
    </w:p>
    <w:p w:rsidR="00A91DAD" w:rsidRDefault="00A91DAD" w:rsidP="00A91DAD">
      <w:pPr>
        <w:jc w:val="center"/>
        <w:rPr>
          <w:lang w:val="es-PA"/>
        </w:rPr>
      </w:pPr>
      <w:r>
        <w:rPr>
          <w:noProof/>
        </w:rPr>
        <w:drawing>
          <wp:inline distT="0" distB="0" distL="0" distR="0" wp14:anchorId="594AD7D0" wp14:editId="27462E6A">
            <wp:extent cx="4773930" cy="2819400"/>
            <wp:effectExtent l="0" t="0" r="7620" b="0"/>
            <wp:docPr id="62" name="Gráfico 62">
              <a:extLst xmlns:a="http://schemas.openxmlformats.org/drawingml/2006/main">
                <a:ext uri="{FF2B5EF4-FFF2-40B4-BE49-F238E27FC236}">
                  <a16:creationId xmlns:a16="http://schemas.microsoft.com/office/drawing/2014/main" id="{C5B6DEB8-B38B-4F6E-4D68-9C9DD13F822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8"/>
              </a:graphicData>
            </a:graphic>
          </wp:inline>
        </w:drawing>
      </w:r>
    </w:p>
    <w:p w:rsidR="00A91DAD" w:rsidRDefault="00A91DAD" w:rsidP="00A91DAD">
      <w:pPr>
        <w:jc w:val="center"/>
        <w:rPr>
          <w:lang w:val="es-PA"/>
        </w:rPr>
      </w:pPr>
      <w:r>
        <w:rPr>
          <w:noProof/>
        </w:rPr>
        <w:drawing>
          <wp:inline distT="0" distB="0" distL="0" distR="0" wp14:anchorId="4A6F68E8" wp14:editId="2F18624D">
            <wp:extent cx="4248150" cy="3514725"/>
            <wp:effectExtent l="0" t="0" r="0" b="9525"/>
            <wp:docPr id="63" name="Gráfico 63" descr="Tipo de gráfico: Barras agrupadas. &quot;Tasa bruta de natalidad&quot; por &quot;Provincia  Código&quot;&#10;&#10;Descripción generada automáticamente">
              <a:extLst xmlns:a="http://schemas.openxmlformats.org/drawingml/2006/main">
                <a:ext uri="{FF2B5EF4-FFF2-40B4-BE49-F238E27FC236}">
                  <a16:creationId xmlns:a16="http://schemas.microsoft.com/office/drawing/2014/main" id="{636F2E46-DE29-5FD7-3648-24F6649A780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9"/>
              </a:graphicData>
            </a:graphic>
          </wp:inline>
        </w:drawing>
      </w:r>
    </w:p>
    <w:p w:rsidR="00A91DAD" w:rsidRPr="00A91DAD" w:rsidRDefault="00A91DAD" w:rsidP="00A91DAD">
      <w:pPr>
        <w:jc w:val="center"/>
        <w:rPr>
          <w:lang w:val="es-PA"/>
        </w:rPr>
      </w:pPr>
      <w:r>
        <w:rPr>
          <w:noProof/>
        </w:rPr>
        <w:lastRenderedPageBreak/>
        <w:drawing>
          <wp:inline distT="0" distB="0" distL="0" distR="0" wp14:anchorId="557FEB87" wp14:editId="277B85CB">
            <wp:extent cx="4572000" cy="1938618"/>
            <wp:effectExtent l="0" t="0" r="0" b="5080"/>
            <wp:docPr id="651214080" name="Gráfico 651214080">
              <a:extLst xmlns:a="http://schemas.openxmlformats.org/drawingml/2006/main">
                <a:ext uri="{FF2B5EF4-FFF2-40B4-BE49-F238E27FC236}">
                  <a16:creationId xmlns:a16="http://schemas.microsoft.com/office/drawing/2014/main" id="{5441D585-4574-6D10-F0E8-0AF1586FB77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0"/>
              </a:graphicData>
            </a:graphic>
          </wp:inline>
        </w:drawing>
      </w:r>
      <w:r>
        <w:rPr>
          <w:noProof/>
        </w:rPr>
        <w:drawing>
          <wp:inline distT="0" distB="0" distL="0" distR="0" wp14:anchorId="48C877DD" wp14:editId="4DAB3F30">
            <wp:extent cx="4572000" cy="1927412"/>
            <wp:effectExtent l="0" t="0" r="0" b="15875"/>
            <wp:docPr id="651214081" name="Gráfico 651214081">
              <a:extLst xmlns:a="http://schemas.openxmlformats.org/drawingml/2006/main">
                <a:ext uri="{FF2B5EF4-FFF2-40B4-BE49-F238E27FC236}">
                  <a16:creationId xmlns:a16="http://schemas.microsoft.com/office/drawing/2014/main" id="{F0988730-C15F-94A2-969F-EDE95A51214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1"/>
              </a:graphicData>
            </a:graphic>
          </wp:inline>
        </w:drawing>
      </w:r>
      <w:r>
        <w:rPr>
          <w:noProof/>
        </w:rPr>
        <w:drawing>
          <wp:inline distT="0" distB="0" distL="0" distR="0" wp14:anchorId="3DA3EF7A" wp14:editId="5526E965">
            <wp:extent cx="4572000" cy="1938618"/>
            <wp:effectExtent l="0" t="0" r="0" b="5080"/>
            <wp:docPr id="651214082" name="Gráfico 651214082">
              <a:extLst xmlns:a="http://schemas.openxmlformats.org/drawingml/2006/main">
                <a:ext uri="{FF2B5EF4-FFF2-40B4-BE49-F238E27FC236}">
                  <a16:creationId xmlns:a16="http://schemas.microsoft.com/office/drawing/2014/main" id="{6F6068A8-1D35-D8D3-817D-44B8614EC37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2"/>
              </a:graphicData>
            </a:graphic>
          </wp:inline>
        </w:drawing>
      </w:r>
    </w:p>
    <w:p w:rsidR="009960E2" w:rsidRDefault="009960E2">
      <w:pPr>
        <w:rPr>
          <w:lang w:val="es-PA"/>
        </w:rPr>
      </w:pPr>
    </w:p>
    <w:p w:rsidR="009960E2" w:rsidRDefault="009960E2">
      <w:pPr>
        <w:rPr>
          <w:lang w:val="es-PA"/>
        </w:rPr>
      </w:pPr>
    </w:p>
    <w:p w:rsidR="004E1175" w:rsidRDefault="004E1175">
      <w:pPr>
        <w:rPr>
          <w:lang w:val="es-PA"/>
        </w:rPr>
      </w:pPr>
    </w:p>
    <w:p w:rsidR="004E1175" w:rsidRDefault="004E1175">
      <w:pPr>
        <w:rPr>
          <w:lang w:val="es-PA"/>
        </w:rPr>
      </w:pPr>
    </w:p>
    <w:p w:rsidR="004E1175" w:rsidRDefault="004E1175">
      <w:pPr>
        <w:rPr>
          <w:lang w:val="es-PA"/>
        </w:rPr>
      </w:pPr>
    </w:p>
    <w:p w:rsidR="004E1175" w:rsidRDefault="004E1175">
      <w:pPr>
        <w:rPr>
          <w:lang w:val="es-PA"/>
        </w:rPr>
      </w:pPr>
    </w:p>
    <w:p w:rsidR="004E1175" w:rsidRPr="004E1175" w:rsidRDefault="004E1175" w:rsidP="004E1175">
      <w:pPr>
        <w:pStyle w:val="Ttulo2"/>
        <w:ind w:firstLine="720"/>
      </w:pPr>
      <w:r w:rsidRPr="004E1175">
        <w:lastRenderedPageBreak/>
        <w:t>CANCER – DEATH RATE</w:t>
      </w:r>
    </w:p>
    <w:p w:rsidR="004E1175" w:rsidRDefault="004E1175" w:rsidP="004E1175">
      <w:pPr>
        <w:pStyle w:val="Ttulo3"/>
      </w:pPr>
      <w:r>
        <w:t>Descripción de las variables</w:t>
      </w:r>
    </w:p>
    <w:p w:rsidR="004E1175" w:rsidRPr="004E1175" w:rsidRDefault="004E1175" w:rsidP="004E1175">
      <w:pPr>
        <w:spacing w:after="0" w:line="240" w:lineRule="auto"/>
        <w:rPr>
          <w:rFonts w:ascii="Arial" w:hAnsi="Arial" w:cs="Arial"/>
          <w:sz w:val="24"/>
          <w:lang w:val="es-PA"/>
        </w:rPr>
      </w:pPr>
      <w:r w:rsidRPr="004E1175">
        <w:rPr>
          <w:rFonts w:ascii="Arial" w:hAnsi="Arial" w:cs="Arial"/>
          <w:sz w:val="24"/>
          <w:lang w:val="es-PA"/>
        </w:rPr>
        <w:t xml:space="preserve">County </w:t>
      </w:r>
      <w:r w:rsidRPr="00A44E86">
        <w:rPr>
          <w:rFonts w:ascii="Arial" w:hAnsi="Arial" w:cs="Arial"/>
          <w:sz w:val="24"/>
          <w:szCs w:val="24"/>
          <w:lang w:val="es-PA"/>
        </w:rPr>
        <w:t>– Dato</w:t>
      </w:r>
      <w:r>
        <w:rPr>
          <w:rFonts w:ascii="Arial" w:hAnsi="Arial" w:cs="Arial"/>
          <w:sz w:val="24"/>
          <w:szCs w:val="24"/>
          <w:lang w:val="es-PA"/>
        </w:rPr>
        <w:t xml:space="preserve"> No</w:t>
      </w:r>
      <w:r w:rsidRPr="00A44E86">
        <w:rPr>
          <w:rFonts w:ascii="Arial" w:hAnsi="Arial" w:cs="Arial"/>
          <w:sz w:val="24"/>
          <w:szCs w:val="24"/>
          <w:lang w:val="es-PA"/>
        </w:rPr>
        <w:t xml:space="preserve"> Numérico (Tipo</w:t>
      </w:r>
      <w:r>
        <w:rPr>
          <w:rFonts w:ascii="Arial" w:hAnsi="Arial" w:cs="Arial"/>
          <w:sz w:val="24"/>
          <w:szCs w:val="24"/>
          <w:lang w:val="es-PA"/>
        </w:rPr>
        <w:t xml:space="preserve"> Texto</w:t>
      </w:r>
      <w:r w:rsidRPr="00A44E86">
        <w:rPr>
          <w:rFonts w:ascii="Arial" w:hAnsi="Arial" w:cs="Arial"/>
          <w:sz w:val="24"/>
          <w:szCs w:val="24"/>
          <w:lang w:val="es-PA"/>
        </w:rPr>
        <w:t>).</w:t>
      </w:r>
    </w:p>
    <w:p w:rsidR="004E1175" w:rsidRPr="004E1175" w:rsidRDefault="004E1175" w:rsidP="004E1175">
      <w:pPr>
        <w:spacing w:after="0" w:line="240" w:lineRule="auto"/>
        <w:rPr>
          <w:rFonts w:ascii="Arial" w:hAnsi="Arial" w:cs="Arial"/>
          <w:sz w:val="24"/>
          <w:lang w:val="es-PA"/>
        </w:rPr>
      </w:pPr>
      <w:r w:rsidRPr="004E1175">
        <w:rPr>
          <w:rFonts w:ascii="Arial" w:hAnsi="Arial" w:cs="Arial"/>
          <w:sz w:val="24"/>
          <w:lang w:val="es-PA"/>
        </w:rPr>
        <w:t>FIPS</w:t>
      </w:r>
      <w:r>
        <w:rPr>
          <w:rFonts w:ascii="Arial" w:hAnsi="Arial" w:cs="Arial"/>
          <w:sz w:val="24"/>
          <w:szCs w:val="24"/>
          <w:lang w:val="es-PA"/>
        </w:rPr>
        <w:t xml:space="preserve"> </w:t>
      </w:r>
      <w:r w:rsidRPr="00A44E86">
        <w:rPr>
          <w:rFonts w:ascii="Arial" w:hAnsi="Arial" w:cs="Arial"/>
          <w:sz w:val="24"/>
          <w:szCs w:val="24"/>
          <w:lang w:val="es-PA"/>
        </w:rPr>
        <w:t>– Dato Numérico (Tipo Número).</w:t>
      </w:r>
    </w:p>
    <w:p w:rsidR="004E1175" w:rsidRPr="004E1175" w:rsidRDefault="004E1175" w:rsidP="004E1175">
      <w:pPr>
        <w:spacing w:after="0" w:line="240" w:lineRule="auto"/>
        <w:rPr>
          <w:rFonts w:ascii="Arial" w:hAnsi="Arial" w:cs="Arial"/>
          <w:sz w:val="24"/>
          <w:lang w:val="es-PA"/>
        </w:rPr>
      </w:pPr>
      <w:proofErr w:type="spellStart"/>
      <w:r w:rsidRPr="004E1175">
        <w:rPr>
          <w:rFonts w:ascii="Arial" w:hAnsi="Arial" w:cs="Arial"/>
          <w:sz w:val="24"/>
          <w:lang w:val="es-PA"/>
        </w:rPr>
        <w:t>Met</w:t>
      </w:r>
      <w:proofErr w:type="spellEnd"/>
      <w:r w:rsidRPr="004E1175">
        <w:rPr>
          <w:rFonts w:ascii="Arial" w:hAnsi="Arial" w:cs="Arial"/>
          <w:sz w:val="24"/>
          <w:lang w:val="es-PA"/>
        </w:rPr>
        <w:t xml:space="preserve"> </w:t>
      </w:r>
      <w:proofErr w:type="spellStart"/>
      <w:r w:rsidRPr="004E1175">
        <w:rPr>
          <w:rFonts w:ascii="Arial" w:hAnsi="Arial" w:cs="Arial"/>
          <w:sz w:val="24"/>
          <w:lang w:val="es-PA"/>
        </w:rPr>
        <w:t>Objective</w:t>
      </w:r>
      <w:proofErr w:type="spellEnd"/>
      <w:r w:rsidRPr="004E1175">
        <w:rPr>
          <w:rFonts w:ascii="Arial" w:hAnsi="Arial" w:cs="Arial"/>
          <w:sz w:val="24"/>
          <w:lang w:val="es-PA"/>
        </w:rPr>
        <w:t xml:space="preserve"> of 45.5? (1) </w:t>
      </w:r>
      <w:r w:rsidRPr="00A44E86">
        <w:rPr>
          <w:rFonts w:ascii="Arial" w:hAnsi="Arial" w:cs="Arial"/>
          <w:sz w:val="24"/>
          <w:szCs w:val="24"/>
          <w:lang w:val="es-PA"/>
        </w:rPr>
        <w:t>– Dato</w:t>
      </w:r>
      <w:r>
        <w:rPr>
          <w:rFonts w:ascii="Arial" w:hAnsi="Arial" w:cs="Arial"/>
          <w:sz w:val="24"/>
          <w:szCs w:val="24"/>
          <w:lang w:val="es-PA"/>
        </w:rPr>
        <w:t xml:space="preserve"> No</w:t>
      </w:r>
      <w:r w:rsidRPr="00A44E86">
        <w:rPr>
          <w:rFonts w:ascii="Arial" w:hAnsi="Arial" w:cs="Arial"/>
          <w:sz w:val="24"/>
          <w:szCs w:val="24"/>
          <w:lang w:val="es-PA"/>
        </w:rPr>
        <w:t xml:space="preserve"> Numérico (Tipo</w:t>
      </w:r>
      <w:r>
        <w:rPr>
          <w:rFonts w:ascii="Arial" w:hAnsi="Arial" w:cs="Arial"/>
          <w:sz w:val="24"/>
          <w:szCs w:val="24"/>
          <w:lang w:val="es-PA"/>
        </w:rPr>
        <w:t xml:space="preserve"> Texto</w:t>
      </w:r>
      <w:r w:rsidRPr="00A44E86">
        <w:rPr>
          <w:rFonts w:ascii="Arial" w:hAnsi="Arial" w:cs="Arial"/>
          <w:sz w:val="24"/>
          <w:szCs w:val="24"/>
          <w:lang w:val="es-PA"/>
        </w:rPr>
        <w:t>).</w:t>
      </w:r>
      <w:r w:rsidRPr="004E1175">
        <w:rPr>
          <w:rFonts w:ascii="Arial" w:hAnsi="Arial" w:cs="Arial"/>
          <w:sz w:val="24"/>
          <w:lang w:val="es-PA"/>
        </w:rPr>
        <w:tab/>
      </w:r>
    </w:p>
    <w:p w:rsidR="004E1175" w:rsidRPr="004E1175" w:rsidRDefault="004E1175" w:rsidP="004E1175">
      <w:pPr>
        <w:spacing w:after="0" w:line="240" w:lineRule="auto"/>
        <w:rPr>
          <w:rFonts w:ascii="Arial" w:hAnsi="Arial" w:cs="Arial"/>
          <w:sz w:val="24"/>
          <w:lang w:val="es-PA"/>
        </w:rPr>
      </w:pPr>
      <w:proofErr w:type="spellStart"/>
      <w:r w:rsidRPr="004E1175">
        <w:rPr>
          <w:rFonts w:ascii="Arial" w:hAnsi="Arial" w:cs="Arial"/>
          <w:sz w:val="24"/>
          <w:lang w:val="es-PA"/>
        </w:rPr>
        <w:t>Age-Adjusted</w:t>
      </w:r>
      <w:proofErr w:type="spellEnd"/>
      <w:r w:rsidRPr="004E1175">
        <w:rPr>
          <w:rFonts w:ascii="Arial" w:hAnsi="Arial" w:cs="Arial"/>
          <w:sz w:val="24"/>
          <w:lang w:val="es-PA"/>
        </w:rPr>
        <w:t xml:space="preserve"> </w:t>
      </w:r>
      <w:proofErr w:type="spellStart"/>
      <w:r w:rsidRPr="004E1175">
        <w:rPr>
          <w:rFonts w:ascii="Arial" w:hAnsi="Arial" w:cs="Arial"/>
          <w:sz w:val="24"/>
          <w:lang w:val="es-PA"/>
        </w:rPr>
        <w:t>Death</w:t>
      </w:r>
      <w:proofErr w:type="spellEnd"/>
      <w:r w:rsidRPr="004E1175">
        <w:rPr>
          <w:rFonts w:ascii="Arial" w:hAnsi="Arial" w:cs="Arial"/>
          <w:sz w:val="24"/>
          <w:lang w:val="es-PA"/>
        </w:rPr>
        <w:t xml:space="preserve"> </w:t>
      </w:r>
      <w:proofErr w:type="spellStart"/>
      <w:r w:rsidRPr="004E1175">
        <w:rPr>
          <w:rFonts w:ascii="Arial" w:hAnsi="Arial" w:cs="Arial"/>
          <w:sz w:val="24"/>
          <w:lang w:val="es-PA"/>
        </w:rPr>
        <w:t>Rate</w:t>
      </w:r>
      <w:proofErr w:type="spellEnd"/>
      <w:r w:rsidRPr="004E1175">
        <w:rPr>
          <w:rFonts w:ascii="Arial" w:hAnsi="Arial" w:cs="Arial"/>
          <w:sz w:val="24"/>
          <w:lang w:val="es-PA"/>
        </w:rPr>
        <w:t xml:space="preserve"> </w:t>
      </w:r>
      <w:r w:rsidRPr="00A44E86">
        <w:rPr>
          <w:rFonts w:ascii="Arial" w:hAnsi="Arial" w:cs="Arial"/>
          <w:sz w:val="24"/>
          <w:szCs w:val="24"/>
          <w:lang w:val="es-PA"/>
        </w:rPr>
        <w:t>– Dato Numérico (Tipo Número).</w:t>
      </w:r>
    </w:p>
    <w:p w:rsidR="004E1175" w:rsidRPr="004E1175" w:rsidRDefault="004E1175" w:rsidP="004E1175">
      <w:pPr>
        <w:spacing w:after="0" w:line="240" w:lineRule="auto"/>
        <w:rPr>
          <w:rFonts w:ascii="Arial" w:hAnsi="Arial" w:cs="Arial"/>
          <w:sz w:val="24"/>
        </w:rPr>
      </w:pPr>
      <w:r w:rsidRPr="004E1175">
        <w:rPr>
          <w:rFonts w:ascii="Arial" w:hAnsi="Arial" w:cs="Arial"/>
          <w:sz w:val="24"/>
        </w:rPr>
        <w:t>Lower 95% Confidence Interval for Death Rate</w:t>
      </w:r>
      <w:r w:rsidRPr="004E1175">
        <w:rPr>
          <w:rFonts w:ascii="Arial" w:hAnsi="Arial" w:cs="Arial"/>
          <w:sz w:val="24"/>
        </w:rPr>
        <w:tab/>
      </w:r>
    </w:p>
    <w:p w:rsidR="004E1175" w:rsidRPr="004E1175" w:rsidRDefault="004E1175" w:rsidP="004E1175">
      <w:pPr>
        <w:spacing w:after="0" w:line="240" w:lineRule="auto"/>
        <w:rPr>
          <w:rFonts w:ascii="Arial" w:hAnsi="Arial" w:cs="Arial"/>
          <w:sz w:val="24"/>
        </w:rPr>
      </w:pPr>
      <w:r w:rsidRPr="004E1175">
        <w:rPr>
          <w:rFonts w:ascii="Arial" w:hAnsi="Arial" w:cs="Arial"/>
          <w:sz w:val="24"/>
        </w:rPr>
        <w:t>Upper 95% Confidence Interval for Death Rate</w:t>
      </w:r>
      <w:r w:rsidRPr="004E1175">
        <w:rPr>
          <w:rFonts w:ascii="Arial" w:hAnsi="Arial" w:cs="Arial"/>
          <w:sz w:val="24"/>
        </w:rPr>
        <w:tab/>
      </w:r>
    </w:p>
    <w:p w:rsidR="004E1175" w:rsidRPr="004E1175" w:rsidRDefault="004E1175" w:rsidP="004E1175">
      <w:pPr>
        <w:spacing w:after="0" w:line="240" w:lineRule="auto"/>
        <w:rPr>
          <w:rFonts w:ascii="Arial" w:hAnsi="Arial" w:cs="Arial"/>
          <w:sz w:val="24"/>
        </w:rPr>
      </w:pPr>
      <w:r>
        <w:rPr>
          <w:rFonts w:ascii="Arial" w:hAnsi="Arial" w:cs="Arial"/>
          <w:sz w:val="24"/>
        </w:rPr>
        <w:t xml:space="preserve">Average Deaths per Year </w:t>
      </w:r>
      <w:r w:rsidRPr="00A44E86">
        <w:rPr>
          <w:rFonts w:ascii="Arial" w:hAnsi="Arial" w:cs="Arial"/>
          <w:sz w:val="24"/>
          <w:szCs w:val="24"/>
          <w:lang w:val="es-PA"/>
        </w:rPr>
        <w:t>– Dato Numérico (Tipo Número).</w:t>
      </w:r>
    </w:p>
    <w:p w:rsidR="004E1175" w:rsidRPr="004E1175" w:rsidRDefault="004E1175" w:rsidP="004E1175">
      <w:pPr>
        <w:spacing w:after="0" w:line="240" w:lineRule="auto"/>
        <w:rPr>
          <w:rFonts w:ascii="Arial" w:hAnsi="Arial" w:cs="Arial"/>
          <w:sz w:val="24"/>
          <w:lang w:val="es-PA"/>
        </w:rPr>
      </w:pPr>
      <w:proofErr w:type="spellStart"/>
      <w:r w:rsidRPr="004E1175">
        <w:rPr>
          <w:rFonts w:ascii="Arial" w:hAnsi="Arial" w:cs="Arial"/>
          <w:sz w:val="24"/>
          <w:lang w:val="es-PA"/>
        </w:rPr>
        <w:t>Recent</w:t>
      </w:r>
      <w:proofErr w:type="spellEnd"/>
      <w:r w:rsidRPr="004E1175">
        <w:rPr>
          <w:rFonts w:ascii="Arial" w:hAnsi="Arial" w:cs="Arial"/>
          <w:sz w:val="24"/>
          <w:lang w:val="es-PA"/>
        </w:rPr>
        <w:t xml:space="preserve"> </w:t>
      </w:r>
      <w:proofErr w:type="spellStart"/>
      <w:r w:rsidRPr="004E1175">
        <w:rPr>
          <w:rFonts w:ascii="Arial" w:hAnsi="Arial" w:cs="Arial"/>
          <w:sz w:val="24"/>
          <w:lang w:val="es-PA"/>
        </w:rPr>
        <w:t>Trend</w:t>
      </w:r>
      <w:proofErr w:type="spellEnd"/>
      <w:r w:rsidRPr="004E1175">
        <w:rPr>
          <w:rFonts w:ascii="Arial" w:hAnsi="Arial" w:cs="Arial"/>
          <w:sz w:val="24"/>
          <w:lang w:val="es-PA"/>
        </w:rPr>
        <w:t xml:space="preserve"> (2) </w:t>
      </w:r>
      <w:r w:rsidRPr="00A44E86">
        <w:rPr>
          <w:rFonts w:ascii="Arial" w:hAnsi="Arial" w:cs="Arial"/>
          <w:sz w:val="24"/>
          <w:szCs w:val="24"/>
          <w:lang w:val="es-PA"/>
        </w:rPr>
        <w:t>– Dato</w:t>
      </w:r>
      <w:r>
        <w:rPr>
          <w:rFonts w:ascii="Arial" w:hAnsi="Arial" w:cs="Arial"/>
          <w:sz w:val="24"/>
          <w:szCs w:val="24"/>
          <w:lang w:val="es-PA"/>
        </w:rPr>
        <w:t xml:space="preserve"> No</w:t>
      </w:r>
      <w:r w:rsidRPr="00A44E86">
        <w:rPr>
          <w:rFonts w:ascii="Arial" w:hAnsi="Arial" w:cs="Arial"/>
          <w:sz w:val="24"/>
          <w:szCs w:val="24"/>
          <w:lang w:val="es-PA"/>
        </w:rPr>
        <w:t xml:space="preserve"> Numérico (Tipo</w:t>
      </w:r>
      <w:r>
        <w:rPr>
          <w:rFonts w:ascii="Arial" w:hAnsi="Arial" w:cs="Arial"/>
          <w:sz w:val="24"/>
          <w:szCs w:val="24"/>
          <w:lang w:val="es-PA"/>
        </w:rPr>
        <w:t xml:space="preserve"> Texto</w:t>
      </w:r>
      <w:r w:rsidRPr="00A44E86">
        <w:rPr>
          <w:rFonts w:ascii="Arial" w:hAnsi="Arial" w:cs="Arial"/>
          <w:sz w:val="24"/>
          <w:szCs w:val="24"/>
          <w:lang w:val="es-PA"/>
        </w:rPr>
        <w:t>).</w:t>
      </w:r>
    </w:p>
    <w:p w:rsidR="004E1175" w:rsidRPr="004E1175" w:rsidRDefault="004E1175" w:rsidP="004E1175">
      <w:pPr>
        <w:spacing w:after="0" w:line="240" w:lineRule="auto"/>
        <w:rPr>
          <w:rFonts w:ascii="Arial" w:hAnsi="Arial" w:cs="Arial"/>
          <w:sz w:val="24"/>
        </w:rPr>
      </w:pPr>
      <w:r w:rsidRPr="004E1175">
        <w:rPr>
          <w:rFonts w:ascii="Arial" w:hAnsi="Arial" w:cs="Arial"/>
          <w:sz w:val="24"/>
        </w:rPr>
        <w:t>Recent 5-Year Trend (2) in Death Rates</w:t>
      </w:r>
      <w:r w:rsidRPr="004E1175">
        <w:rPr>
          <w:rFonts w:ascii="Arial" w:hAnsi="Arial" w:cs="Arial"/>
          <w:sz w:val="24"/>
        </w:rPr>
        <w:tab/>
      </w:r>
      <w:r w:rsidRPr="004E1175">
        <w:rPr>
          <w:rFonts w:ascii="Arial" w:hAnsi="Arial" w:cs="Arial"/>
          <w:sz w:val="24"/>
          <w:szCs w:val="24"/>
        </w:rPr>
        <w:t xml:space="preserve">– </w:t>
      </w:r>
      <w:proofErr w:type="spellStart"/>
      <w:r w:rsidRPr="004E1175">
        <w:rPr>
          <w:rFonts w:ascii="Arial" w:hAnsi="Arial" w:cs="Arial"/>
          <w:sz w:val="24"/>
          <w:szCs w:val="24"/>
        </w:rPr>
        <w:t>Dato</w:t>
      </w:r>
      <w:proofErr w:type="spellEnd"/>
      <w:r w:rsidRPr="004E1175">
        <w:rPr>
          <w:rFonts w:ascii="Arial" w:hAnsi="Arial" w:cs="Arial"/>
          <w:sz w:val="24"/>
          <w:szCs w:val="24"/>
        </w:rPr>
        <w:t xml:space="preserve"> </w:t>
      </w:r>
      <w:proofErr w:type="spellStart"/>
      <w:r w:rsidRPr="004E1175">
        <w:rPr>
          <w:rFonts w:ascii="Arial" w:hAnsi="Arial" w:cs="Arial"/>
          <w:sz w:val="24"/>
          <w:szCs w:val="24"/>
        </w:rPr>
        <w:t>Numérico</w:t>
      </w:r>
      <w:proofErr w:type="spellEnd"/>
      <w:r w:rsidRPr="004E1175">
        <w:rPr>
          <w:rFonts w:ascii="Arial" w:hAnsi="Arial" w:cs="Arial"/>
          <w:sz w:val="24"/>
          <w:szCs w:val="24"/>
        </w:rPr>
        <w:t xml:space="preserve"> (</w:t>
      </w:r>
      <w:proofErr w:type="spellStart"/>
      <w:r w:rsidRPr="004E1175">
        <w:rPr>
          <w:rFonts w:ascii="Arial" w:hAnsi="Arial" w:cs="Arial"/>
          <w:sz w:val="24"/>
          <w:szCs w:val="24"/>
        </w:rPr>
        <w:t>Tipo</w:t>
      </w:r>
      <w:proofErr w:type="spellEnd"/>
      <w:r w:rsidRPr="004E1175">
        <w:rPr>
          <w:rFonts w:ascii="Arial" w:hAnsi="Arial" w:cs="Arial"/>
          <w:sz w:val="24"/>
          <w:szCs w:val="24"/>
        </w:rPr>
        <w:t xml:space="preserve"> </w:t>
      </w:r>
      <w:proofErr w:type="spellStart"/>
      <w:r w:rsidRPr="004E1175">
        <w:rPr>
          <w:rFonts w:ascii="Arial" w:hAnsi="Arial" w:cs="Arial"/>
          <w:sz w:val="24"/>
          <w:szCs w:val="24"/>
        </w:rPr>
        <w:t>Número</w:t>
      </w:r>
      <w:proofErr w:type="spellEnd"/>
      <w:r w:rsidRPr="004E1175">
        <w:rPr>
          <w:rFonts w:ascii="Arial" w:hAnsi="Arial" w:cs="Arial"/>
          <w:sz w:val="24"/>
          <w:szCs w:val="24"/>
        </w:rPr>
        <w:t>).</w:t>
      </w:r>
    </w:p>
    <w:p w:rsidR="004E1175" w:rsidRPr="004E1175" w:rsidRDefault="004E1175" w:rsidP="004E1175">
      <w:pPr>
        <w:spacing w:after="0" w:line="240" w:lineRule="auto"/>
        <w:rPr>
          <w:rFonts w:ascii="Arial" w:hAnsi="Arial" w:cs="Arial"/>
          <w:sz w:val="24"/>
        </w:rPr>
      </w:pPr>
      <w:r w:rsidRPr="004E1175">
        <w:rPr>
          <w:rFonts w:ascii="Arial" w:hAnsi="Arial" w:cs="Arial"/>
          <w:sz w:val="24"/>
        </w:rPr>
        <w:t>Lower 95% Confidence Interval for Trend</w:t>
      </w:r>
      <w:r>
        <w:rPr>
          <w:rFonts w:ascii="Arial" w:hAnsi="Arial" w:cs="Arial"/>
          <w:sz w:val="24"/>
        </w:rPr>
        <w:t xml:space="preserve"> </w:t>
      </w:r>
      <w:r w:rsidRPr="00A44E86">
        <w:rPr>
          <w:rFonts w:ascii="Arial" w:hAnsi="Arial" w:cs="Arial"/>
          <w:sz w:val="24"/>
          <w:szCs w:val="24"/>
          <w:lang w:val="es-PA"/>
        </w:rPr>
        <w:t>– Dato Numérico (Tipo Número).</w:t>
      </w:r>
      <w:r w:rsidRPr="004E1175">
        <w:rPr>
          <w:rFonts w:ascii="Arial" w:hAnsi="Arial" w:cs="Arial"/>
          <w:sz w:val="24"/>
        </w:rPr>
        <w:tab/>
      </w:r>
    </w:p>
    <w:p w:rsidR="004E1175" w:rsidRPr="004E1175" w:rsidRDefault="004E1175" w:rsidP="004E1175">
      <w:pPr>
        <w:spacing w:after="0" w:line="240" w:lineRule="auto"/>
        <w:rPr>
          <w:rFonts w:ascii="Arial" w:hAnsi="Arial" w:cs="Arial"/>
          <w:sz w:val="24"/>
          <w:lang w:val="es-PA"/>
        </w:rPr>
      </w:pPr>
      <w:proofErr w:type="spellStart"/>
      <w:r w:rsidRPr="004E1175">
        <w:rPr>
          <w:rFonts w:ascii="Arial" w:hAnsi="Arial" w:cs="Arial"/>
          <w:sz w:val="24"/>
          <w:lang w:val="es-PA"/>
        </w:rPr>
        <w:t>Upper</w:t>
      </w:r>
      <w:proofErr w:type="spellEnd"/>
      <w:r w:rsidRPr="004E1175">
        <w:rPr>
          <w:rFonts w:ascii="Arial" w:hAnsi="Arial" w:cs="Arial"/>
          <w:sz w:val="24"/>
          <w:lang w:val="es-PA"/>
        </w:rPr>
        <w:t xml:space="preserve"> 95% </w:t>
      </w:r>
      <w:proofErr w:type="spellStart"/>
      <w:r w:rsidRPr="004E1175">
        <w:rPr>
          <w:rFonts w:ascii="Arial" w:hAnsi="Arial" w:cs="Arial"/>
          <w:sz w:val="24"/>
          <w:lang w:val="es-PA"/>
        </w:rPr>
        <w:t>Confidence</w:t>
      </w:r>
      <w:proofErr w:type="spellEnd"/>
      <w:r w:rsidRPr="004E1175">
        <w:rPr>
          <w:rFonts w:ascii="Arial" w:hAnsi="Arial" w:cs="Arial"/>
          <w:sz w:val="24"/>
          <w:lang w:val="es-PA"/>
        </w:rPr>
        <w:t xml:space="preserve"> </w:t>
      </w:r>
      <w:proofErr w:type="spellStart"/>
      <w:r w:rsidRPr="004E1175">
        <w:rPr>
          <w:rFonts w:ascii="Arial" w:hAnsi="Arial" w:cs="Arial"/>
          <w:sz w:val="24"/>
          <w:lang w:val="es-PA"/>
        </w:rPr>
        <w:t>Interval</w:t>
      </w:r>
      <w:proofErr w:type="spellEnd"/>
      <w:r w:rsidRPr="004E1175">
        <w:rPr>
          <w:rFonts w:ascii="Arial" w:hAnsi="Arial" w:cs="Arial"/>
          <w:sz w:val="24"/>
          <w:lang w:val="es-PA"/>
        </w:rPr>
        <w:t xml:space="preserve"> </w:t>
      </w:r>
      <w:proofErr w:type="spellStart"/>
      <w:r w:rsidRPr="004E1175">
        <w:rPr>
          <w:rFonts w:ascii="Arial" w:hAnsi="Arial" w:cs="Arial"/>
          <w:sz w:val="24"/>
          <w:lang w:val="es-PA"/>
        </w:rPr>
        <w:t>for</w:t>
      </w:r>
      <w:proofErr w:type="spellEnd"/>
      <w:r w:rsidRPr="004E1175">
        <w:rPr>
          <w:rFonts w:ascii="Arial" w:hAnsi="Arial" w:cs="Arial"/>
          <w:sz w:val="24"/>
          <w:lang w:val="es-PA"/>
        </w:rPr>
        <w:t xml:space="preserve"> </w:t>
      </w:r>
      <w:proofErr w:type="spellStart"/>
      <w:r w:rsidRPr="004E1175">
        <w:rPr>
          <w:rFonts w:ascii="Arial" w:hAnsi="Arial" w:cs="Arial"/>
          <w:sz w:val="24"/>
          <w:lang w:val="es-PA"/>
        </w:rPr>
        <w:t>Trend</w:t>
      </w:r>
      <w:proofErr w:type="spellEnd"/>
      <w:r w:rsidRPr="004E1175">
        <w:rPr>
          <w:rFonts w:ascii="Arial" w:hAnsi="Arial" w:cs="Arial"/>
          <w:sz w:val="24"/>
          <w:lang w:val="es-PA"/>
        </w:rPr>
        <w:t xml:space="preserve"> </w:t>
      </w:r>
      <w:r w:rsidRPr="00A44E86">
        <w:rPr>
          <w:rFonts w:ascii="Arial" w:hAnsi="Arial" w:cs="Arial"/>
          <w:sz w:val="24"/>
          <w:szCs w:val="24"/>
          <w:lang w:val="es-PA"/>
        </w:rPr>
        <w:t>– Dato Numérico (Tipo Número).</w:t>
      </w:r>
    </w:p>
    <w:p w:rsidR="004E1175" w:rsidRDefault="004E1175" w:rsidP="004E1175">
      <w:pPr>
        <w:pStyle w:val="Ttulo3"/>
        <w:rPr>
          <w:lang w:val="es-PA"/>
        </w:rPr>
      </w:pPr>
      <w:r w:rsidRPr="004E1175">
        <w:rPr>
          <w:lang w:val="es-PA"/>
        </w:rPr>
        <w:t xml:space="preserve">Tipo de </w:t>
      </w:r>
      <w:r>
        <w:rPr>
          <w:lang w:val="es-PA"/>
        </w:rPr>
        <w:t>análisis</w:t>
      </w:r>
    </w:p>
    <w:p w:rsidR="004E1175" w:rsidRPr="004E1175" w:rsidRDefault="004E1175" w:rsidP="004E1175">
      <w:pPr>
        <w:jc w:val="both"/>
        <w:rPr>
          <w:rFonts w:ascii="Arial" w:hAnsi="Arial" w:cs="Arial"/>
          <w:sz w:val="24"/>
          <w:lang w:val="es-PA"/>
        </w:rPr>
      </w:pPr>
      <w:r w:rsidRPr="004E1175">
        <w:rPr>
          <w:rFonts w:ascii="Arial" w:hAnsi="Arial" w:cs="Arial"/>
          <w:sz w:val="24"/>
          <w:lang w:val="es-PA"/>
        </w:rPr>
        <w:t xml:space="preserve">El objetivo del análisis </w:t>
      </w:r>
      <w:r>
        <w:rPr>
          <w:rFonts w:ascii="Arial" w:hAnsi="Arial" w:cs="Arial"/>
          <w:sz w:val="24"/>
          <w:lang w:val="es-PA"/>
        </w:rPr>
        <w:t>es el de</w:t>
      </w:r>
      <w:r w:rsidRPr="004E1175">
        <w:rPr>
          <w:rFonts w:ascii="Arial" w:hAnsi="Arial" w:cs="Arial"/>
          <w:sz w:val="24"/>
          <w:lang w:val="es-PA"/>
        </w:rPr>
        <w:t xml:space="preserve"> estudiar y comprender la tasa de mortalidad por cáncer en diferentes condados y cómo ha variado a lo largo del tiempo. Se busca identificar tendencias en la mortalidad por cáncer, determinar si se han cumplido objetivos de reducción de la mortalidad y analizar la incertidumbre asociada a estas tasas a través </w:t>
      </w:r>
      <w:r w:rsidRPr="004E1175">
        <w:rPr>
          <w:rFonts w:ascii="Arial" w:hAnsi="Arial" w:cs="Arial"/>
          <w:sz w:val="24"/>
          <w:lang w:val="es-PA"/>
        </w:rPr>
        <w:t>de los intervalos de confianza.</w:t>
      </w:r>
    </w:p>
    <w:p w:rsidR="004E1175" w:rsidRPr="004E1175" w:rsidRDefault="004E1175" w:rsidP="004E1175">
      <w:pPr>
        <w:pStyle w:val="Ttulo3"/>
        <w:rPr>
          <w:lang w:val="es-PA"/>
        </w:rPr>
      </w:pPr>
      <w:r w:rsidRPr="004E1175">
        <w:rPr>
          <w:lang w:val="es-PA"/>
        </w:rPr>
        <w:t>Escogencia de muestra</w:t>
      </w:r>
    </w:p>
    <w:p w:rsidR="009960E2" w:rsidRPr="004E1175" w:rsidRDefault="004E1175" w:rsidP="004E1175">
      <w:pPr>
        <w:jc w:val="both"/>
        <w:rPr>
          <w:rFonts w:ascii="Arial" w:hAnsi="Arial" w:cs="Arial"/>
          <w:sz w:val="24"/>
          <w:lang w:val="es-PA"/>
        </w:rPr>
      </w:pPr>
      <w:r w:rsidRPr="004E1175">
        <w:rPr>
          <w:rFonts w:ascii="Arial" w:hAnsi="Arial" w:cs="Arial"/>
          <w:sz w:val="24"/>
          <w:lang w:val="es-PA"/>
        </w:rPr>
        <w:t xml:space="preserve">Esta muestra de datos </w:t>
      </w:r>
      <w:r>
        <w:rPr>
          <w:rFonts w:ascii="Arial" w:hAnsi="Arial" w:cs="Arial"/>
          <w:sz w:val="24"/>
          <w:lang w:val="es-PA"/>
        </w:rPr>
        <w:t>ha</w:t>
      </w:r>
      <w:r w:rsidRPr="004E1175">
        <w:rPr>
          <w:rFonts w:ascii="Arial" w:hAnsi="Arial" w:cs="Arial"/>
          <w:sz w:val="24"/>
          <w:lang w:val="es-PA"/>
        </w:rPr>
        <w:t xml:space="preserve"> sido recopilada con el propósito de evaluar la carga del cáncer en diferentes áreas geográficas, identificar áreas de mejora en términos de políticas de salud y bienestar, y comprender la eficacia de intervenciones o programas para reducir la mortalidad por cáncer. Los datos sobre las tendencias recientes y los intervalos de confianza ayudarán a evaluar la consistencia y la significancia de los cambios en la mortalidad por cáncer en cada condado. Esta información es crucial para informar estrategias de salud pública y para la toma de decisiones en la planificación de servicios médicos y programas de prevención y tratamiento del cáncer.</w:t>
      </w:r>
    </w:p>
    <w:p w:rsidR="009960E2" w:rsidRDefault="00DE60EE" w:rsidP="00DE60EE">
      <w:pPr>
        <w:pStyle w:val="Ttulo3"/>
        <w:rPr>
          <w:lang w:val="es-PA"/>
        </w:rPr>
      </w:pPr>
      <w:r>
        <w:rPr>
          <w:lang w:val="es-PA"/>
        </w:rPr>
        <w:t>Histogramas</w:t>
      </w:r>
    </w:p>
    <w:p w:rsidR="00DE60EE" w:rsidRDefault="00DE60EE" w:rsidP="00DE60EE">
      <w:pPr>
        <w:jc w:val="center"/>
        <w:rPr>
          <w:lang w:val="es-PA"/>
        </w:rPr>
      </w:pPr>
      <w:r>
        <w:rPr>
          <w:noProof/>
        </w:rPr>
        <w:drawing>
          <wp:inline distT="0" distB="0" distL="0" distR="0" wp14:anchorId="447D5299" wp14:editId="09B75181">
            <wp:extent cx="3413051" cy="1996263"/>
            <wp:effectExtent l="0" t="0" r="16510" b="4445"/>
            <wp:docPr id="651214083" name="Gráfico 651214083">
              <a:extLst xmlns:a="http://schemas.openxmlformats.org/drawingml/2006/main">
                <a:ext uri="{FF2B5EF4-FFF2-40B4-BE49-F238E27FC236}">
                  <a16:creationId xmlns:a16="http://schemas.microsoft.com/office/drawing/2014/main" id="{C90F16D4-1DBC-3510-5AF0-E11E36E073E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3"/>
              </a:graphicData>
            </a:graphic>
          </wp:inline>
        </w:drawing>
      </w:r>
    </w:p>
    <w:p w:rsidR="00DE60EE" w:rsidRDefault="00DE60EE" w:rsidP="00DE60EE">
      <w:pPr>
        <w:jc w:val="both"/>
        <w:rPr>
          <w:lang w:val="es-PA"/>
        </w:rPr>
      </w:pPr>
      <w:r w:rsidRPr="00DE60EE">
        <w:rPr>
          <w:rFonts w:ascii="Arial" w:hAnsi="Arial" w:cs="Arial"/>
          <w:sz w:val="24"/>
          <w:lang w:val="es-PA"/>
        </w:rPr>
        <w:lastRenderedPageBreak/>
        <w:t>Este histograma muestra la distribución de la tasa de mortalidad por cáncer ajustada por edad en diferentes condados. En el eje horizontal se representan los intervalos de tasa de mortalidad, mientras que en el eje vertical se muestra la cantidad de condados que tienen una tasa de mortalidad dentro de cada intervalo. Este histograma permitirá visualizar cómo se distribuyen las tasas de mortalidad por cáncer en los condados y ayudará a</w:t>
      </w:r>
      <w:r w:rsidRPr="00DE60EE">
        <w:rPr>
          <w:sz w:val="24"/>
          <w:lang w:val="es-PA"/>
        </w:rPr>
        <w:t xml:space="preserve"> </w:t>
      </w:r>
      <w:r w:rsidRPr="00DE60EE">
        <w:rPr>
          <w:rFonts w:ascii="Arial" w:hAnsi="Arial" w:cs="Arial"/>
          <w:sz w:val="24"/>
          <w:lang w:val="es-PA"/>
        </w:rPr>
        <w:t>identificar los rangos más comunes de mortalidad.</w:t>
      </w:r>
    </w:p>
    <w:p w:rsidR="00DE60EE" w:rsidRDefault="00DE60EE" w:rsidP="00DE60EE">
      <w:pPr>
        <w:jc w:val="center"/>
        <w:rPr>
          <w:lang w:val="es-PA"/>
        </w:rPr>
      </w:pPr>
      <w:r>
        <w:rPr>
          <w:noProof/>
        </w:rPr>
        <w:drawing>
          <wp:inline distT="0" distB="0" distL="0" distR="0" wp14:anchorId="7671516B" wp14:editId="744D7C70">
            <wp:extent cx="3391786" cy="2038793"/>
            <wp:effectExtent l="0" t="0" r="18415" b="0"/>
            <wp:docPr id="651214084" name="Gráfico 651214084">
              <a:extLst xmlns:a="http://schemas.openxmlformats.org/drawingml/2006/main">
                <a:ext uri="{FF2B5EF4-FFF2-40B4-BE49-F238E27FC236}">
                  <a16:creationId xmlns:a16="http://schemas.microsoft.com/office/drawing/2014/main" id="{EB152E7B-081F-48A5-8DB1-82237A7E74B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4"/>
              </a:graphicData>
            </a:graphic>
          </wp:inline>
        </w:drawing>
      </w:r>
    </w:p>
    <w:p w:rsidR="00DE60EE" w:rsidRPr="00DE60EE" w:rsidRDefault="00DE60EE" w:rsidP="00DE60EE">
      <w:pPr>
        <w:jc w:val="both"/>
        <w:rPr>
          <w:rFonts w:ascii="Arial" w:hAnsi="Arial" w:cs="Arial"/>
          <w:sz w:val="24"/>
          <w:lang w:val="es-PA"/>
        </w:rPr>
      </w:pPr>
      <w:r w:rsidRPr="00DE60EE">
        <w:rPr>
          <w:rFonts w:ascii="Arial" w:hAnsi="Arial" w:cs="Arial"/>
          <w:sz w:val="24"/>
          <w:lang w:val="es-PA"/>
        </w:rPr>
        <w:t>En este histograma se muestra cómo se acumulan las tasas de mortalidad ajustadas por edad a medida que avanzamos hacia valores más altos. En el eje horizontal se representan los intervalos de tasa de mortalidad, mientras que en el eje vertical se muestra la cantidad acumulativa de condados que tienen una tasa de mortalidad igual o inferior a cada intervalo. Este histograma permitirá entender qué porcentaje del total de condados tiene una tasa de mortalidad por cáncer igual o inferior a cierto valor, brindando una visión general de la distribución de tasas de mortalidad y su variabilidad.</w:t>
      </w:r>
    </w:p>
    <w:p w:rsidR="00DE60EE" w:rsidRDefault="00DE60EE" w:rsidP="00DE60EE">
      <w:pPr>
        <w:jc w:val="center"/>
        <w:rPr>
          <w:lang w:val="es-PA"/>
        </w:rPr>
      </w:pPr>
      <w:r>
        <w:rPr>
          <w:noProof/>
        </w:rPr>
        <w:drawing>
          <wp:inline distT="0" distB="0" distL="0" distR="0" wp14:anchorId="6B607192" wp14:editId="58BE842C">
            <wp:extent cx="3721396" cy="2179675"/>
            <wp:effectExtent l="0" t="0" r="12700" b="11430"/>
            <wp:docPr id="651214085" name="Gráfico 651214085">
              <a:extLst xmlns:a="http://schemas.openxmlformats.org/drawingml/2006/main">
                <a:ext uri="{FF2B5EF4-FFF2-40B4-BE49-F238E27FC236}">
                  <a16:creationId xmlns:a16="http://schemas.microsoft.com/office/drawing/2014/main" id="{B9D0025B-CD34-446E-BF3C-BF9B7CEC4A1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5"/>
              </a:graphicData>
            </a:graphic>
          </wp:inline>
        </w:drawing>
      </w:r>
    </w:p>
    <w:p w:rsidR="00DE60EE" w:rsidRPr="00DE60EE" w:rsidRDefault="00DE60EE" w:rsidP="00DE60EE">
      <w:pPr>
        <w:jc w:val="both"/>
        <w:rPr>
          <w:rFonts w:ascii="Arial" w:hAnsi="Arial" w:cs="Arial"/>
          <w:sz w:val="24"/>
          <w:lang w:val="es-PA"/>
        </w:rPr>
      </w:pPr>
      <w:r w:rsidRPr="00DE60EE">
        <w:rPr>
          <w:rFonts w:ascii="Arial" w:hAnsi="Arial" w:cs="Arial"/>
          <w:sz w:val="24"/>
          <w:lang w:val="es-PA"/>
        </w:rPr>
        <w:t xml:space="preserve">: En este histograma se muestra la distribución de la frecuencia relativa de las tasas de mortalidad ajustadas por edad en los condados. La frecuencia relativa representa la proporción de condados que tienen una tasa de mortalidad por cáncer dentro de cada intervalo respecto al total de condados en la muestra. Este histograma </w:t>
      </w:r>
      <w:r w:rsidRPr="00DE60EE">
        <w:rPr>
          <w:rFonts w:ascii="Arial" w:hAnsi="Arial" w:cs="Arial"/>
          <w:sz w:val="24"/>
          <w:lang w:val="es-PA"/>
        </w:rPr>
        <w:lastRenderedPageBreak/>
        <w:t>permitirá visualizar las tendencias en las tasas de mortalidad y cómo se concentran las tasas en diferentes intervalos.</w:t>
      </w:r>
    </w:p>
    <w:p w:rsidR="00DE60EE" w:rsidRDefault="00DE60EE" w:rsidP="00DE60EE">
      <w:pPr>
        <w:jc w:val="center"/>
        <w:rPr>
          <w:lang w:val="es-PA"/>
        </w:rPr>
      </w:pPr>
      <w:r>
        <w:rPr>
          <w:noProof/>
        </w:rPr>
        <w:drawing>
          <wp:inline distT="0" distB="0" distL="0" distR="0" wp14:anchorId="0CF87FAA" wp14:editId="34465854">
            <wp:extent cx="3455582" cy="2155751"/>
            <wp:effectExtent l="0" t="0" r="12065" b="16510"/>
            <wp:docPr id="651214086" name="Gráfico 651214086">
              <a:extLst xmlns:a="http://schemas.openxmlformats.org/drawingml/2006/main">
                <a:ext uri="{FF2B5EF4-FFF2-40B4-BE49-F238E27FC236}">
                  <a16:creationId xmlns:a16="http://schemas.microsoft.com/office/drawing/2014/main" id="{502AFE68-A3F9-4F8C-ABDD-F957F804E5A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6"/>
              </a:graphicData>
            </a:graphic>
          </wp:inline>
        </w:drawing>
      </w:r>
    </w:p>
    <w:p w:rsidR="00DE60EE" w:rsidRPr="00DE60EE" w:rsidRDefault="00DE60EE" w:rsidP="00DE60EE">
      <w:pPr>
        <w:jc w:val="both"/>
        <w:rPr>
          <w:rFonts w:ascii="Arial" w:hAnsi="Arial" w:cs="Arial"/>
          <w:sz w:val="24"/>
          <w:lang w:val="es-PA"/>
        </w:rPr>
      </w:pPr>
      <w:r w:rsidRPr="00DE60EE">
        <w:rPr>
          <w:rFonts w:ascii="Arial" w:hAnsi="Arial" w:cs="Arial"/>
          <w:sz w:val="24"/>
          <w:lang w:val="es-PA"/>
        </w:rPr>
        <w:t>En este histograma se muestra cómo se acumulan las frecuencias relativas de las tasas de mortalidad ajustadas por edad a medida que avanzamos hacia valores más altos. En el eje horizontal se representan los intervalos de tasa de mortalidad, mientras que en el eje vertical se muestra la frecuencia relativa acumulativa hasta ese intervalo. Este histograma permitirá entender qué porcentaje del total de condados tiene una tasa de mortalidad por cáncer igual o inferior a cierto valor, brindando una visión general de la distribución de tasas de mortalidad y cómo se concentran los valores en diferentes rangos.</w:t>
      </w:r>
    </w:p>
    <w:p w:rsidR="009960E2" w:rsidRDefault="009960E2">
      <w:pPr>
        <w:rPr>
          <w:lang w:val="es-PA"/>
        </w:rPr>
      </w:pPr>
    </w:p>
    <w:p w:rsidR="00224620" w:rsidRDefault="00224620">
      <w:pPr>
        <w:rPr>
          <w:lang w:val="es-PA"/>
        </w:rPr>
      </w:pPr>
    </w:p>
    <w:p w:rsidR="00224620" w:rsidRDefault="00224620">
      <w:pPr>
        <w:rPr>
          <w:lang w:val="es-PA"/>
        </w:rPr>
      </w:pPr>
    </w:p>
    <w:p w:rsidR="00224620" w:rsidRDefault="00224620">
      <w:pPr>
        <w:rPr>
          <w:lang w:val="es-PA"/>
        </w:rPr>
      </w:pPr>
    </w:p>
    <w:p w:rsidR="00224620" w:rsidRDefault="00224620">
      <w:pPr>
        <w:rPr>
          <w:lang w:val="es-PA"/>
        </w:rPr>
      </w:pPr>
    </w:p>
    <w:p w:rsidR="00224620" w:rsidRDefault="00224620">
      <w:pPr>
        <w:rPr>
          <w:lang w:val="es-PA"/>
        </w:rPr>
      </w:pPr>
    </w:p>
    <w:p w:rsidR="00224620" w:rsidRDefault="00224620">
      <w:pPr>
        <w:rPr>
          <w:lang w:val="es-PA"/>
        </w:rPr>
      </w:pPr>
    </w:p>
    <w:p w:rsidR="00224620" w:rsidRDefault="00224620">
      <w:pPr>
        <w:rPr>
          <w:lang w:val="es-PA"/>
        </w:rPr>
      </w:pPr>
    </w:p>
    <w:p w:rsidR="00224620" w:rsidRDefault="00224620">
      <w:pPr>
        <w:rPr>
          <w:lang w:val="es-PA"/>
        </w:rPr>
      </w:pPr>
    </w:p>
    <w:p w:rsidR="00224620" w:rsidRDefault="00224620">
      <w:pPr>
        <w:rPr>
          <w:lang w:val="es-PA"/>
        </w:rPr>
      </w:pPr>
    </w:p>
    <w:p w:rsidR="00224620" w:rsidRDefault="00224620">
      <w:pPr>
        <w:rPr>
          <w:lang w:val="es-PA"/>
        </w:rPr>
      </w:pPr>
    </w:p>
    <w:p w:rsidR="00224620" w:rsidRPr="004E1175" w:rsidRDefault="00224620">
      <w:pPr>
        <w:rPr>
          <w:lang w:val="es-PA"/>
        </w:rPr>
      </w:pPr>
      <w:bookmarkStart w:id="59" w:name="_GoBack"/>
      <w:bookmarkEnd w:id="59"/>
    </w:p>
    <w:p w:rsidR="006D0A29" w:rsidRPr="004E1175" w:rsidRDefault="001B33CE" w:rsidP="006D0A29">
      <w:pPr>
        <w:pStyle w:val="Ttulo1"/>
      </w:pPr>
      <w:bookmarkStart w:id="60" w:name="_Toc141231441"/>
      <w:r w:rsidRPr="004E1175">
        <w:lastRenderedPageBreak/>
        <w:t>CONCLUSIÓN</w:t>
      </w:r>
      <w:bookmarkEnd w:id="60"/>
      <w:r w:rsidRPr="004E1175">
        <w:t xml:space="preserve"> </w:t>
      </w:r>
    </w:p>
    <w:p w:rsidR="006D0A29" w:rsidRPr="00434FD2" w:rsidRDefault="006D0A29" w:rsidP="00434FD2">
      <w:pPr>
        <w:jc w:val="both"/>
        <w:rPr>
          <w:rFonts w:ascii="Arial" w:hAnsi="Arial" w:cs="Arial"/>
          <w:sz w:val="24"/>
          <w:lang w:val="es-PA"/>
        </w:rPr>
      </w:pPr>
      <w:r w:rsidRPr="00434FD2">
        <w:rPr>
          <w:rFonts w:ascii="Arial" w:hAnsi="Arial" w:cs="Arial"/>
          <w:sz w:val="24"/>
          <w:lang w:val="es-PA"/>
        </w:rPr>
        <w:t>En conclusión, este proyecto final de estadística nos ha brindado una valiosa oportunidad para aplicar y consolidar los conocimientos adquiridos en nuestras clases en un contexto práctico y real. A través del análisis detallado de 10 bases de datos, hemos explorado diversas técnicas estadísticas que nos han permitido comprender la naturaleza y comportamiento de los datos en profundidad. Desde calcular medidas de tendencia central y dispersión hasta visualizar distribuciones mediante histogramas, hemos obtenido una visión completa de los conjuntos de datos estudiados.</w:t>
      </w:r>
    </w:p>
    <w:p w:rsidR="006D0A29" w:rsidRPr="00434FD2" w:rsidRDefault="006D0A29" w:rsidP="00434FD2">
      <w:pPr>
        <w:jc w:val="both"/>
        <w:rPr>
          <w:rFonts w:ascii="Arial" w:hAnsi="Arial" w:cs="Arial"/>
          <w:sz w:val="24"/>
          <w:lang w:val="es-PA"/>
        </w:rPr>
      </w:pPr>
      <w:r w:rsidRPr="00434FD2">
        <w:rPr>
          <w:rFonts w:ascii="Arial" w:hAnsi="Arial" w:cs="Arial"/>
          <w:sz w:val="24"/>
          <w:lang w:val="es-PA"/>
        </w:rPr>
        <w:t>La utilización de herramientas como Python y Excel ha sido fundamental para facilitar y agilizar nuestro análisis, brindándonos la capacidad de manejar grandes volúmenes de datos con eficiencia y precisión. Estas herramientas nos han permitido realizar tareas complejas de manera más eficiente, lo que ha ampliado nuestras capacidades analíticas y nos ha proporcionado una ventaja en el</w:t>
      </w:r>
      <w:r w:rsidR="00434FD2" w:rsidRPr="00434FD2">
        <w:rPr>
          <w:rFonts w:ascii="Arial" w:hAnsi="Arial" w:cs="Arial"/>
          <w:sz w:val="24"/>
          <w:lang w:val="es-PA"/>
        </w:rPr>
        <w:t xml:space="preserve"> manejo y comprensión de datos.</w:t>
      </w:r>
    </w:p>
    <w:p w:rsidR="006D0A29" w:rsidRPr="00434FD2" w:rsidRDefault="006D0A29" w:rsidP="00434FD2">
      <w:pPr>
        <w:jc w:val="both"/>
        <w:rPr>
          <w:rFonts w:ascii="Arial" w:hAnsi="Arial" w:cs="Arial"/>
          <w:sz w:val="24"/>
          <w:lang w:val="es-PA"/>
        </w:rPr>
      </w:pPr>
      <w:r w:rsidRPr="00434FD2">
        <w:rPr>
          <w:rFonts w:ascii="Arial" w:hAnsi="Arial" w:cs="Arial"/>
          <w:sz w:val="24"/>
          <w:lang w:val="es-PA"/>
        </w:rPr>
        <w:t>Además, el estudio de la toma de muestras, el análisis de convergencia y las técnicas de análisis de correlación y lineal han enriquecido nuestro enfoque en el análisis de datos. Estas técnicas nos han permitido obtener resultados más significativos y confiables, asegurando que nuestras conclusiones estén respaldadas por evi</w:t>
      </w:r>
      <w:r w:rsidR="00434FD2" w:rsidRPr="00434FD2">
        <w:rPr>
          <w:rFonts w:ascii="Arial" w:hAnsi="Arial" w:cs="Arial"/>
          <w:sz w:val="24"/>
          <w:lang w:val="es-PA"/>
        </w:rPr>
        <w:t>dencia sólida y representativa.</w:t>
      </w:r>
    </w:p>
    <w:p w:rsidR="001B33CE" w:rsidRDefault="006D0A29" w:rsidP="001B33CE">
      <w:pPr>
        <w:jc w:val="both"/>
        <w:rPr>
          <w:rFonts w:ascii="Arial" w:hAnsi="Arial" w:cs="Arial"/>
          <w:sz w:val="24"/>
          <w:lang w:val="es-PA"/>
        </w:rPr>
      </w:pPr>
      <w:r w:rsidRPr="00434FD2">
        <w:rPr>
          <w:rFonts w:ascii="Arial" w:hAnsi="Arial" w:cs="Arial"/>
          <w:sz w:val="24"/>
          <w:lang w:val="es-PA"/>
        </w:rPr>
        <w:t>En última instancia, este proyecto ha reforzado nuestra comprensión de la estadística como una herramienta esencial para la toma de decisiones informadas en cualquier campo. Hemos adquirido habilidades prácticas y transferibles que nos permitirán enfrentar desafíos futuros con una mentalidad analítica y crítica. Estamos preparados para aplicar nuestras capacidades en el análisis y visualización de datos, lo que nos convierte en profesionales más competentes y capacitados para abordar problemas complejos y tomar decisiones fundamentadas en datos en nuestra vida personal y profesional.</w:t>
      </w:r>
      <w:bookmarkStart w:id="61" w:name="_Toc141231442"/>
    </w:p>
    <w:p w:rsidR="001B33CE" w:rsidRDefault="001B33CE" w:rsidP="001B33CE">
      <w:pPr>
        <w:jc w:val="both"/>
        <w:rPr>
          <w:rFonts w:ascii="Arial" w:hAnsi="Arial" w:cs="Arial"/>
          <w:sz w:val="24"/>
          <w:lang w:val="es-PA"/>
        </w:rPr>
      </w:pPr>
    </w:p>
    <w:p w:rsidR="00434FD2" w:rsidRDefault="001B33CE" w:rsidP="00434FD2">
      <w:pPr>
        <w:pStyle w:val="Ttulo1"/>
        <w:rPr>
          <w:lang w:val="es-PA"/>
        </w:rPr>
      </w:pPr>
      <w:r>
        <w:rPr>
          <w:lang w:val="es-PA"/>
        </w:rPr>
        <w:t>ANEXOS</w:t>
      </w:r>
      <w:bookmarkEnd w:id="61"/>
    </w:p>
    <w:p w:rsidR="009D4749" w:rsidRPr="00434FD2" w:rsidRDefault="009D4749" w:rsidP="00434FD2">
      <w:pPr>
        <w:rPr>
          <w:sz w:val="2"/>
          <w:lang w:val="es-PA"/>
        </w:rPr>
      </w:pPr>
    </w:p>
    <w:p w:rsidR="00434FD2" w:rsidRPr="00434FD2" w:rsidRDefault="00434FD2" w:rsidP="00434FD2">
      <w:pPr>
        <w:rPr>
          <w:rFonts w:ascii="Arial" w:hAnsi="Arial" w:cs="Arial"/>
          <w:sz w:val="24"/>
        </w:rPr>
      </w:pPr>
      <w:r w:rsidRPr="00434FD2">
        <w:rPr>
          <w:rFonts w:ascii="Arial" w:hAnsi="Arial" w:cs="Arial"/>
          <w:i/>
          <w:sz w:val="24"/>
        </w:rPr>
        <w:t xml:space="preserve">GitHub </w:t>
      </w:r>
      <w:r w:rsidRPr="00434FD2">
        <w:rPr>
          <w:rFonts w:ascii="Arial" w:hAnsi="Arial" w:cs="Arial"/>
          <w:b/>
          <w:sz w:val="24"/>
        </w:rPr>
        <w:t xml:space="preserve">: </w:t>
      </w:r>
      <w:hyperlink r:id="rId97" w:history="1">
        <w:r w:rsidRPr="00434FD2">
          <w:rPr>
            <w:rStyle w:val="Hipervnculo"/>
            <w:rFonts w:ascii="Arial" w:hAnsi="Arial" w:cs="Arial"/>
            <w:sz w:val="24"/>
          </w:rPr>
          <w:t>https://github.com/Iamdaac/ProyectoFinal_Estadistica</w:t>
        </w:r>
      </w:hyperlink>
    </w:p>
    <w:p w:rsidR="00434FD2" w:rsidRDefault="00434FD2" w:rsidP="00434FD2">
      <w:pPr>
        <w:rPr>
          <w:rFonts w:ascii="Arial" w:hAnsi="Arial" w:cs="Arial"/>
          <w:sz w:val="24"/>
        </w:rPr>
      </w:pPr>
    </w:p>
    <w:p w:rsidR="009D4749" w:rsidRPr="00434FD2" w:rsidRDefault="009D4749" w:rsidP="00434FD2">
      <w:pPr>
        <w:rPr>
          <w:rFonts w:ascii="Arial" w:hAnsi="Arial" w:cs="Arial"/>
          <w:sz w:val="24"/>
        </w:rPr>
      </w:pPr>
    </w:p>
    <w:sectPr w:rsidR="009D4749" w:rsidRPr="00434FD2" w:rsidSect="00D071DE">
      <w:footerReference w:type="default" r:id="rId98"/>
      <w:pgSz w:w="12240" w:h="15840"/>
      <w:pgMar w:top="1417" w:right="1701" w:bottom="1417" w:left="1701" w:header="708" w:footer="708" w:gutter="0"/>
      <w:pgBorders w:offsetFrom="page">
        <w:top w:val="single" w:sz="4" w:space="24" w:color="auto"/>
        <w:left w:val="single" w:sz="4" w:space="24" w:color="auto"/>
        <w:bottom w:val="single" w:sz="4" w:space="24" w:color="auto"/>
        <w:right w:val="single" w:sz="4" w:space="24" w:color="auto"/>
      </w:pgBorders>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F24B2" w:rsidRDefault="009F24B2" w:rsidP="006D0A29">
      <w:pPr>
        <w:spacing w:after="0" w:line="240" w:lineRule="auto"/>
      </w:pPr>
      <w:r>
        <w:separator/>
      </w:r>
    </w:p>
  </w:endnote>
  <w:endnote w:type="continuationSeparator" w:id="0">
    <w:p w:rsidR="009F24B2" w:rsidRDefault="009F24B2" w:rsidP="006D0A2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16553" w:rsidRDefault="00F16553">
    <w:pPr>
      <w:pStyle w:val="Piedepgina"/>
      <w:jc w:val="right"/>
    </w:pPr>
    <w:r>
      <w:rPr>
        <w:color w:val="5B9BD5" w:themeColor="accent1"/>
        <w:sz w:val="20"/>
        <w:szCs w:val="20"/>
        <w:lang w:val="es-ES"/>
      </w:rPr>
      <w:t xml:space="preserve">pág. </w:t>
    </w:r>
    <w:r>
      <w:rPr>
        <w:color w:val="5B9BD5" w:themeColor="accent1"/>
        <w:sz w:val="20"/>
        <w:szCs w:val="20"/>
      </w:rPr>
      <w:fldChar w:fldCharType="begin"/>
    </w:r>
    <w:r>
      <w:rPr>
        <w:color w:val="5B9BD5" w:themeColor="accent1"/>
        <w:sz w:val="20"/>
        <w:szCs w:val="20"/>
      </w:rPr>
      <w:instrText>PAGE  \* Arabic</w:instrText>
    </w:r>
    <w:r>
      <w:rPr>
        <w:color w:val="5B9BD5" w:themeColor="accent1"/>
        <w:sz w:val="20"/>
        <w:szCs w:val="20"/>
      </w:rPr>
      <w:fldChar w:fldCharType="separate"/>
    </w:r>
    <w:r w:rsidR="00224620">
      <w:rPr>
        <w:noProof/>
        <w:color w:val="5B9BD5" w:themeColor="accent1"/>
        <w:sz w:val="20"/>
        <w:szCs w:val="20"/>
      </w:rPr>
      <w:t>44</w:t>
    </w:r>
    <w:r>
      <w:rPr>
        <w:color w:val="5B9BD5" w:themeColor="accent1"/>
        <w:sz w:val="20"/>
        <w:szCs w:val="20"/>
      </w:rPr>
      <w:fldChar w:fldCharType="end"/>
    </w:r>
  </w:p>
  <w:p w:rsidR="00F16553" w:rsidRDefault="00F16553">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F24B2" w:rsidRDefault="009F24B2" w:rsidP="006D0A29">
      <w:pPr>
        <w:spacing w:after="0" w:line="240" w:lineRule="auto"/>
      </w:pPr>
      <w:r>
        <w:separator/>
      </w:r>
    </w:p>
  </w:footnote>
  <w:footnote w:type="continuationSeparator" w:id="0">
    <w:p w:rsidR="009F24B2" w:rsidRDefault="009F24B2" w:rsidP="006D0A2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F7E40F2"/>
    <w:multiLevelType w:val="hybridMultilevel"/>
    <w:tmpl w:val="D78E0A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A7530"/>
    <w:rsid w:val="00081F30"/>
    <w:rsid w:val="000A39F4"/>
    <w:rsid w:val="000D4E89"/>
    <w:rsid w:val="001B33CE"/>
    <w:rsid w:val="001D50E7"/>
    <w:rsid w:val="00202970"/>
    <w:rsid w:val="00224620"/>
    <w:rsid w:val="00244CC2"/>
    <w:rsid w:val="00381250"/>
    <w:rsid w:val="003A7530"/>
    <w:rsid w:val="00412BC0"/>
    <w:rsid w:val="00434FD2"/>
    <w:rsid w:val="004E1175"/>
    <w:rsid w:val="00646BD0"/>
    <w:rsid w:val="006D0A29"/>
    <w:rsid w:val="006F78E2"/>
    <w:rsid w:val="007E1894"/>
    <w:rsid w:val="00802EC2"/>
    <w:rsid w:val="008611A3"/>
    <w:rsid w:val="009960E2"/>
    <w:rsid w:val="009D4749"/>
    <w:rsid w:val="009F2331"/>
    <w:rsid w:val="009F24B2"/>
    <w:rsid w:val="009F5505"/>
    <w:rsid w:val="009F7423"/>
    <w:rsid w:val="00A44E86"/>
    <w:rsid w:val="00A81621"/>
    <w:rsid w:val="00A91DAD"/>
    <w:rsid w:val="00AC4571"/>
    <w:rsid w:val="00AF197F"/>
    <w:rsid w:val="00BE159A"/>
    <w:rsid w:val="00CA2661"/>
    <w:rsid w:val="00CF7C06"/>
    <w:rsid w:val="00D071DE"/>
    <w:rsid w:val="00DE60EE"/>
    <w:rsid w:val="00EC43F2"/>
    <w:rsid w:val="00F16553"/>
    <w:rsid w:val="00F7456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C4EB32"/>
  <w15:chartTrackingRefBased/>
  <w15:docId w15:val="{35B00CC0-2DCF-4E44-9132-7F26A0E854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BE159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38125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38125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BE159A"/>
    <w:rPr>
      <w:rFonts w:asciiTheme="majorHAnsi" w:eastAsiaTheme="majorEastAsia" w:hAnsiTheme="majorHAnsi" w:cstheme="majorBidi"/>
      <w:color w:val="2E74B5" w:themeColor="accent1" w:themeShade="BF"/>
      <w:sz w:val="32"/>
      <w:szCs w:val="32"/>
    </w:rPr>
  </w:style>
  <w:style w:type="paragraph" w:styleId="TtuloTDC">
    <w:name w:val="TOC Heading"/>
    <w:basedOn w:val="Ttulo1"/>
    <w:next w:val="Normal"/>
    <w:uiPriority w:val="39"/>
    <w:unhideWhenUsed/>
    <w:qFormat/>
    <w:rsid w:val="00BE159A"/>
    <w:pPr>
      <w:outlineLvl w:val="9"/>
    </w:pPr>
  </w:style>
  <w:style w:type="paragraph" w:styleId="TDC1">
    <w:name w:val="toc 1"/>
    <w:basedOn w:val="Normal"/>
    <w:next w:val="Normal"/>
    <w:autoRedefine/>
    <w:uiPriority w:val="39"/>
    <w:unhideWhenUsed/>
    <w:rsid w:val="006D0A29"/>
    <w:pPr>
      <w:spacing w:after="100"/>
    </w:pPr>
  </w:style>
  <w:style w:type="character" w:styleId="Hipervnculo">
    <w:name w:val="Hyperlink"/>
    <w:basedOn w:val="Fuentedeprrafopredeter"/>
    <w:uiPriority w:val="99"/>
    <w:unhideWhenUsed/>
    <w:rsid w:val="006D0A29"/>
    <w:rPr>
      <w:color w:val="0563C1" w:themeColor="hyperlink"/>
      <w:u w:val="single"/>
    </w:rPr>
  </w:style>
  <w:style w:type="paragraph" w:styleId="Encabezado">
    <w:name w:val="header"/>
    <w:basedOn w:val="Normal"/>
    <w:link w:val="EncabezadoCar"/>
    <w:uiPriority w:val="99"/>
    <w:unhideWhenUsed/>
    <w:rsid w:val="006D0A29"/>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6D0A29"/>
  </w:style>
  <w:style w:type="paragraph" w:styleId="Piedepgina">
    <w:name w:val="footer"/>
    <w:basedOn w:val="Normal"/>
    <w:link w:val="PiedepginaCar"/>
    <w:uiPriority w:val="99"/>
    <w:unhideWhenUsed/>
    <w:rsid w:val="006D0A29"/>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6D0A29"/>
  </w:style>
  <w:style w:type="character" w:customStyle="1" w:styleId="Ttulo2Car">
    <w:name w:val="Título 2 Car"/>
    <w:basedOn w:val="Fuentedeprrafopredeter"/>
    <w:link w:val="Ttulo2"/>
    <w:uiPriority w:val="9"/>
    <w:rsid w:val="00381250"/>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381250"/>
    <w:rPr>
      <w:rFonts w:asciiTheme="majorHAnsi" w:eastAsiaTheme="majorEastAsia" w:hAnsiTheme="majorHAnsi" w:cstheme="majorBidi"/>
      <w:color w:val="1F4D78" w:themeColor="accent1" w:themeShade="7F"/>
      <w:sz w:val="24"/>
      <w:szCs w:val="24"/>
    </w:rPr>
  </w:style>
  <w:style w:type="table" w:styleId="Tablaconcuadrcula">
    <w:name w:val="Table Grid"/>
    <w:basedOn w:val="Tablanormal"/>
    <w:uiPriority w:val="39"/>
    <w:rsid w:val="0038125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2">
    <w:name w:val="toc 2"/>
    <w:basedOn w:val="Normal"/>
    <w:next w:val="Normal"/>
    <w:autoRedefine/>
    <w:uiPriority w:val="39"/>
    <w:unhideWhenUsed/>
    <w:rsid w:val="009F2331"/>
    <w:pPr>
      <w:spacing w:after="100"/>
      <w:ind w:left="220"/>
    </w:pPr>
  </w:style>
  <w:style w:type="paragraph" w:styleId="TDC3">
    <w:name w:val="toc 3"/>
    <w:basedOn w:val="Normal"/>
    <w:next w:val="Normal"/>
    <w:autoRedefine/>
    <w:uiPriority w:val="39"/>
    <w:unhideWhenUsed/>
    <w:rsid w:val="009F2331"/>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0558291">
      <w:bodyDiv w:val="1"/>
      <w:marLeft w:val="0"/>
      <w:marRight w:val="0"/>
      <w:marTop w:val="0"/>
      <w:marBottom w:val="0"/>
      <w:divBdr>
        <w:top w:val="none" w:sz="0" w:space="0" w:color="auto"/>
        <w:left w:val="none" w:sz="0" w:space="0" w:color="auto"/>
        <w:bottom w:val="none" w:sz="0" w:space="0" w:color="auto"/>
        <w:right w:val="none" w:sz="0" w:space="0" w:color="auto"/>
      </w:divBdr>
    </w:div>
    <w:div w:id="953638147">
      <w:bodyDiv w:val="1"/>
      <w:marLeft w:val="0"/>
      <w:marRight w:val="0"/>
      <w:marTop w:val="0"/>
      <w:marBottom w:val="0"/>
      <w:divBdr>
        <w:top w:val="none" w:sz="0" w:space="0" w:color="auto"/>
        <w:left w:val="none" w:sz="0" w:space="0" w:color="auto"/>
        <w:bottom w:val="none" w:sz="0" w:space="0" w:color="auto"/>
        <w:right w:val="none" w:sz="0" w:space="0" w:color="auto"/>
      </w:divBdr>
    </w:div>
    <w:div w:id="1007757348">
      <w:bodyDiv w:val="1"/>
      <w:marLeft w:val="0"/>
      <w:marRight w:val="0"/>
      <w:marTop w:val="0"/>
      <w:marBottom w:val="0"/>
      <w:divBdr>
        <w:top w:val="none" w:sz="0" w:space="0" w:color="auto"/>
        <w:left w:val="none" w:sz="0" w:space="0" w:color="auto"/>
        <w:bottom w:val="none" w:sz="0" w:space="0" w:color="auto"/>
        <w:right w:val="none" w:sz="0" w:space="0" w:color="auto"/>
      </w:divBdr>
    </w:div>
    <w:div w:id="1244803359">
      <w:bodyDiv w:val="1"/>
      <w:marLeft w:val="0"/>
      <w:marRight w:val="0"/>
      <w:marTop w:val="0"/>
      <w:marBottom w:val="0"/>
      <w:divBdr>
        <w:top w:val="none" w:sz="0" w:space="0" w:color="auto"/>
        <w:left w:val="none" w:sz="0" w:space="0" w:color="auto"/>
        <w:bottom w:val="none" w:sz="0" w:space="0" w:color="auto"/>
        <w:right w:val="none" w:sz="0" w:space="0" w:color="auto"/>
      </w:divBdr>
    </w:div>
    <w:div w:id="1559894938">
      <w:bodyDiv w:val="1"/>
      <w:marLeft w:val="0"/>
      <w:marRight w:val="0"/>
      <w:marTop w:val="0"/>
      <w:marBottom w:val="0"/>
      <w:divBdr>
        <w:top w:val="none" w:sz="0" w:space="0" w:color="auto"/>
        <w:left w:val="none" w:sz="0" w:space="0" w:color="auto"/>
        <w:bottom w:val="none" w:sz="0" w:space="0" w:color="auto"/>
        <w:right w:val="none" w:sz="0" w:space="0" w:color="auto"/>
      </w:divBdr>
    </w:div>
    <w:div w:id="1933776320">
      <w:bodyDiv w:val="1"/>
      <w:marLeft w:val="0"/>
      <w:marRight w:val="0"/>
      <w:marTop w:val="0"/>
      <w:marBottom w:val="0"/>
      <w:divBdr>
        <w:top w:val="none" w:sz="0" w:space="0" w:color="auto"/>
        <w:left w:val="none" w:sz="0" w:space="0" w:color="auto"/>
        <w:bottom w:val="none" w:sz="0" w:space="0" w:color="auto"/>
        <w:right w:val="none" w:sz="0" w:space="0" w:color="auto"/>
      </w:divBdr>
    </w:div>
    <w:div w:id="2083214012">
      <w:bodyDiv w:val="1"/>
      <w:marLeft w:val="0"/>
      <w:marRight w:val="0"/>
      <w:marTop w:val="0"/>
      <w:marBottom w:val="0"/>
      <w:divBdr>
        <w:top w:val="none" w:sz="0" w:space="0" w:color="auto"/>
        <w:left w:val="none" w:sz="0" w:space="0" w:color="auto"/>
        <w:bottom w:val="none" w:sz="0" w:space="0" w:color="auto"/>
        <w:right w:val="none" w:sz="0" w:space="0" w:color="auto"/>
      </w:divBdr>
    </w:div>
    <w:div w:id="21114649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chart" Target="charts/chart4.xml"/><Relationship Id="rId84" Type="http://schemas.openxmlformats.org/officeDocument/2006/relationships/chart" Target="charts/chart12.xml"/><Relationship Id="rId89" Type="http://schemas.openxmlformats.org/officeDocument/2006/relationships/chart" Target="charts/chart15.xml"/><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59.png"/><Relationship Id="rId79" Type="http://schemas.openxmlformats.org/officeDocument/2006/relationships/image" Target="media/image64.jpeg"/><Relationship Id="rId5" Type="http://schemas.openxmlformats.org/officeDocument/2006/relationships/webSettings" Target="webSettings.xml"/><Relationship Id="rId90" Type="http://schemas.openxmlformats.org/officeDocument/2006/relationships/chart" Target="charts/chart16.xml"/><Relationship Id="rId95" Type="http://schemas.openxmlformats.org/officeDocument/2006/relationships/chart" Target="charts/chart21.xml"/><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chart" Target="charts/chart5.xml"/><Relationship Id="rId80" Type="http://schemas.openxmlformats.org/officeDocument/2006/relationships/image" Target="media/image65.jpeg"/><Relationship Id="rId85" Type="http://schemas.openxmlformats.org/officeDocument/2006/relationships/chart" Target="charts/chart13.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chart" Target="charts/chart3.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chart" Target="charts/chart6.xml"/><Relationship Id="rId75" Type="http://schemas.openxmlformats.org/officeDocument/2006/relationships/image" Target="media/image60.png"/><Relationship Id="rId83" Type="http://schemas.openxmlformats.org/officeDocument/2006/relationships/chart" Target="charts/chart11.xml"/><Relationship Id="rId88" Type="http://schemas.openxmlformats.org/officeDocument/2006/relationships/chart" Target="charts/chart14.xml"/><Relationship Id="rId91" Type="http://schemas.openxmlformats.org/officeDocument/2006/relationships/chart" Target="charts/chart17.xml"/><Relationship Id="rId96" Type="http://schemas.openxmlformats.org/officeDocument/2006/relationships/chart" Target="charts/chart2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chart" Target="charts/chart1.xml"/><Relationship Id="rId73" Type="http://schemas.openxmlformats.org/officeDocument/2006/relationships/image" Target="media/image58.png"/><Relationship Id="rId78" Type="http://schemas.openxmlformats.org/officeDocument/2006/relationships/image" Target="media/image63.jpeg"/><Relationship Id="rId81" Type="http://schemas.openxmlformats.org/officeDocument/2006/relationships/chart" Target="charts/chart9.xml"/><Relationship Id="rId86" Type="http://schemas.openxmlformats.org/officeDocument/2006/relationships/image" Target="media/image66.png"/><Relationship Id="rId94" Type="http://schemas.openxmlformats.org/officeDocument/2006/relationships/chart" Target="charts/chart20.xml"/><Relationship Id="rId9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1.jpeg"/><Relationship Id="rId97" Type="http://schemas.openxmlformats.org/officeDocument/2006/relationships/hyperlink" Target="https://github.com/Iamdaac/ProyectoFinal_Estadistica" TargetMode="External"/><Relationship Id="rId7" Type="http://schemas.openxmlformats.org/officeDocument/2006/relationships/endnotes" Target="endnotes.xml"/><Relationship Id="rId71" Type="http://schemas.openxmlformats.org/officeDocument/2006/relationships/chart" Target="charts/chart7.xml"/><Relationship Id="rId92" Type="http://schemas.openxmlformats.org/officeDocument/2006/relationships/chart" Target="charts/chart18.xml"/><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chart" Target="charts/chart2.xml"/><Relationship Id="rId87" Type="http://schemas.openxmlformats.org/officeDocument/2006/relationships/image" Target="media/image67.png"/><Relationship Id="rId61" Type="http://schemas.openxmlformats.org/officeDocument/2006/relationships/image" Target="media/image54.png"/><Relationship Id="rId82" Type="http://schemas.openxmlformats.org/officeDocument/2006/relationships/chart" Target="charts/chart10.xml"/><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62.jpeg"/><Relationship Id="rId100"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chart" Target="charts/chart8.xml"/><Relationship Id="rId93" Type="http://schemas.openxmlformats.org/officeDocument/2006/relationships/chart" Target="charts/chart19.xml"/><Relationship Id="rId98" Type="http://schemas.openxmlformats.org/officeDocument/2006/relationships/footer" Target="footer1.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diego\OneDrive\Escritorio\Proyecto%20Final\Base%20de%20datos\PIB-Provincia.xlsm"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1" Type="http://schemas.openxmlformats.org/officeDocument/2006/relationships/oleObject" Target="file:///C:\Users\diego\OneDrive\Escritorio\MALLS.xlsx" TargetMode="External"/></Relationships>
</file>

<file path=word/charts/_rels/chart11.xml.rels><?xml version="1.0" encoding="UTF-8" standalone="yes"?>
<Relationships xmlns="http://schemas.openxmlformats.org/package/2006/relationships"><Relationship Id="rId1" Type="http://schemas.openxmlformats.org/officeDocument/2006/relationships/oleObject" Target="file:///C:\Users\diego\OneDrive\Escritorio\MALLS.xlsx" TargetMode="External"/></Relationships>
</file>

<file path=word/charts/_rels/chart12.xml.rels><?xml version="1.0" encoding="UTF-8" standalone="yes"?>
<Relationships xmlns="http://schemas.openxmlformats.org/package/2006/relationships"><Relationship Id="rId1" Type="http://schemas.openxmlformats.org/officeDocument/2006/relationships/oleObject" Target="file:///C:\Users\diego\OneDrive\Escritorio\MALLS.xlsx" TargetMode="External"/></Relationships>
</file>

<file path=word/charts/_rels/chart13.xml.rels><?xml version="1.0" encoding="UTF-8" standalone="yes"?>
<Relationships xmlns="http://schemas.openxmlformats.org/package/2006/relationships"><Relationship Id="rId3" Type="http://schemas.openxmlformats.org/officeDocument/2006/relationships/oleObject" Target="file:///C:\Users\diego\OneDrive\Escritorio\MALLS.xlsx" TargetMode="External"/><Relationship Id="rId2" Type="http://schemas.microsoft.com/office/2011/relationships/chartColorStyle" Target="colors7.xml"/><Relationship Id="rId1" Type="http://schemas.microsoft.com/office/2011/relationships/chartStyle" Target="style7.xml"/></Relationships>
</file>

<file path=word/charts/_rels/chart14.xml.rels><?xml version="1.0" encoding="UTF-8" standalone="yes"?>
<Relationships xmlns="http://schemas.openxmlformats.org/package/2006/relationships"><Relationship Id="rId3" Type="http://schemas.openxmlformats.org/officeDocument/2006/relationships/oleObject" Target="file:///C:\Users\diego\OneDrive\Escritorio\Proyecto%20Final\Datos\Fecundidad.xlsx" TargetMode="External"/><Relationship Id="rId2" Type="http://schemas.microsoft.com/office/2011/relationships/chartColorStyle" Target="colors8.xml"/><Relationship Id="rId1" Type="http://schemas.microsoft.com/office/2011/relationships/chartStyle" Target="style8.xml"/></Relationships>
</file>

<file path=word/charts/_rels/chart15.xml.rels><?xml version="1.0" encoding="UTF-8" standalone="yes"?>
<Relationships xmlns="http://schemas.openxmlformats.org/package/2006/relationships"><Relationship Id="rId3" Type="http://schemas.openxmlformats.org/officeDocument/2006/relationships/oleObject" Target="file:///C:\Users\diego\OneDrive\Escritorio\Proyecto%20Final\Datos\Fecundidad.xlsx" TargetMode="External"/><Relationship Id="rId2" Type="http://schemas.microsoft.com/office/2011/relationships/chartColorStyle" Target="colors9.xml"/><Relationship Id="rId1" Type="http://schemas.microsoft.com/office/2011/relationships/chartStyle" Target="style9.xml"/></Relationships>
</file>

<file path=word/charts/_rels/chart16.xml.rels><?xml version="1.0" encoding="UTF-8" standalone="yes"?>
<Relationships xmlns="http://schemas.openxmlformats.org/package/2006/relationships"><Relationship Id="rId1" Type="http://schemas.openxmlformats.org/officeDocument/2006/relationships/oleObject" Target="file:///C:\Users\diego\OneDrive\Escritorio\Proyecto%20Final\Datos\Fecundidad.xlsx" TargetMode="External"/></Relationships>
</file>

<file path=word/charts/_rels/chart17.xml.rels><?xml version="1.0" encoding="UTF-8" standalone="yes"?>
<Relationships xmlns="http://schemas.openxmlformats.org/package/2006/relationships"><Relationship Id="rId1" Type="http://schemas.openxmlformats.org/officeDocument/2006/relationships/oleObject" Target="file:///C:\Users\diego\OneDrive\Escritorio\Proyecto%20Final\Datos\Fecundidad.xlsx" TargetMode="External"/></Relationships>
</file>

<file path=word/charts/_rels/chart18.xml.rels><?xml version="1.0" encoding="UTF-8" standalone="yes"?>
<Relationships xmlns="http://schemas.openxmlformats.org/package/2006/relationships"><Relationship Id="rId1" Type="http://schemas.openxmlformats.org/officeDocument/2006/relationships/oleObject" Target="file:///C:\Users\diego\OneDrive\Escritorio\Proyecto%20Final\Datos\Fecundidad.xlsx" TargetMode="External"/></Relationships>
</file>

<file path=word/charts/_rels/chart19.xml.rels><?xml version="1.0" encoding="UTF-8" standalone="yes"?>
<Relationships xmlns="http://schemas.openxmlformats.org/package/2006/relationships"><Relationship Id="rId3" Type="http://schemas.openxmlformats.org/officeDocument/2006/relationships/oleObject" Target="file:///C:\Users\diego\OneDrive\Escritorio\Proyecto%20Final\Datos\Cancer-DeathRate.xlsx" TargetMode="External"/><Relationship Id="rId2" Type="http://schemas.microsoft.com/office/2011/relationships/chartColorStyle" Target="colors10.xml"/><Relationship Id="rId1" Type="http://schemas.microsoft.com/office/2011/relationships/chartStyle" Target="style10.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diego\OneDrive\Escritorio\Proyecto%20Final\Base%20de%20datos\PIB-Provincia.xlsm" TargetMode="External"/><Relationship Id="rId2" Type="http://schemas.microsoft.com/office/2011/relationships/chartColorStyle" Target="colors2.xml"/><Relationship Id="rId1" Type="http://schemas.microsoft.com/office/2011/relationships/chartStyle" Target="style2.xml"/></Relationships>
</file>

<file path=word/charts/_rels/chart20.xml.rels><?xml version="1.0" encoding="UTF-8" standalone="yes"?>
<Relationships xmlns="http://schemas.openxmlformats.org/package/2006/relationships"><Relationship Id="rId3" Type="http://schemas.openxmlformats.org/officeDocument/2006/relationships/oleObject" Target="file:///C:\Users\diego\OneDrive\Escritorio\Proyecto%20Final\Datos\Cancer-DeathRate.xlsx" TargetMode="External"/><Relationship Id="rId2" Type="http://schemas.microsoft.com/office/2011/relationships/chartColorStyle" Target="colors11.xml"/><Relationship Id="rId1" Type="http://schemas.microsoft.com/office/2011/relationships/chartStyle" Target="style11.xml"/></Relationships>
</file>

<file path=word/charts/_rels/chart21.xml.rels><?xml version="1.0" encoding="UTF-8" standalone="yes"?>
<Relationships xmlns="http://schemas.openxmlformats.org/package/2006/relationships"><Relationship Id="rId3" Type="http://schemas.openxmlformats.org/officeDocument/2006/relationships/oleObject" Target="file:///C:\Users\diego\OneDrive\Escritorio\Proyecto%20Final\Datos\Cancer-DeathRate.xlsx" TargetMode="External"/><Relationship Id="rId2" Type="http://schemas.microsoft.com/office/2011/relationships/chartColorStyle" Target="colors12.xml"/><Relationship Id="rId1" Type="http://schemas.microsoft.com/office/2011/relationships/chartStyle" Target="style12.xml"/></Relationships>
</file>

<file path=word/charts/_rels/chart22.xml.rels><?xml version="1.0" encoding="UTF-8" standalone="yes"?>
<Relationships xmlns="http://schemas.openxmlformats.org/package/2006/relationships"><Relationship Id="rId3" Type="http://schemas.openxmlformats.org/officeDocument/2006/relationships/oleObject" Target="file:///C:\Users\diego\OneDrive\Escritorio\Proyecto%20Final\Datos\Cancer-DeathRate.xlsx" TargetMode="External"/><Relationship Id="rId2" Type="http://schemas.microsoft.com/office/2011/relationships/chartColorStyle" Target="colors13.xml"/><Relationship Id="rId1" Type="http://schemas.microsoft.com/office/2011/relationships/chartStyle" Target="style13.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diego\OneDrive\Escritorio\Proyecto%20Final\Base%20de%20datos\PIB-Provincia.xlsm"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diego\OneDrive\Escritorio\Proyecto%20Final\Base%20de%20datos\PIB-Provincia.xlsm"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1" Type="http://schemas.openxmlformats.org/officeDocument/2006/relationships/oleObject" Target="file:///C:\Users\diego\OneDrive\Escritorio\Proyecto%20Final\Base%20de%20datos\PIB-Provincia.xlsm"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C:\Users\diego\OneDrive\Escritorio\Proyecto%20Final\Base%20de%20datos\PIB-Provincia.xlsm"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file:///C:\Users\diego\OneDrive\Escritorio\Proyecto%20Final\Base%20de%20datos\PIB-Provincia.xlsm" TargetMode="External"/></Relationships>
</file>

<file path=word/charts/_rels/chart8.xml.rels><?xml version="1.0" encoding="UTF-8" standalone="yes"?>
<Relationships xmlns="http://schemas.openxmlformats.org/package/2006/relationships"><Relationship Id="rId3" Type="http://schemas.openxmlformats.org/officeDocument/2006/relationships/oleObject" Target="file:///C:\Users\diego\OneDrive\Escritorio\Proyecto%20Final\Base%20de%20datos\PIB-Provincia.xlsm" TargetMode="External"/><Relationship Id="rId2" Type="http://schemas.microsoft.com/office/2011/relationships/chartColorStyle" Target="colors5.xml"/><Relationship Id="rId1" Type="http://schemas.microsoft.com/office/2011/relationships/chartStyle" Target="style5.xml"/></Relationships>
</file>

<file path=word/charts/_rels/chart9.xml.rels><?xml version="1.0" encoding="UTF-8" standalone="yes"?>
<Relationships xmlns="http://schemas.openxmlformats.org/package/2006/relationships"><Relationship Id="rId3" Type="http://schemas.openxmlformats.org/officeDocument/2006/relationships/oleObject" Target="file:///C:\Users\diego\OneDrive\Escritorio\MALLS.xlsx" TargetMode="External"/><Relationship Id="rId2" Type="http://schemas.microsoft.com/office/2011/relationships/chartColorStyle" Target="colors6.xml"/><Relationship Id="rId1" Type="http://schemas.microsoft.com/office/2011/relationships/chartStyle" Target="style6.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v>Frecuencia Absoluta</c:v>
          </c:tx>
          <c:spPr>
            <a:solidFill>
              <a:schemeClr val="accent1"/>
            </a:solidFill>
            <a:ln>
              <a:noFill/>
            </a:ln>
            <a:effectLst/>
          </c:spPr>
          <c:invertIfNegative val="0"/>
          <c:cat>
            <c:numRef>
              <c:f>Frecuencia!$C$5:$C$14</c:f>
              <c:numCache>
                <c:formatCode>General</c:formatCode>
                <c:ptCount val="5"/>
                <c:pt idx="0">
                  <c:v>10</c:v>
                </c:pt>
                <c:pt idx="1">
                  <c:v>20</c:v>
                </c:pt>
                <c:pt idx="2">
                  <c:v>60</c:v>
                </c:pt>
                <c:pt idx="3">
                  <c:v>70</c:v>
                </c:pt>
                <c:pt idx="4">
                  <c:v>80</c:v>
                </c:pt>
              </c:numCache>
            </c:numRef>
          </c:cat>
          <c:val>
            <c:numRef>
              <c:f>Frecuencia!$D$5:$D$14</c:f>
              <c:numCache>
                <c:formatCode>General</c:formatCode>
                <c:ptCount val="5"/>
                <c:pt idx="0">
                  <c:v>56</c:v>
                </c:pt>
                <c:pt idx="1">
                  <c:v>7</c:v>
                </c:pt>
                <c:pt idx="2">
                  <c:v>1</c:v>
                </c:pt>
                <c:pt idx="3">
                  <c:v>5</c:v>
                </c:pt>
                <c:pt idx="4">
                  <c:v>1</c:v>
                </c:pt>
              </c:numCache>
            </c:numRef>
          </c:val>
          <c:extLst>
            <c:ext xmlns:c16="http://schemas.microsoft.com/office/drawing/2014/chart" uri="{C3380CC4-5D6E-409C-BE32-E72D297353CC}">
              <c16:uniqueId val="{00000000-0931-4DA0-8938-04E4B6098247}"/>
            </c:ext>
          </c:extLst>
        </c:ser>
        <c:dLbls>
          <c:showLegendKey val="0"/>
          <c:showVal val="0"/>
          <c:showCatName val="0"/>
          <c:showSerName val="0"/>
          <c:showPercent val="0"/>
          <c:showBubbleSize val="0"/>
        </c:dLbls>
        <c:gapWidth val="219"/>
        <c:overlap val="-27"/>
        <c:axId val="204674047"/>
        <c:axId val="204671647"/>
      </c:barChart>
      <c:catAx>
        <c:axId val="204674047"/>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4671647"/>
        <c:crosses val="autoZero"/>
        <c:auto val="1"/>
        <c:lblAlgn val="ctr"/>
        <c:lblOffset val="100"/>
        <c:noMultiLvlLbl val="0"/>
      </c:catAx>
      <c:valAx>
        <c:axId val="204671647"/>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4674047"/>
        <c:crosses val="autoZero"/>
        <c:crossBetween val="between"/>
      </c:valAx>
      <c:spPr>
        <a:noFill/>
        <a:ln>
          <a:noFill/>
        </a:ln>
        <a:effectLst/>
      </c:spPr>
    </c:plotArea>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s-PA"/>
              <a:t>2500 Gráfico de los residuales</a:t>
            </a:r>
          </a:p>
        </c:rich>
      </c:tx>
      <c:overlay val="0"/>
    </c:title>
    <c:autoTitleDeleted val="0"/>
    <c:plotArea>
      <c:layout/>
      <c:scatterChart>
        <c:scatterStyle val="lineMarker"/>
        <c:varyColors val="0"/>
        <c:ser>
          <c:idx val="0"/>
          <c:order val="0"/>
          <c:spPr>
            <a:ln w="19050">
              <a:noFill/>
            </a:ln>
          </c:spPr>
          <c:xVal>
            <c:numRef>
              <c:f>'[MALLS.xlsx]Largest-Malls'!$G$3:$G$57</c:f>
              <c:numCache>
                <c:formatCode>General</c:formatCode>
                <c:ptCount val="55"/>
                <c:pt idx="0">
                  <c:v>650</c:v>
                </c:pt>
                <c:pt idx="1">
                  <c:v>2350</c:v>
                </c:pt>
                <c:pt idx="2">
                  <c:v>350</c:v>
                </c:pt>
                <c:pt idx="3" formatCode="0">
                  <c:v>3500</c:v>
                </c:pt>
                <c:pt idx="4">
                  <c:v>1000</c:v>
                </c:pt>
                <c:pt idx="5">
                  <c:v>750</c:v>
                </c:pt>
                <c:pt idx="6">
                  <c:v>500</c:v>
                </c:pt>
                <c:pt idx="7">
                  <c:v>600</c:v>
                </c:pt>
                <c:pt idx="8">
                  <c:v>550</c:v>
                </c:pt>
                <c:pt idx="9">
                  <c:v>520</c:v>
                </c:pt>
                <c:pt idx="10">
                  <c:v>503</c:v>
                </c:pt>
                <c:pt idx="11" formatCode="0">
                  <c:v>1000</c:v>
                </c:pt>
                <c:pt idx="12">
                  <c:v>450</c:v>
                </c:pt>
                <c:pt idx="13" formatCode="0">
                  <c:v>1000</c:v>
                </c:pt>
                <c:pt idx="14" formatCode="0">
                  <c:v>700</c:v>
                </c:pt>
                <c:pt idx="15">
                  <c:v>355</c:v>
                </c:pt>
                <c:pt idx="16">
                  <c:v>1100</c:v>
                </c:pt>
                <c:pt idx="17">
                  <c:v>1000</c:v>
                </c:pt>
                <c:pt idx="18">
                  <c:v>2300</c:v>
                </c:pt>
                <c:pt idx="19">
                  <c:v>250</c:v>
                </c:pt>
                <c:pt idx="20">
                  <c:v>200</c:v>
                </c:pt>
                <c:pt idx="21">
                  <c:v>250</c:v>
                </c:pt>
                <c:pt idx="22" formatCode="0">
                  <c:v>250</c:v>
                </c:pt>
                <c:pt idx="23">
                  <c:v>200</c:v>
                </c:pt>
                <c:pt idx="24">
                  <c:v>200</c:v>
                </c:pt>
                <c:pt idx="25">
                  <c:v>200</c:v>
                </c:pt>
                <c:pt idx="26">
                  <c:v>150</c:v>
                </c:pt>
                <c:pt idx="27">
                  <c:v>150</c:v>
                </c:pt>
                <c:pt idx="28">
                  <c:v>800</c:v>
                </c:pt>
                <c:pt idx="29">
                  <c:v>400</c:v>
                </c:pt>
                <c:pt idx="30">
                  <c:v>200</c:v>
                </c:pt>
                <c:pt idx="31">
                  <c:v>250</c:v>
                </c:pt>
                <c:pt idx="32" formatCode="0">
                  <c:v>250</c:v>
                </c:pt>
                <c:pt idx="33">
                  <c:v>200</c:v>
                </c:pt>
                <c:pt idx="34" formatCode="0">
                  <c:v>350</c:v>
                </c:pt>
                <c:pt idx="35">
                  <c:v>0</c:v>
                </c:pt>
                <c:pt idx="36">
                  <c:v>180</c:v>
                </c:pt>
                <c:pt idx="37">
                  <c:v>250</c:v>
                </c:pt>
                <c:pt idx="38">
                  <c:v>200</c:v>
                </c:pt>
                <c:pt idx="39">
                  <c:v>200</c:v>
                </c:pt>
                <c:pt idx="40" formatCode="0">
                  <c:v>680</c:v>
                </c:pt>
                <c:pt idx="41">
                  <c:v>680</c:v>
                </c:pt>
                <c:pt idx="42">
                  <c:v>680</c:v>
                </c:pt>
                <c:pt idx="43">
                  <c:v>330</c:v>
                </c:pt>
                <c:pt idx="44">
                  <c:v>187</c:v>
                </c:pt>
                <c:pt idx="45">
                  <c:v>200</c:v>
                </c:pt>
                <c:pt idx="46">
                  <c:v>250</c:v>
                </c:pt>
                <c:pt idx="47">
                  <c:v>250</c:v>
                </c:pt>
                <c:pt idx="48">
                  <c:v>200</c:v>
                </c:pt>
                <c:pt idx="49">
                  <c:v>300</c:v>
                </c:pt>
                <c:pt idx="50">
                  <c:v>300</c:v>
                </c:pt>
                <c:pt idx="51" formatCode="0">
                  <c:v>300</c:v>
                </c:pt>
                <c:pt idx="52" formatCode="0">
                  <c:v>300</c:v>
                </c:pt>
                <c:pt idx="53">
                  <c:v>286</c:v>
                </c:pt>
                <c:pt idx="54">
                  <c:v>150</c:v>
                </c:pt>
              </c:numCache>
            </c:numRef>
          </c:xVal>
          <c:yVal>
            <c:numRef>
              <c:f>[MALLS.xlsx]Hoja5!$C$25:$C$79</c:f>
              <c:numCache>
                <c:formatCode>General</c:formatCode>
                <c:ptCount val="55"/>
                <c:pt idx="0">
                  <c:v>423979.5772353959</c:v>
                </c:pt>
                <c:pt idx="1">
                  <c:v>88554.511793518672</c:v>
                </c:pt>
                <c:pt idx="2">
                  <c:v>283692.00054866838</c:v>
                </c:pt>
                <c:pt idx="3">
                  <c:v>-98897.444240692537</c:v>
                </c:pt>
                <c:pt idx="4">
                  <c:v>132148.41670324473</c:v>
                </c:pt>
                <c:pt idx="5">
                  <c:v>150161.10279763845</c:v>
                </c:pt>
                <c:pt idx="6">
                  <c:v>168613.78889203217</c:v>
                </c:pt>
                <c:pt idx="7">
                  <c:v>158098.31445427466</c:v>
                </c:pt>
                <c:pt idx="8">
                  <c:v>138217.05167315342</c:v>
                </c:pt>
                <c:pt idx="9">
                  <c:v>136545.2940044807</c:v>
                </c:pt>
                <c:pt idx="10">
                  <c:v>137356.66465889942</c:v>
                </c:pt>
                <c:pt idx="11">
                  <c:v>64361.416703244729</c:v>
                </c:pt>
                <c:pt idx="12">
                  <c:v>103454.52611091093</c:v>
                </c:pt>
                <c:pt idx="13">
                  <c:v>41148.416703244729</c:v>
                </c:pt>
                <c:pt idx="14">
                  <c:v>68346.840016517206</c:v>
                </c:pt>
                <c:pt idx="15">
                  <c:v>83180.126826780499</c:v>
                </c:pt>
                <c:pt idx="16">
                  <c:v>-18089.057734512782</c:v>
                </c:pt>
                <c:pt idx="17">
                  <c:v>-32851.583296755271</c:v>
                </c:pt>
                <c:pt idx="18">
                  <c:v>-165938.75098760263</c:v>
                </c:pt>
                <c:pt idx="19">
                  <c:v>43929.474986425892</c:v>
                </c:pt>
                <c:pt idx="20">
                  <c:v>49048.212205304648</c:v>
                </c:pt>
                <c:pt idx="21">
                  <c:v>43929.474986425892</c:v>
                </c:pt>
                <c:pt idx="22">
                  <c:v>43929.474986425892</c:v>
                </c:pt>
                <c:pt idx="23">
                  <c:v>32518.212205304648</c:v>
                </c:pt>
                <c:pt idx="24">
                  <c:v>29048.212205304648</c:v>
                </c:pt>
                <c:pt idx="25">
                  <c:v>29048.212205304648</c:v>
                </c:pt>
                <c:pt idx="26">
                  <c:v>14166.949424183404</c:v>
                </c:pt>
                <c:pt idx="27">
                  <c:v>4166.9494241834036</c:v>
                </c:pt>
                <c:pt idx="28">
                  <c:v>-62376.634421240306</c:v>
                </c:pt>
                <c:pt idx="29">
                  <c:v>-21426.736670210317</c:v>
                </c:pt>
                <c:pt idx="30">
                  <c:v>-10951.787794695352</c:v>
                </c:pt>
                <c:pt idx="31">
                  <c:v>-19791.525013574108</c:v>
                </c:pt>
                <c:pt idx="32">
                  <c:v>-36070.525013574108</c:v>
                </c:pt>
                <c:pt idx="33">
                  <c:v>-30951.787794695352</c:v>
                </c:pt>
                <c:pt idx="34">
                  <c:v>-53558.99945133162</c:v>
                </c:pt>
                <c:pt idx="35">
                  <c:v>-20476.838919180387</c:v>
                </c:pt>
                <c:pt idx="36">
                  <c:v>-68904.292907143885</c:v>
                </c:pt>
                <c:pt idx="37">
                  <c:v>-76070.525013574108</c:v>
                </c:pt>
                <c:pt idx="38">
                  <c:v>-70951.787794695352</c:v>
                </c:pt>
                <c:pt idx="39">
                  <c:v>-70951.787794695352</c:v>
                </c:pt>
                <c:pt idx="40">
                  <c:v>-126287.66509593133</c:v>
                </c:pt>
                <c:pt idx="41">
                  <c:v>-127091.66509593133</c:v>
                </c:pt>
                <c:pt idx="42">
                  <c:v>-130091.66509593133</c:v>
                </c:pt>
                <c:pt idx="43">
                  <c:v>-94260.504563780094</c:v>
                </c:pt>
                <c:pt idx="44">
                  <c:v>-88620.916117786895</c:v>
                </c:pt>
                <c:pt idx="45">
                  <c:v>-91451.787794695352</c:v>
                </c:pt>
                <c:pt idx="46">
                  <c:v>-97397.525013574108</c:v>
                </c:pt>
                <c:pt idx="47">
                  <c:v>-102883.52501357411</c:v>
                </c:pt>
                <c:pt idx="48">
                  <c:v>-100951.78779469535</c:v>
                </c:pt>
                <c:pt idx="49">
                  <c:v>-111189.26223245286</c:v>
                </c:pt>
                <c:pt idx="50">
                  <c:v>-111189.26223245286</c:v>
                </c:pt>
                <c:pt idx="51">
                  <c:v>-111189.26223245286</c:v>
                </c:pt>
                <c:pt idx="52">
                  <c:v>-111189.26223245286</c:v>
                </c:pt>
                <c:pt idx="53">
                  <c:v>-109756.01581116678</c:v>
                </c:pt>
                <c:pt idx="54">
                  <c:v>-95833.050575816596</c:v>
                </c:pt>
              </c:numCache>
            </c:numRef>
          </c:yVal>
          <c:smooth val="0"/>
          <c:extLst>
            <c:ext xmlns:c16="http://schemas.microsoft.com/office/drawing/2014/chart" uri="{C3380CC4-5D6E-409C-BE32-E72D297353CC}">
              <c16:uniqueId val="{00000000-AB55-4536-AB22-68218F7162C0}"/>
            </c:ext>
          </c:extLst>
        </c:ser>
        <c:dLbls>
          <c:showLegendKey val="0"/>
          <c:showVal val="0"/>
          <c:showCatName val="0"/>
          <c:showSerName val="0"/>
          <c:showPercent val="0"/>
          <c:showBubbleSize val="0"/>
        </c:dLbls>
        <c:axId val="1589173104"/>
        <c:axId val="6132352"/>
      </c:scatterChart>
      <c:valAx>
        <c:axId val="1589173104"/>
        <c:scaling>
          <c:orientation val="minMax"/>
        </c:scaling>
        <c:delete val="0"/>
        <c:axPos val="b"/>
        <c:title>
          <c:tx>
            <c:rich>
              <a:bodyPr/>
              <a:lstStyle/>
              <a:p>
                <a:pPr>
                  <a:defRPr/>
                </a:pPr>
                <a:r>
                  <a:rPr lang="es-PA"/>
                  <a:t>2500</a:t>
                </a:r>
              </a:p>
            </c:rich>
          </c:tx>
          <c:overlay val="0"/>
        </c:title>
        <c:numFmt formatCode="General" sourceLinked="1"/>
        <c:majorTickMark val="out"/>
        <c:minorTickMark val="none"/>
        <c:tickLblPos val="nextTo"/>
        <c:crossAx val="6132352"/>
        <c:crosses val="autoZero"/>
        <c:crossBetween val="midCat"/>
      </c:valAx>
      <c:valAx>
        <c:axId val="6132352"/>
        <c:scaling>
          <c:orientation val="minMax"/>
        </c:scaling>
        <c:delete val="0"/>
        <c:axPos val="l"/>
        <c:title>
          <c:tx>
            <c:rich>
              <a:bodyPr/>
              <a:lstStyle/>
              <a:p>
                <a:pPr>
                  <a:defRPr/>
                </a:pPr>
                <a:r>
                  <a:rPr lang="es-PA"/>
                  <a:t>Residuos</a:t>
                </a:r>
              </a:p>
            </c:rich>
          </c:tx>
          <c:overlay val="0"/>
        </c:title>
        <c:numFmt formatCode="General" sourceLinked="1"/>
        <c:majorTickMark val="out"/>
        <c:minorTickMark val="none"/>
        <c:tickLblPos val="nextTo"/>
        <c:crossAx val="1589173104"/>
        <c:crosses val="autoZero"/>
        <c:crossBetween val="midCat"/>
      </c:valAx>
    </c:plotArea>
    <c:plotVisOnly val="1"/>
    <c:dispBlanksAs val="gap"/>
    <c:showDLblsOverMax val="0"/>
    <c:extLst>
      <c:ext xmlns:c16r3="http://schemas.microsoft.com/office/drawing/2017/03/chart" uri="{56B9EC1D-385E-4148-901F-78D8002777C0}">
        <c16r3:dataDisplayOptions16>
          <c16r3:dispNaAsBlank val="1"/>
        </c16r3:dataDisplayOptions16>
      </c:ext>
    </c:extLst>
  </c:chart>
  <c:externalData r:id="rId1">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s-PA"/>
              <a:t>2500 Curva de regresión ajustada</a:t>
            </a:r>
          </a:p>
        </c:rich>
      </c:tx>
      <c:overlay val="0"/>
    </c:title>
    <c:autoTitleDeleted val="0"/>
    <c:plotArea>
      <c:layout/>
      <c:scatterChart>
        <c:scatterStyle val="lineMarker"/>
        <c:varyColors val="0"/>
        <c:ser>
          <c:idx val="0"/>
          <c:order val="0"/>
          <c:spPr>
            <a:ln w="19050">
              <a:noFill/>
            </a:ln>
          </c:spPr>
          <c:xVal>
            <c:numRef>
              <c:f>'[MALLS.xlsx]Largest-Malls'!$G$3:$G$57</c:f>
              <c:numCache>
                <c:formatCode>General</c:formatCode>
                <c:ptCount val="55"/>
                <c:pt idx="0">
                  <c:v>650</c:v>
                </c:pt>
                <c:pt idx="1">
                  <c:v>2350</c:v>
                </c:pt>
                <c:pt idx="2">
                  <c:v>350</c:v>
                </c:pt>
                <c:pt idx="3" formatCode="0">
                  <c:v>3500</c:v>
                </c:pt>
                <c:pt idx="4">
                  <c:v>1000</c:v>
                </c:pt>
                <c:pt idx="5">
                  <c:v>750</c:v>
                </c:pt>
                <c:pt idx="6">
                  <c:v>500</c:v>
                </c:pt>
                <c:pt idx="7">
                  <c:v>600</c:v>
                </c:pt>
                <c:pt idx="8">
                  <c:v>550</c:v>
                </c:pt>
                <c:pt idx="9">
                  <c:v>520</c:v>
                </c:pt>
                <c:pt idx="10">
                  <c:v>503</c:v>
                </c:pt>
                <c:pt idx="11" formatCode="0">
                  <c:v>1000</c:v>
                </c:pt>
                <c:pt idx="12">
                  <c:v>450</c:v>
                </c:pt>
                <c:pt idx="13" formatCode="0">
                  <c:v>1000</c:v>
                </c:pt>
                <c:pt idx="14" formatCode="0">
                  <c:v>700</c:v>
                </c:pt>
                <c:pt idx="15">
                  <c:v>355</c:v>
                </c:pt>
                <c:pt idx="16">
                  <c:v>1100</c:v>
                </c:pt>
                <c:pt idx="17">
                  <c:v>1000</c:v>
                </c:pt>
                <c:pt idx="18">
                  <c:v>2300</c:v>
                </c:pt>
                <c:pt idx="19">
                  <c:v>250</c:v>
                </c:pt>
                <c:pt idx="20">
                  <c:v>200</c:v>
                </c:pt>
                <c:pt idx="21">
                  <c:v>250</c:v>
                </c:pt>
                <c:pt idx="22" formatCode="0">
                  <c:v>250</c:v>
                </c:pt>
                <c:pt idx="23">
                  <c:v>200</c:v>
                </c:pt>
                <c:pt idx="24">
                  <c:v>200</c:v>
                </c:pt>
                <c:pt idx="25">
                  <c:v>200</c:v>
                </c:pt>
                <c:pt idx="26">
                  <c:v>150</c:v>
                </c:pt>
                <c:pt idx="27">
                  <c:v>150</c:v>
                </c:pt>
                <c:pt idx="28">
                  <c:v>800</c:v>
                </c:pt>
                <c:pt idx="29">
                  <c:v>400</c:v>
                </c:pt>
                <c:pt idx="30">
                  <c:v>200</c:v>
                </c:pt>
                <c:pt idx="31">
                  <c:v>250</c:v>
                </c:pt>
                <c:pt idx="32" formatCode="0">
                  <c:v>250</c:v>
                </c:pt>
                <c:pt idx="33">
                  <c:v>200</c:v>
                </c:pt>
                <c:pt idx="34" formatCode="0">
                  <c:v>350</c:v>
                </c:pt>
                <c:pt idx="35">
                  <c:v>0</c:v>
                </c:pt>
                <c:pt idx="36">
                  <c:v>180</c:v>
                </c:pt>
                <c:pt idx="37">
                  <c:v>250</c:v>
                </c:pt>
                <c:pt idx="38">
                  <c:v>200</c:v>
                </c:pt>
                <c:pt idx="39">
                  <c:v>200</c:v>
                </c:pt>
                <c:pt idx="40" formatCode="0">
                  <c:v>680</c:v>
                </c:pt>
                <c:pt idx="41">
                  <c:v>680</c:v>
                </c:pt>
                <c:pt idx="42">
                  <c:v>680</c:v>
                </c:pt>
                <c:pt idx="43">
                  <c:v>330</c:v>
                </c:pt>
                <c:pt idx="44">
                  <c:v>187</c:v>
                </c:pt>
                <c:pt idx="45">
                  <c:v>200</c:v>
                </c:pt>
                <c:pt idx="46">
                  <c:v>250</c:v>
                </c:pt>
                <c:pt idx="47">
                  <c:v>250</c:v>
                </c:pt>
                <c:pt idx="48">
                  <c:v>200</c:v>
                </c:pt>
                <c:pt idx="49">
                  <c:v>300</c:v>
                </c:pt>
                <c:pt idx="50">
                  <c:v>300</c:v>
                </c:pt>
                <c:pt idx="51" formatCode="0">
                  <c:v>300</c:v>
                </c:pt>
                <c:pt idx="52" formatCode="0">
                  <c:v>300</c:v>
                </c:pt>
                <c:pt idx="53">
                  <c:v>286</c:v>
                </c:pt>
                <c:pt idx="54">
                  <c:v>150</c:v>
                </c:pt>
              </c:numCache>
            </c:numRef>
          </c:xVal>
          <c:yVal>
            <c:numRef>
              <c:f>'[MALLS.xlsx]Largest-Malls'!$F$3:$F$57</c:f>
              <c:numCache>
                <c:formatCode>General</c:formatCode>
                <c:ptCount val="55"/>
                <c:pt idx="0">
                  <c:v>821000</c:v>
                </c:pt>
                <c:pt idx="1">
                  <c:v>659612</c:v>
                </c:pt>
                <c:pt idx="2">
                  <c:v>650000</c:v>
                </c:pt>
                <c:pt idx="3">
                  <c:v>589891</c:v>
                </c:pt>
                <c:pt idx="4">
                  <c:v>565000</c:v>
                </c:pt>
                <c:pt idx="5">
                  <c:v>557419</c:v>
                </c:pt>
                <c:pt idx="6">
                  <c:v>550278</c:v>
                </c:pt>
                <c:pt idx="7">
                  <c:v>550000</c:v>
                </c:pt>
                <c:pt idx="8">
                  <c:v>525000</c:v>
                </c:pt>
                <c:pt idx="9">
                  <c:v>520257</c:v>
                </c:pt>
                <c:pt idx="10">
                  <c:v>519328</c:v>
                </c:pt>
                <c:pt idx="11">
                  <c:v>497213</c:v>
                </c:pt>
                <c:pt idx="12">
                  <c:v>480000</c:v>
                </c:pt>
                <c:pt idx="13">
                  <c:v>474000</c:v>
                </c:pt>
                <c:pt idx="14">
                  <c:v>470486</c:v>
                </c:pt>
                <c:pt idx="15">
                  <c:v>450000</c:v>
                </c:pt>
                <c:pt idx="16">
                  <c:v>425000</c:v>
                </c:pt>
                <c:pt idx="17">
                  <c:v>400000</c:v>
                </c:pt>
                <c:pt idx="18">
                  <c:v>400000</c:v>
                </c:pt>
                <c:pt idx="19">
                  <c:v>400000</c:v>
                </c:pt>
                <c:pt idx="20">
                  <c:v>400000</c:v>
                </c:pt>
                <c:pt idx="21">
                  <c:v>400000</c:v>
                </c:pt>
                <c:pt idx="22">
                  <c:v>400000</c:v>
                </c:pt>
                <c:pt idx="23">
                  <c:v>383470</c:v>
                </c:pt>
                <c:pt idx="24">
                  <c:v>380000</c:v>
                </c:pt>
                <c:pt idx="25">
                  <c:v>380000</c:v>
                </c:pt>
                <c:pt idx="26">
                  <c:v>360000</c:v>
                </c:pt>
                <c:pt idx="27">
                  <c:v>350000</c:v>
                </c:pt>
                <c:pt idx="28">
                  <c:v>350000</c:v>
                </c:pt>
                <c:pt idx="29">
                  <c:v>350000</c:v>
                </c:pt>
                <c:pt idx="30">
                  <c:v>340000</c:v>
                </c:pt>
                <c:pt idx="31">
                  <c:v>336279</c:v>
                </c:pt>
                <c:pt idx="32">
                  <c:v>320000</c:v>
                </c:pt>
                <c:pt idx="33">
                  <c:v>320000</c:v>
                </c:pt>
                <c:pt idx="34">
                  <c:v>312749</c:v>
                </c:pt>
                <c:pt idx="35">
                  <c:v>310000</c:v>
                </c:pt>
                <c:pt idx="36">
                  <c:v>280000</c:v>
                </c:pt>
                <c:pt idx="37">
                  <c:v>280000</c:v>
                </c:pt>
                <c:pt idx="38">
                  <c:v>280000</c:v>
                </c:pt>
                <c:pt idx="39">
                  <c:v>280000</c:v>
                </c:pt>
                <c:pt idx="40">
                  <c:v>273804</c:v>
                </c:pt>
                <c:pt idx="41">
                  <c:v>273000</c:v>
                </c:pt>
                <c:pt idx="42">
                  <c:v>270000</c:v>
                </c:pt>
                <c:pt idx="43">
                  <c:v>270000</c:v>
                </c:pt>
                <c:pt idx="44">
                  <c:v>261000</c:v>
                </c:pt>
                <c:pt idx="45">
                  <c:v>259500</c:v>
                </c:pt>
                <c:pt idx="46">
                  <c:v>258673</c:v>
                </c:pt>
                <c:pt idx="47">
                  <c:v>253187</c:v>
                </c:pt>
                <c:pt idx="48">
                  <c:v>250000</c:v>
                </c:pt>
                <c:pt idx="49">
                  <c:v>250000</c:v>
                </c:pt>
                <c:pt idx="50">
                  <c:v>250000</c:v>
                </c:pt>
                <c:pt idx="51">
                  <c:v>250000</c:v>
                </c:pt>
                <c:pt idx="52">
                  <c:v>250000</c:v>
                </c:pt>
                <c:pt idx="53">
                  <c:v>250000</c:v>
                </c:pt>
                <c:pt idx="54">
                  <c:v>250000</c:v>
                </c:pt>
              </c:numCache>
            </c:numRef>
          </c:yVal>
          <c:smooth val="0"/>
          <c:extLst>
            <c:ext xmlns:c16="http://schemas.microsoft.com/office/drawing/2014/chart" uri="{C3380CC4-5D6E-409C-BE32-E72D297353CC}">
              <c16:uniqueId val="{00000000-1C65-4065-B924-44E7F4023C3E}"/>
            </c:ext>
          </c:extLst>
        </c:ser>
        <c:ser>
          <c:idx val="1"/>
          <c:order val="1"/>
          <c:tx>
            <c:v>Pronóstico 1950000</c:v>
          </c:tx>
          <c:spPr>
            <a:ln w="19050">
              <a:noFill/>
            </a:ln>
          </c:spPr>
          <c:trendline>
            <c:trendlineType val="linear"/>
            <c:dispRSqr val="0"/>
            <c:dispEq val="0"/>
          </c:trendline>
          <c:xVal>
            <c:numRef>
              <c:f>'[MALLS.xlsx]Largest-Malls'!$G$3:$G$57</c:f>
              <c:numCache>
                <c:formatCode>General</c:formatCode>
                <c:ptCount val="55"/>
                <c:pt idx="0">
                  <c:v>650</c:v>
                </c:pt>
                <c:pt idx="1">
                  <c:v>2350</c:v>
                </c:pt>
                <c:pt idx="2">
                  <c:v>350</c:v>
                </c:pt>
                <c:pt idx="3" formatCode="0">
                  <c:v>3500</c:v>
                </c:pt>
                <c:pt idx="4">
                  <c:v>1000</c:v>
                </c:pt>
                <c:pt idx="5">
                  <c:v>750</c:v>
                </c:pt>
                <c:pt idx="6">
                  <c:v>500</c:v>
                </c:pt>
                <c:pt idx="7">
                  <c:v>600</c:v>
                </c:pt>
                <c:pt idx="8">
                  <c:v>550</c:v>
                </c:pt>
                <c:pt idx="9">
                  <c:v>520</c:v>
                </c:pt>
                <c:pt idx="10">
                  <c:v>503</c:v>
                </c:pt>
                <c:pt idx="11" formatCode="0">
                  <c:v>1000</c:v>
                </c:pt>
                <c:pt idx="12">
                  <c:v>450</c:v>
                </c:pt>
                <c:pt idx="13" formatCode="0">
                  <c:v>1000</c:v>
                </c:pt>
                <c:pt idx="14" formatCode="0">
                  <c:v>700</c:v>
                </c:pt>
                <c:pt idx="15">
                  <c:v>355</c:v>
                </c:pt>
                <c:pt idx="16">
                  <c:v>1100</c:v>
                </c:pt>
                <c:pt idx="17">
                  <c:v>1000</c:v>
                </c:pt>
                <c:pt idx="18">
                  <c:v>2300</c:v>
                </c:pt>
                <c:pt idx="19">
                  <c:v>250</c:v>
                </c:pt>
                <c:pt idx="20">
                  <c:v>200</c:v>
                </c:pt>
                <c:pt idx="21">
                  <c:v>250</c:v>
                </c:pt>
                <c:pt idx="22" formatCode="0">
                  <c:v>250</c:v>
                </c:pt>
                <c:pt idx="23">
                  <c:v>200</c:v>
                </c:pt>
                <c:pt idx="24">
                  <c:v>200</c:v>
                </c:pt>
                <c:pt idx="25">
                  <c:v>200</c:v>
                </c:pt>
                <c:pt idx="26">
                  <c:v>150</c:v>
                </c:pt>
                <c:pt idx="27">
                  <c:v>150</c:v>
                </c:pt>
                <c:pt idx="28">
                  <c:v>800</c:v>
                </c:pt>
                <c:pt idx="29">
                  <c:v>400</c:v>
                </c:pt>
                <c:pt idx="30">
                  <c:v>200</c:v>
                </c:pt>
                <c:pt idx="31">
                  <c:v>250</c:v>
                </c:pt>
                <c:pt idx="32" formatCode="0">
                  <c:v>250</c:v>
                </c:pt>
                <c:pt idx="33">
                  <c:v>200</c:v>
                </c:pt>
                <c:pt idx="34" formatCode="0">
                  <c:v>350</c:v>
                </c:pt>
                <c:pt idx="35">
                  <c:v>0</c:v>
                </c:pt>
                <c:pt idx="36">
                  <c:v>180</c:v>
                </c:pt>
                <c:pt idx="37">
                  <c:v>250</c:v>
                </c:pt>
                <c:pt idx="38">
                  <c:v>200</c:v>
                </c:pt>
                <c:pt idx="39">
                  <c:v>200</c:v>
                </c:pt>
                <c:pt idx="40" formatCode="0">
                  <c:v>680</c:v>
                </c:pt>
                <c:pt idx="41">
                  <c:v>680</c:v>
                </c:pt>
                <c:pt idx="42">
                  <c:v>680</c:v>
                </c:pt>
                <c:pt idx="43">
                  <c:v>330</c:v>
                </c:pt>
                <c:pt idx="44">
                  <c:v>187</c:v>
                </c:pt>
                <c:pt idx="45">
                  <c:v>200</c:v>
                </c:pt>
                <c:pt idx="46">
                  <c:v>250</c:v>
                </c:pt>
                <c:pt idx="47">
                  <c:v>250</c:v>
                </c:pt>
                <c:pt idx="48">
                  <c:v>200</c:v>
                </c:pt>
                <c:pt idx="49">
                  <c:v>300</c:v>
                </c:pt>
                <c:pt idx="50">
                  <c:v>300</c:v>
                </c:pt>
                <c:pt idx="51" formatCode="0">
                  <c:v>300</c:v>
                </c:pt>
                <c:pt idx="52" formatCode="0">
                  <c:v>300</c:v>
                </c:pt>
                <c:pt idx="53">
                  <c:v>286</c:v>
                </c:pt>
                <c:pt idx="54">
                  <c:v>150</c:v>
                </c:pt>
              </c:numCache>
            </c:numRef>
          </c:xVal>
          <c:yVal>
            <c:numRef>
              <c:f>[MALLS.xlsx]Hoja5!$B$25:$B$79</c:f>
              <c:numCache>
                <c:formatCode>General</c:formatCode>
                <c:ptCount val="55"/>
                <c:pt idx="0">
                  <c:v>397020.4227646041</c:v>
                </c:pt>
                <c:pt idx="1">
                  <c:v>571057.48820648133</c:v>
                </c:pt>
                <c:pt idx="2">
                  <c:v>366307.99945133162</c:v>
                </c:pt>
                <c:pt idx="3">
                  <c:v>688788.44424069254</c:v>
                </c:pt>
                <c:pt idx="4">
                  <c:v>432851.58329675527</c:v>
                </c:pt>
                <c:pt idx="5">
                  <c:v>407257.89720236155</c:v>
                </c:pt>
                <c:pt idx="6">
                  <c:v>381664.21110796783</c:v>
                </c:pt>
                <c:pt idx="7">
                  <c:v>391901.68554572534</c:v>
                </c:pt>
                <c:pt idx="8">
                  <c:v>386782.94832684658</c:v>
                </c:pt>
                <c:pt idx="9">
                  <c:v>383711.7059955193</c:v>
                </c:pt>
                <c:pt idx="10">
                  <c:v>381971.33534110058</c:v>
                </c:pt>
                <c:pt idx="11">
                  <c:v>432851.58329675527</c:v>
                </c:pt>
                <c:pt idx="12">
                  <c:v>376545.47388908907</c:v>
                </c:pt>
                <c:pt idx="13">
                  <c:v>432851.58329675527</c:v>
                </c:pt>
                <c:pt idx="14">
                  <c:v>402139.15998348279</c:v>
                </c:pt>
                <c:pt idx="15">
                  <c:v>366819.8731732195</c:v>
                </c:pt>
                <c:pt idx="16">
                  <c:v>443089.05773451278</c:v>
                </c:pt>
                <c:pt idx="17">
                  <c:v>432851.58329675527</c:v>
                </c:pt>
                <c:pt idx="18">
                  <c:v>565938.75098760263</c:v>
                </c:pt>
                <c:pt idx="19">
                  <c:v>356070.52501357411</c:v>
                </c:pt>
                <c:pt idx="20">
                  <c:v>350951.78779469535</c:v>
                </c:pt>
                <c:pt idx="21">
                  <c:v>356070.52501357411</c:v>
                </c:pt>
                <c:pt idx="22">
                  <c:v>356070.52501357411</c:v>
                </c:pt>
                <c:pt idx="23">
                  <c:v>350951.78779469535</c:v>
                </c:pt>
                <c:pt idx="24">
                  <c:v>350951.78779469535</c:v>
                </c:pt>
                <c:pt idx="25">
                  <c:v>350951.78779469535</c:v>
                </c:pt>
                <c:pt idx="26">
                  <c:v>345833.0505758166</c:v>
                </c:pt>
                <c:pt idx="27">
                  <c:v>345833.0505758166</c:v>
                </c:pt>
                <c:pt idx="28">
                  <c:v>412376.63442124031</c:v>
                </c:pt>
                <c:pt idx="29">
                  <c:v>371426.73667021032</c:v>
                </c:pt>
                <c:pt idx="30">
                  <c:v>350951.78779469535</c:v>
                </c:pt>
                <c:pt idx="31">
                  <c:v>356070.52501357411</c:v>
                </c:pt>
                <c:pt idx="32">
                  <c:v>356070.52501357411</c:v>
                </c:pt>
                <c:pt idx="33">
                  <c:v>350951.78779469535</c:v>
                </c:pt>
                <c:pt idx="34">
                  <c:v>366307.99945133162</c:v>
                </c:pt>
                <c:pt idx="35">
                  <c:v>330476.83891918039</c:v>
                </c:pt>
                <c:pt idx="36">
                  <c:v>348904.29290714388</c:v>
                </c:pt>
                <c:pt idx="37">
                  <c:v>356070.52501357411</c:v>
                </c:pt>
                <c:pt idx="38">
                  <c:v>350951.78779469535</c:v>
                </c:pt>
                <c:pt idx="39">
                  <c:v>350951.78779469535</c:v>
                </c:pt>
                <c:pt idx="40">
                  <c:v>400091.66509593133</c:v>
                </c:pt>
                <c:pt idx="41">
                  <c:v>400091.66509593133</c:v>
                </c:pt>
                <c:pt idx="42">
                  <c:v>400091.66509593133</c:v>
                </c:pt>
                <c:pt idx="43">
                  <c:v>364260.50456378009</c:v>
                </c:pt>
                <c:pt idx="44">
                  <c:v>349620.9161177869</c:v>
                </c:pt>
                <c:pt idx="45">
                  <c:v>350951.78779469535</c:v>
                </c:pt>
                <c:pt idx="46">
                  <c:v>356070.52501357411</c:v>
                </c:pt>
                <c:pt idx="47">
                  <c:v>356070.52501357411</c:v>
                </c:pt>
                <c:pt idx="48">
                  <c:v>350951.78779469535</c:v>
                </c:pt>
                <c:pt idx="49">
                  <c:v>361189.26223245286</c:v>
                </c:pt>
                <c:pt idx="50">
                  <c:v>361189.26223245286</c:v>
                </c:pt>
                <c:pt idx="51">
                  <c:v>361189.26223245286</c:v>
                </c:pt>
                <c:pt idx="52">
                  <c:v>361189.26223245286</c:v>
                </c:pt>
                <c:pt idx="53">
                  <c:v>359756.01581116678</c:v>
                </c:pt>
                <c:pt idx="54">
                  <c:v>345833.0505758166</c:v>
                </c:pt>
              </c:numCache>
            </c:numRef>
          </c:yVal>
          <c:smooth val="0"/>
          <c:extLst>
            <c:ext xmlns:c16="http://schemas.microsoft.com/office/drawing/2014/chart" uri="{C3380CC4-5D6E-409C-BE32-E72D297353CC}">
              <c16:uniqueId val="{00000001-1C65-4065-B924-44E7F4023C3E}"/>
            </c:ext>
          </c:extLst>
        </c:ser>
        <c:dLbls>
          <c:showLegendKey val="0"/>
          <c:showVal val="0"/>
          <c:showCatName val="0"/>
          <c:showSerName val="0"/>
          <c:showPercent val="0"/>
          <c:showBubbleSize val="0"/>
        </c:dLbls>
        <c:axId val="510246736"/>
        <c:axId val="6129472"/>
      </c:scatterChart>
      <c:valAx>
        <c:axId val="510246736"/>
        <c:scaling>
          <c:orientation val="minMax"/>
        </c:scaling>
        <c:delete val="0"/>
        <c:axPos val="b"/>
        <c:title>
          <c:tx>
            <c:rich>
              <a:bodyPr/>
              <a:lstStyle/>
              <a:p>
                <a:pPr>
                  <a:defRPr/>
                </a:pPr>
                <a:r>
                  <a:rPr lang="es-PA"/>
                  <a:t>2500</a:t>
                </a:r>
              </a:p>
            </c:rich>
          </c:tx>
          <c:overlay val="0"/>
        </c:title>
        <c:numFmt formatCode="General" sourceLinked="1"/>
        <c:majorTickMark val="out"/>
        <c:minorTickMark val="none"/>
        <c:tickLblPos val="nextTo"/>
        <c:crossAx val="6129472"/>
        <c:crosses val="autoZero"/>
        <c:crossBetween val="midCat"/>
      </c:valAx>
      <c:valAx>
        <c:axId val="6129472"/>
        <c:scaling>
          <c:orientation val="minMax"/>
        </c:scaling>
        <c:delete val="0"/>
        <c:axPos val="l"/>
        <c:title>
          <c:tx>
            <c:rich>
              <a:bodyPr/>
              <a:lstStyle/>
              <a:p>
                <a:pPr>
                  <a:defRPr/>
                </a:pPr>
                <a:r>
                  <a:rPr lang="es-PA"/>
                  <a:t>1950000</a:t>
                </a:r>
              </a:p>
            </c:rich>
          </c:tx>
          <c:overlay val="0"/>
        </c:title>
        <c:numFmt formatCode="General" sourceLinked="1"/>
        <c:majorTickMark val="out"/>
        <c:minorTickMark val="none"/>
        <c:tickLblPos val="nextTo"/>
        <c:crossAx val="510246736"/>
        <c:crosses val="autoZero"/>
        <c:crossBetween val="midCat"/>
      </c:valAx>
    </c:plotArea>
    <c:legend>
      <c:legendPos val="r"/>
      <c:overlay val="0"/>
    </c:legend>
    <c:plotVisOnly val="1"/>
    <c:dispBlanksAs val="gap"/>
    <c:showDLblsOverMax val="0"/>
    <c:extLst>
      <c:ext xmlns:c16r3="http://schemas.microsoft.com/office/drawing/2017/03/chart" uri="{56B9EC1D-385E-4148-901F-78D8002777C0}">
        <c16r3:dataDisplayOptions16>
          <c16r3:dispNaAsBlank val="1"/>
        </c16r3:dataDisplayOptions16>
      </c:ext>
    </c:extLst>
  </c:chart>
  <c:externalData r:id="rId1">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s-PA"/>
              <a:t>Gráfico de probabilidad normal</a:t>
            </a:r>
          </a:p>
        </c:rich>
      </c:tx>
      <c:layout>
        <c:manualLayout>
          <c:xMode val="edge"/>
          <c:yMode val="edge"/>
          <c:x val="0.17313687999196187"/>
          <c:y val="3.099058854055883E-2"/>
        </c:manualLayout>
      </c:layout>
      <c:overlay val="0"/>
    </c:title>
    <c:autoTitleDeleted val="0"/>
    <c:plotArea>
      <c:layout/>
      <c:scatterChart>
        <c:scatterStyle val="lineMarker"/>
        <c:varyColors val="0"/>
        <c:ser>
          <c:idx val="0"/>
          <c:order val="0"/>
          <c:spPr>
            <a:ln w="19050">
              <a:noFill/>
            </a:ln>
          </c:spPr>
          <c:xVal>
            <c:numRef>
              <c:f>[MALLS.xlsx]Hoja5!$F$25:$F$79</c:f>
              <c:numCache>
                <c:formatCode>General</c:formatCode>
                <c:ptCount val="55"/>
                <c:pt idx="0">
                  <c:v>0.90909090909090906</c:v>
                </c:pt>
                <c:pt idx="1">
                  <c:v>2.7272727272727271</c:v>
                </c:pt>
                <c:pt idx="2">
                  <c:v>4.545454545454545</c:v>
                </c:pt>
                <c:pt idx="3">
                  <c:v>6.3636363636363633</c:v>
                </c:pt>
                <c:pt idx="4">
                  <c:v>8.1818181818181817</c:v>
                </c:pt>
                <c:pt idx="5">
                  <c:v>9.9999999999999982</c:v>
                </c:pt>
                <c:pt idx="6">
                  <c:v>11.818181818181817</c:v>
                </c:pt>
                <c:pt idx="7">
                  <c:v>13.636363636363635</c:v>
                </c:pt>
                <c:pt idx="8">
                  <c:v>15.454545454545453</c:v>
                </c:pt>
                <c:pt idx="9">
                  <c:v>17.272727272727273</c:v>
                </c:pt>
                <c:pt idx="10">
                  <c:v>19.09090909090909</c:v>
                </c:pt>
                <c:pt idx="11">
                  <c:v>20.90909090909091</c:v>
                </c:pt>
                <c:pt idx="12">
                  <c:v>22.727272727272727</c:v>
                </c:pt>
                <c:pt idx="13">
                  <c:v>24.545454545454547</c:v>
                </c:pt>
                <c:pt idx="14">
                  <c:v>26.363636363636363</c:v>
                </c:pt>
                <c:pt idx="15">
                  <c:v>28.181818181818183</c:v>
                </c:pt>
                <c:pt idx="16">
                  <c:v>30</c:v>
                </c:pt>
                <c:pt idx="17">
                  <c:v>31.818181818181817</c:v>
                </c:pt>
                <c:pt idx="18">
                  <c:v>33.636363636363633</c:v>
                </c:pt>
                <c:pt idx="19">
                  <c:v>35.454545454545453</c:v>
                </c:pt>
                <c:pt idx="20">
                  <c:v>37.272727272727266</c:v>
                </c:pt>
                <c:pt idx="21">
                  <c:v>39.090909090909086</c:v>
                </c:pt>
                <c:pt idx="22">
                  <c:v>40.909090909090907</c:v>
                </c:pt>
                <c:pt idx="23">
                  <c:v>42.727272727272727</c:v>
                </c:pt>
                <c:pt idx="24">
                  <c:v>44.54545454545454</c:v>
                </c:pt>
                <c:pt idx="25">
                  <c:v>46.36363636363636</c:v>
                </c:pt>
                <c:pt idx="26">
                  <c:v>48.18181818181818</c:v>
                </c:pt>
                <c:pt idx="27">
                  <c:v>49.999999999999993</c:v>
                </c:pt>
                <c:pt idx="28">
                  <c:v>51.818181818181813</c:v>
                </c:pt>
                <c:pt idx="29">
                  <c:v>53.636363636363633</c:v>
                </c:pt>
                <c:pt idx="30">
                  <c:v>55.454545454545453</c:v>
                </c:pt>
                <c:pt idx="31">
                  <c:v>57.272727272727266</c:v>
                </c:pt>
                <c:pt idx="32">
                  <c:v>59.090909090909086</c:v>
                </c:pt>
                <c:pt idx="33">
                  <c:v>60.909090909090907</c:v>
                </c:pt>
                <c:pt idx="34">
                  <c:v>62.72727272727272</c:v>
                </c:pt>
                <c:pt idx="35">
                  <c:v>64.545454545454547</c:v>
                </c:pt>
                <c:pt idx="36">
                  <c:v>66.36363636363636</c:v>
                </c:pt>
                <c:pt idx="37">
                  <c:v>68.181818181818173</c:v>
                </c:pt>
                <c:pt idx="38">
                  <c:v>70</c:v>
                </c:pt>
                <c:pt idx="39">
                  <c:v>71.818181818181813</c:v>
                </c:pt>
                <c:pt idx="40">
                  <c:v>73.636363636363626</c:v>
                </c:pt>
                <c:pt idx="41">
                  <c:v>75.454545454545453</c:v>
                </c:pt>
                <c:pt idx="42">
                  <c:v>77.272727272727266</c:v>
                </c:pt>
                <c:pt idx="43">
                  <c:v>79.090909090909079</c:v>
                </c:pt>
                <c:pt idx="44">
                  <c:v>80.909090909090907</c:v>
                </c:pt>
                <c:pt idx="45">
                  <c:v>82.72727272727272</c:v>
                </c:pt>
                <c:pt idx="46">
                  <c:v>84.545454545454547</c:v>
                </c:pt>
                <c:pt idx="47">
                  <c:v>86.36363636363636</c:v>
                </c:pt>
                <c:pt idx="48">
                  <c:v>88.181818181818173</c:v>
                </c:pt>
                <c:pt idx="49">
                  <c:v>90</c:v>
                </c:pt>
                <c:pt idx="50">
                  <c:v>91.818181818181813</c:v>
                </c:pt>
                <c:pt idx="51">
                  <c:v>93.636363636363626</c:v>
                </c:pt>
                <c:pt idx="52">
                  <c:v>95.454545454545453</c:v>
                </c:pt>
                <c:pt idx="53">
                  <c:v>97.272727272727266</c:v>
                </c:pt>
                <c:pt idx="54">
                  <c:v>99.090909090909079</c:v>
                </c:pt>
              </c:numCache>
            </c:numRef>
          </c:xVal>
          <c:yVal>
            <c:numRef>
              <c:f>[MALLS.xlsx]Hoja5!$G$25:$G$79</c:f>
              <c:numCache>
                <c:formatCode>General</c:formatCode>
                <c:ptCount val="55"/>
                <c:pt idx="0">
                  <c:v>250000</c:v>
                </c:pt>
                <c:pt idx="1">
                  <c:v>250000</c:v>
                </c:pt>
                <c:pt idx="2">
                  <c:v>250000</c:v>
                </c:pt>
                <c:pt idx="3">
                  <c:v>250000</c:v>
                </c:pt>
                <c:pt idx="4">
                  <c:v>250000</c:v>
                </c:pt>
                <c:pt idx="5">
                  <c:v>250000</c:v>
                </c:pt>
                <c:pt idx="6">
                  <c:v>250000</c:v>
                </c:pt>
                <c:pt idx="7">
                  <c:v>253187</c:v>
                </c:pt>
                <c:pt idx="8">
                  <c:v>258673</c:v>
                </c:pt>
                <c:pt idx="9">
                  <c:v>259500</c:v>
                </c:pt>
                <c:pt idx="10">
                  <c:v>261000</c:v>
                </c:pt>
                <c:pt idx="11">
                  <c:v>270000</c:v>
                </c:pt>
                <c:pt idx="12">
                  <c:v>270000</c:v>
                </c:pt>
                <c:pt idx="13">
                  <c:v>273000</c:v>
                </c:pt>
                <c:pt idx="14">
                  <c:v>273804</c:v>
                </c:pt>
                <c:pt idx="15">
                  <c:v>280000</c:v>
                </c:pt>
                <c:pt idx="16">
                  <c:v>280000</c:v>
                </c:pt>
                <c:pt idx="17">
                  <c:v>280000</c:v>
                </c:pt>
                <c:pt idx="18">
                  <c:v>280000</c:v>
                </c:pt>
                <c:pt idx="19">
                  <c:v>310000</c:v>
                </c:pt>
                <c:pt idx="20">
                  <c:v>312749</c:v>
                </c:pt>
                <c:pt idx="21">
                  <c:v>320000</c:v>
                </c:pt>
                <c:pt idx="22">
                  <c:v>320000</c:v>
                </c:pt>
                <c:pt idx="23">
                  <c:v>336279</c:v>
                </c:pt>
                <c:pt idx="24">
                  <c:v>340000</c:v>
                </c:pt>
                <c:pt idx="25">
                  <c:v>350000</c:v>
                </c:pt>
                <c:pt idx="26">
                  <c:v>350000</c:v>
                </c:pt>
                <c:pt idx="27">
                  <c:v>350000</c:v>
                </c:pt>
                <c:pt idx="28">
                  <c:v>360000</c:v>
                </c:pt>
                <c:pt idx="29">
                  <c:v>380000</c:v>
                </c:pt>
                <c:pt idx="30">
                  <c:v>380000</c:v>
                </c:pt>
                <c:pt idx="31">
                  <c:v>383470</c:v>
                </c:pt>
                <c:pt idx="32">
                  <c:v>400000</c:v>
                </c:pt>
                <c:pt idx="33">
                  <c:v>400000</c:v>
                </c:pt>
                <c:pt idx="34">
                  <c:v>400000</c:v>
                </c:pt>
                <c:pt idx="35">
                  <c:v>400000</c:v>
                </c:pt>
                <c:pt idx="36">
                  <c:v>400000</c:v>
                </c:pt>
                <c:pt idx="37">
                  <c:v>400000</c:v>
                </c:pt>
                <c:pt idx="38">
                  <c:v>425000</c:v>
                </c:pt>
                <c:pt idx="39">
                  <c:v>450000</c:v>
                </c:pt>
                <c:pt idx="40">
                  <c:v>470486</c:v>
                </c:pt>
                <c:pt idx="41">
                  <c:v>474000</c:v>
                </c:pt>
                <c:pt idx="42">
                  <c:v>480000</c:v>
                </c:pt>
                <c:pt idx="43">
                  <c:v>497213</c:v>
                </c:pt>
                <c:pt idx="44">
                  <c:v>519328</c:v>
                </c:pt>
                <c:pt idx="45">
                  <c:v>520257</c:v>
                </c:pt>
                <c:pt idx="46">
                  <c:v>525000</c:v>
                </c:pt>
                <c:pt idx="47">
                  <c:v>550000</c:v>
                </c:pt>
                <c:pt idx="48">
                  <c:v>550278</c:v>
                </c:pt>
                <c:pt idx="49">
                  <c:v>557419</c:v>
                </c:pt>
                <c:pt idx="50">
                  <c:v>565000</c:v>
                </c:pt>
                <c:pt idx="51">
                  <c:v>589891</c:v>
                </c:pt>
                <c:pt idx="52">
                  <c:v>650000</c:v>
                </c:pt>
                <c:pt idx="53">
                  <c:v>659612</c:v>
                </c:pt>
                <c:pt idx="54">
                  <c:v>821000</c:v>
                </c:pt>
              </c:numCache>
            </c:numRef>
          </c:yVal>
          <c:smooth val="0"/>
          <c:extLst>
            <c:ext xmlns:c16="http://schemas.microsoft.com/office/drawing/2014/chart" uri="{C3380CC4-5D6E-409C-BE32-E72D297353CC}">
              <c16:uniqueId val="{00000000-24C5-4561-A593-3ED4CDEBFA3A}"/>
            </c:ext>
          </c:extLst>
        </c:ser>
        <c:dLbls>
          <c:showLegendKey val="0"/>
          <c:showVal val="0"/>
          <c:showCatName val="0"/>
          <c:showSerName val="0"/>
          <c:showPercent val="0"/>
          <c:showBubbleSize val="0"/>
        </c:dLbls>
        <c:axId val="510272256"/>
        <c:axId val="6130432"/>
      </c:scatterChart>
      <c:valAx>
        <c:axId val="510272256"/>
        <c:scaling>
          <c:orientation val="minMax"/>
        </c:scaling>
        <c:delete val="0"/>
        <c:axPos val="b"/>
        <c:title>
          <c:tx>
            <c:rich>
              <a:bodyPr/>
              <a:lstStyle/>
              <a:p>
                <a:pPr>
                  <a:defRPr/>
                </a:pPr>
                <a:r>
                  <a:rPr lang="es-PA"/>
                  <a:t>Muestra percentil</a:t>
                </a:r>
              </a:p>
            </c:rich>
          </c:tx>
          <c:overlay val="0"/>
        </c:title>
        <c:numFmt formatCode="General" sourceLinked="1"/>
        <c:majorTickMark val="out"/>
        <c:minorTickMark val="none"/>
        <c:tickLblPos val="nextTo"/>
        <c:crossAx val="6130432"/>
        <c:crosses val="autoZero"/>
        <c:crossBetween val="midCat"/>
      </c:valAx>
      <c:valAx>
        <c:axId val="6130432"/>
        <c:scaling>
          <c:orientation val="minMax"/>
        </c:scaling>
        <c:delete val="0"/>
        <c:axPos val="l"/>
        <c:title>
          <c:tx>
            <c:rich>
              <a:bodyPr/>
              <a:lstStyle/>
              <a:p>
                <a:pPr>
                  <a:defRPr/>
                </a:pPr>
                <a:r>
                  <a:rPr lang="es-PA"/>
                  <a:t>1950000</a:t>
                </a:r>
              </a:p>
            </c:rich>
          </c:tx>
          <c:overlay val="0"/>
        </c:title>
        <c:numFmt formatCode="General" sourceLinked="1"/>
        <c:majorTickMark val="out"/>
        <c:minorTickMark val="none"/>
        <c:tickLblPos val="nextTo"/>
        <c:crossAx val="510272256"/>
        <c:crosses val="autoZero"/>
        <c:crossBetween val="midCat"/>
      </c:valAx>
    </c:plotArea>
    <c:plotVisOnly val="1"/>
    <c:dispBlanksAs val="gap"/>
    <c:showDLblsOverMax val="0"/>
    <c:extLst>
      <c:ext xmlns:c16r3="http://schemas.microsoft.com/office/drawing/2017/03/chart" uri="{56B9EC1D-385E-4148-901F-78D8002777C0}">
        <c16r3:dataDisplayOptions16>
          <c16r3:dispNaAsBlank val="1"/>
        </c16r3:dataDisplayOptions16>
      </c:ext>
    </c:extLst>
  </c:chart>
  <c:externalData r:id="rId1">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pivotSource>
    <c:name>[MALLS.xlsx]Hoja2!TablaDinámica3</c:name>
    <c:fmtId val="-1"/>
  </c:pivotSource>
  <c:chart>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5"/>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6"/>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7"/>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8"/>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9"/>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3"/>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4"/>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5"/>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6"/>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7"/>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8"/>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9"/>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3"/>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4"/>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5"/>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6"/>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7"/>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8"/>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9"/>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0"/>
        <c:spPr>
          <a:solidFill>
            <a:schemeClr val="accent1"/>
          </a:solidFill>
          <a:ln>
            <a:noFill/>
          </a:ln>
          <a:effectLst/>
        </c:spPr>
        <c:marker>
          <c:symbol val="none"/>
        </c:marker>
      </c:pivotFmt>
      <c:pivotFmt>
        <c:idx val="31"/>
        <c:spPr>
          <a:solidFill>
            <a:schemeClr val="accent1"/>
          </a:solidFill>
          <a:ln>
            <a:noFill/>
          </a:ln>
          <a:effectLst/>
        </c:spPr>
        <c:marker>
          <c:symbol val="none"/>
        </c:marker>
      </c:pivotFmt>
      <c:pivotFmt>
        <c:idx val="32"/>
        <c:spPr>
          <a:solidFill>
            <a:schemeClr val="accent1"/>
          </a:solidFill>
          <a:ln>
            <a:noFill/>
          </a:ln>
          <a:effectLst/>
        </c:spPr>
        <c:marker>
          <c:symbol val="none"/>
        </c:marker>
      </c:pivotFmt>
      <c:pivotFmt>
        <c:idx val="33"/>
        <c:spPr>
          <a:solidFill>
            <a:schemeClr val="accent1"/>
          </a:solidFill>
          <a:ln>
            <a:noFill/>
          </a:ln>
          <a:effectLst/>
        </c:spPr>
        <c:marker>
          <c:symbol val="none"/>
        </c:marker>
      </c:pivotFmt>
      <c:pivotFmt>
        <c:idx val="34"/>
        <c:spPr>
          <a:solidFill>
            <a:schemeClr val="accent1"/>
          </a:solidFill>
          <a:ln>
            <a:noFill/>
          </a:ln>
          <a:effectLst/>
        </c:spPr>
        <c:marker>
          <c:symbol val="none"/>
        </c:marker>
      </c:pivotFmt>
      <c:pivotFmt>
        <c:idx val="35"/>
        <c:spPr>
          <a:solidFill>
            <a:schemeClr val="accent1"/>
          </a:solidFill>
          <a:ln>
            <a:noFill/>
          </a:ln>
          <a:effectLst/>
        </c:spPr>
        <c:marker>
          <c:symbol val="none"/>
        </c:marker>
      </c:pivotFmt>
      <c:pivotFmt>
        <c:idx val="36"/>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7"/>
        <c:spPr>
          <a:solidFill>
            <a:schemeClr val="accent1"/>
          </a:solidFill>
          <a:ln>
            <a:noFill/>
          </a:ln>
          <a:effectLst/>
        </c:spPr>
        <c:marker>
          <c:symbol val="none"/>
        </c:marker>
      </c:pivotFmt>
      <c:pivotFmt>
        <c:idx val="38"/>
        <c:spPr>
          <a:solidFill>
            <a:schemeClr val="accent1"/>
          </a:solidFill>
          <a:ln>
            <a:noFill/>
          </a:ln>
          <a:effectLst/>
        </c:spPr>
        <c:marker>
          <c:symbol val="none"/>
        </c:marker>
      </c:pivotFmt>
      <c:pivotFmt>
        <c:idx val="39"/>
        <c:spPr>
          <a:solidFill>
            <a:schemeClr val="accent1"/>
          </a:solidFill>
          <a:ln>
            <a:noFill/>
          </a:ln>
          <a:effectLst/>
        </c:spPr>
        <c:marker>
          <c:symbol val="none"/>
        </c:marker>
      </c:pivotFmt>
      <c:pivotFmt>
        <c:idx val="40"/>
        <c:spPr>
          <a:solidFill>
            <a:schemeClr val="accent1"/>
          </a:solidFill>
          <a:ln>
            <a:noFill/>
          </a:ln>
          <a:effectLst/>
        </c:spPr>
        <c:marker>
          <c:symbol val="none"/>
        </c:marker>
      </c:pivotFmt>
      <c:pivotFmt>
        <c:idx val="41"/>
        <c:spPr>
          <a:solidFill>
            <a:schemeClr val="accent1"/>
          </a:solidFill>
          <a:ln>
            <a:noFill/>
          </a:ln>
          <a:effectLst/>
        </c:spPr>
        <c:marker>
          <c:symbol val="none"/>
        </c:marker>
      </c:pivotFmt>
      <c:pivotFmt>
        <c:idx val="42"/>
        <c:spPr>
          <a:solidFill>
            <a:schemeClr val="accent1"/>
          </a:solidFill>
          <a:ln>
            <a:noFill/>
          </a:ln>
          <a:effectLst/>
        </c:spPr>
        <c:marker>
          <c:symbol val="none"/>
        </c:marker>
      </c:pivotFmt>
      <c:pivotFmt>
        <c:idx val="43"/>
        <c:spPr>
          <a:solidFill>
            <a:schemeClr val="accent1"/>
          </a:solidFill>
          <a:ln>
            <a:noFill/>
          </a:ln>
          <a:effectLst/>
        </c:spPr>
        <c:marker>
          <c:symbol val="none"/>
        </c:marker>
      </c:pivotFmt>
      <c:pivotFmt>
        <c:idx val="44"/>
        <c:spPr>
          <a:solidFill>
            <a:schemeClr val="accent1"/>
          </a:solidFill>
          <a:ln>
            <a:noFill/>
          </a:ln>
          <a:effectLst/>
        </c:spPr>
        <c:marker>
          <c:symbol val="none"/>
        </c:marker>
      </c:pivotFmt>
      <c:pivotFmt>
        <c:idx val="45"/>
        <c:spPr>
          <a:solidFill>
            <a:schemeClr val="accent1"/>
          </a:solidFill>
          <a:ln>
            <a:noFill/>
          </a:ln>
          <a:effectLst/>
        </c:spPr>
        <c:marker>
          <c:symbol val="none"/>
        </c:marker>
      </c:pivotFmt>
      <c:pivotFmt>
        <c:idx val="46"/>
        <c:spPr>
          <a:solidFill>
            <a:schemeClr val="accent1"/>
          </a:solidFill>
          <a:ln>
            <a:noFill/>
          </a:ln>
          <a:effectLst/>
        </c:spPr>
        <c:marker>
          <c:symbol val="none"/>
        </c:marker>
      </c:pivotFmt>
      <c:pivotFmt>
        <c:idx val="47"/>
        <c:spPr>
          <a:solidFill>
            <a:schemeClr val="accent1"/>
          </a:solidFill>
          <a:ln>
            <a:noFill/>
          </a:ln>
          <a:effectLst/>
        </c:spPr>
        <c:marker>
          <c:symbol val="none"/>
        </c:marker>
      </c:pivotFmt>
      <c:pivotFmt>
        <c:idx val="48"/>
        <c:spPr>
          <a:solidFill>
            <a:schemeClr val="accent1"/>
          </a:solidFill>
          <a:ln>
            <a:noFill/>
          </a:ln>
          <a:effectLst/>
        </c:spPr>
        <c:marker>
          <c:symbol val="none"/>
        </c:marker>
      </c:pivotFmt>
      <c:pivotFmt>
        <c:idx val="49"/>
        <c:spPr>
          <a:solidFill>
            <a:schemeClr val="accent1"/>
          </a:solidFill>
          <a:ln>
            <a:noFill/>
          </a:ln>
          <a:effectLst/>
        </c:spPr>
        <c:marker>
          <c:symbol val="none"/>
        </c:marker>
      </c:pivotFmt>
      <c:pivotFmt>
        <c:idx val="50"/>
        <c:spPr>
          <a:solidFill>
            <a:schemeClr val="accent1"/>
          </a:solidFill>
          <a:ln>
            <a:noFill/>
          </a:ln>
          <a:effectLst/>
        </c:spPr>
        <c:marker>
          <c:symbol val="none"/>
        </c:marker>
      </c:pivotFmt>
      <c:pivotFmt>
        <c:idx val="51"/>
        <c:spPr>
          <a:solidFill>
            <a:schemeClr val="accent1"/>
          </a:solidFill>
          <a:ln>
            <a:noFill/>
          </a:ln>
          <a:effectLst/>
        </c:spPr>
        <c:marker>
          <c:symbol val="none"/>
        </c:marker>
      </c:pivotFmt>
      <c:pivotFmt>
        <c:idx val="52"/>
        <c:spPr>
          <a:solidFill>
            <a:schemeClr val="accent1"/>
          </a:solidFill>
          <a:ln>
            <a:noFill/>
          </a:ln>
          <a:effectLst/>
        </c:spPr>
        <c:marker>
          <c:symbol val="none"/>
        </c:marker>
      </c:pivotFmt>
      <c:pivotFmt>
        <c:idx val="53"/>
        <c:spPr>
          <a:solidFill>
            <a:schemeClr val="accent1"/>
          </a:solidFill>
          <a:ln>
            <a:noFill/>
          </a:ln>
          <a:effectLst/>
        </c:spPr>
        <c:marker>
          <c:symbol val="none"/>
        </c:marker>
      </c:pivotFmt>
      <c:pivotFmt>
        <c:idx val="54"/>
        <c:spPr>
          <a:solidFill>
            <a:schemeClr val="accent1"/>
          </a:solidFill>
          <a:ln>
            <a:noFill/>
          </a:ln>
          <a:effectLst/>
        </c:spPr>
        <c:marker>
          <c:symbol val="none"/>
        </c:marker>
      </c:pivotFmt>
    </c:pivotFmts>
    <c:plotArea>
      <c:layout>
        <c:manualLayout>
          <c:layoutTarget val="inner"/>
          <c:xMode val="edge"/>
          <c:yMode val="edge"/>
          <c:x val="5.2736772389432626E-2"/>
          <c:y val="0.14712744240303297"/>
          <c:w val="0.8735424995181611"/>
          <c:h val="0.65853091280256637"/>
        </c:manualLayout>
      </c:layout>
      <c:barChart>
        <c:barDir val="col"/>
        <c:grouping val="clustered"/>
        <c:varyColors val="0"/>
        <c:ser>
          <c:idx val="0"/>
          <c:order val="0"/>
          <c:tx>
            <c:strRef>
              <c:f>Hoja2!$B$27:$B$28</c:f>
              <c:strCache>
                <c:ptCount val="1"/>
                <c:pt idx="0">
                  <c:v>659612</c:v>
                </c:pt>
              </c:strCache>
            </c:strRef>
          </c:tx>
          <c:spPr>
            <a:solidFill>
              <a:schemeClr val="accent1"/>
            </a:solidFill>
            <a:ln>
              <a:noFill/>
            </a:ln>
            <a:effectLst/>
          </c:spPr>
          <c:invertIfNegative val="0"/>
          <c:cat>
            <c:strRef>
              <c:f>Hoja2!$A$29:$A$36</c:f>
              <c:strCache>
                <c:ptCount val="7"/>
                <c:pt idx="0">
                  <c:v>Global Harbor</c:v>
                </c:pt>
                <c:pt idx="1">
                  <c:v>Golden Resources Mall</c:v>
                </c:pt>
                <c:pt idx="2">
                  <c:v>Haikou International Duty Free City</c:v>
                </c:pt>
                <c:pt idx="3">
                  <c:v>New Century Global Center</c:v>
                </c:pt>
                <c:pt idx="4">
                  <c:v>SM Tianjin</c:v>
                </c:pt>
                <c:pt idx="5">
                  <c:v>South China Mall</c:v>
                </c:pt>
                <c:pt idx="6">
                  <c:v>Zhengjia Plaza (Grandview Mall)</c:v>
                </c:pt>
              </c:strCache>
            </c:strRef>
          </c:cat>
          <c:val>
            <c:numRef>
              <c:f>Hoja2!$B$29:$B$36</c:f>
              <c:numCache>
                <c:formatCode>General</c:formatCode>
                <c:ptCount val="7"/>
                <c:pt idx="5">
                  <c:v>2350</c:v>
                </c:pt>
              </c:numCache>
            </c:numRef>
          </c:val>
          <c:extLst>
            <c:ext xmlns:c16="http://schemas.microsoft.com/office/drawing/2014/chart" uri="{C3380CC4-5D6E-409C-BE32-E72D297353CC}">
              <c16:uniqueId val="{00000000-38B0-485D-A89E-90144D552594}"/>
            </c:ext>
          </c:extLst>
        </c:ser>
        <c:ser>
          <c:idx val="1"/>
          <c:order val="1"/>
          <c:tx>
            <c:strRef>
              <c:f>Hoja2!$C$27:$C$28</c:f>
              <c:strCache>
                <c:ptCount val="1"/>
                <c:pt idx="0">
                  <c:v>565000</c:v>
                </c:pt>
              </c:strCache>
            </c:strRef>
          </c:tx>
          <c:spPr>
            <a:solidFill>
              <a:schemeClr val="accent2"/>
            </a:solidFill>
            <a:ln>
              <a:noFill/>
            </a:ln>
            <a:effectLst/>
          </c:spPr>
          <c:invertIfNegative val="0"/>
          <c:cat>
            <c:strRef>
              <c:f>Hoja2!$A$29:$A$36</c:f>
              <c:strCache>
                <c:ptCount val="7"/>
                <c:pt idx="0">
                  <c:v>Global Harbor</c:v>
                </c:pt>
                <c:pt idx="1">
                  <c:v>Golden Resources Mall</c:v>
                </c:pt>
                <c:pt idx="2">
                  <c:v>Haikou International Duty Free City</c:v>
                </c:pt>
                <c:pt idx="3">
                  <c:v>New Century Global Center</c:v>
                </c:pt>
                <c:pt idx="4">
                  <c:v>SM Tianjin</c:v>
                </c:pt>
                <c:pt idx="5">
                  <c:v>South China Mall</c:v>
                </c:pt>
                <c:pt idx="6">
                  <c:v>Zhengjia Plaza (Grandview Mall)</c:v>
                </c:pt>
              </c:strCache>
            </c:strRef>
          </c:cat>
          <c:val>
            <c:numRef>
              <c:f>Hoja2!$C$29:$C$36</c:f>
              <c:numCache>
                <c:formatCode>General</c:formatCode>
                <c:ptCount val="7"/>
                <c:pt idx="4">
                  <c:v>1000</c:v>
                </c:pt>
              </c:numCache>
            </c:numRef>
          </c:val>
          <c:extLst>
            <c:ext xmlns:c16="http://schemas.microsoft.com/office/drawing/2014/chart" uri="{C3380CC4-5D6E-409C-BE32-E72D297353CC}">
              <c16:uniqueId val="{00000001-38B0-485D-A89E-90144D552594}"/>
            </c:ext>
          </c:extLst>
        </c:ser>
        <c:ser>
          <c:idx val="2"/>
          <c:order val="2"/>
          <c:tx>
            <c:strRef>
              <c:f>Hoja2!$D$27:$D$28</c:f>
              <c:strCache>
                <c:ptCount val="1"/>
                <c:pt idx="0">
                  <c:v>557419</c:v>
                </c:pt>
              </c:strCache>
            </c:strRef>
          </c:tx>
          <c:spPr>
            <a:solidFill>
              <a:schemeClr val="accent3"/>
            </a:solidFill>
            <a:ln>
              <a:noFill/>
            </a:ln>
            <a:effectLst/>
          </c:spPr>
          <c:invertIfNegative val="0"/>
          <c:cat>
            <c:strRef>
              <c:f>Hoja2!$A$29:$A$36</c:f>
              <c:strCache>
                <c:ptCount val="7"/>
                <c:pt idx="0">
                  <c:v>Global Harbor</c:v>
                </c:pt>
                <c:pt idx="1">
                  <c:v>Golden Resources Mall</c:v>
                </c:pt>
                <c:pt idx="2">
                  <c:v>Haikou International Duty Free City</c:v>
                </c:pt>
                <c:pt idx="3">
                  <c:v>New Century Global Center</c:v>
                </c:pt>
                <c:pt idx="4">
                  <c:v>SM Tianjin</c:v>
                </c:pt>
                <c:pt idx="5">
                  <c:v>South China Mall</c:v>
                </c:pt>
                <c:pt idx="6">
                  <c:v>Zhengjia Plaza (Grandview Mall)</c:v>
                </c:pt>
              </c:strCache>
            </c:strRef>
          </c:cat>
          <c:val>
            <c:numRef>
              <c:f>Hoja2!$D$29:$D$36</c:f>
              <c:numCache>
                <c:formatCode>General</c:formatCode>
                <c:ptCount val="7"/>
                <c:pt idx="1">
                  <c:v>750</c:v>
                </c:pt>
              </c:numCache>
            </c:numRef>
          </c:val>
          <c:extLst>
            <c:ext xmlns:c16="http://schemas.microsoft.com/office/drawing/2014/chart" uri="{C3380CC4-5D6E-409C-BE32-E72D297353CC}">
              <c16:uniqueId val="{00000002-38B0-485D-A89E-90144D552594}"/>
            </c:ext>
          </c:extLst>
        </c:ser>
        <c:ser>
          <c:idx val="3"/>
          <c:order val="3"/>
          <c:tx>
            <c:strRef>
              <c:f>Hoja2!$E$27:$E$28</c:f>
              <c:strCache>
                <c:ptCount val="1"/>
                <c:pt idx="0">
                  <c:v>480000</c:v>
                </c:pt>
              </c:strCache>
            </c:strRef>
          </c:tx>
          <c:spPr>
            <a:solidFill>
              <a:schemeClr val="accent4"/>
            </a:solidFill>
            <a:ln>
              <a:noFill/>
            </a:ln>
            <a:effectLst/>
          </c:spPr>
          <c:invertIfNegative val="0"/>
          <c:cat>
            <c:strRef>
              <c:f>Hoja2!$A$29:$A$36</c:f>
              <c:strCache>
                <c:ptCount val="7"/>
                <c:pt idx="0">
                  <c:v>Global Harbor</c:v>
                </c:pt>
                <c:pt idx="1">
                  <c:v>Golden Resources Mall</c:v>
                </c:pt>
                <c:pt idx="2">
                  <c:v>Haikou International Duty Free City</c:v>
                </c:pt>
                <c:pt idx="3">
                  <c:v>New Century Global Center</c:v>
                </c:pt>
                <c:pt idx="4">
                  <c:v>SM Tianjin</c:v>
                </c:pt>
                <c:pt idx="5">
                  <c:v>South China Mall</c:v>
                </c:pt>
                <c:pt idx="6">
                  <c:v>Zhengjia Plaza (Grandview Mall)</c:v>
                </c:pt>
              </c:strCache>
            </c:strRef>
          </c:cat>
          <c:val>
            <c:numRef>
              <c:f>Hoja2!$E$29:$E$36</c:f>
              <c:numCache>
                <c:formatCode>General</c:formatCode>
                <c:ptCount val="7"/>
                <c:pt idx="0">
                  <c:v>450</c:v>
                </c:pt>
              </c:numCache>
            </c:numRef>
          </c:val>
          <c:extLst>
            <c:ext xmlns:c16="http://schemas.microsoft.com/office/drawing/2014/chart" uri="{C3380CC4-5D6E-409C-BE32-E72D297353CC}">
              <c16:uniqueId val="{00000003-38B0-485D-A89E-90144D552594}"/>
            </c:ext>
          </c:extLst>
        </c:ser>
        <c:ser>
          <c:idx val="4"/>
          <c:order val="4"/>
          <c:tx>
            <c:strRef>
              <c:f>Hoja2!$F$27:$F$28</c:f>
              <c:strCache>
                <c:ptCount val="1"/>
                <c:pt idx="0">
                  <c:v>400000</c:v>
                </c:pt>
              </c:strCache>
            </c:strRef>
          </c:tx>
          <c:spPr>
            <a:solidFill>
              <a:schemeClr val="accent5"/>
            </a:solidFill>
            <a:ln>
              <a:noFill/>
            </a:ln>
            <a:effectLst/>
          </c:spPr>
          <c:invertIfNegative val="0"/>
          <c:cat>
            <c:strRef>
              <c:f>Hoja2!$A$29:$A$36</c:f>
              <c:strCache>
                <c:ptCount val="7"/>
                <c:pt idx="0">
                  <c:v>Global Harbor</c:v>
                </c:pt>
                <c:pt idx="1">
                  <c:v>Golden Resources Mall</c:v>
                </c:pt>
                <c:pt idx="2">
                  <c:v>Haikou International Duty Free City</c:v>
                </c:pt>
                <c:pt idx="3">
                  <c:v>New Century Global Center</c:v>
                </c:pt>
                <c:pt idx="4">
                  <c:v>SM Tianjin</c:v>
                </c:pt>
                <c:pt idx="5">
                  <c:v>South China Mall</c:v>
                </c:pt>
                <c:pt idx="6">
                  <c:v>Zhengjia Plaza (Grandview Mall)</c:v>
                </c:pt>
              </c:strCache>
            </c:strRef>
          </c:cat>
          <c:val>
            <c:numRef>
              <c:f>Hoja2!$F$29:$F$36</c:f>
              <c:numCache>
                <c:formatCode>General</c:formatCode>
                <c:ptCount val="7"/>
                <c:pt idx="3">
                  <c:v>2300</c:v>
                </c:pt>
              </c:numCache>
            </c:numRef>
          </c:val>
          <c:extLst>
            <c:ext xmlns:c16="http://schemas.microsoft.com/office/drawing/2014/chart" uri="{C3380CC4-5D6E-409C-BE32-E72D297353CC}">
              <c16:uniqueId val="{00000004-38B0-485D-A89E-90144D552594}"/>
            </c:ext>
          </c:extLst>
        </c:ser>
        <c:ser>
          <c:idx val="5"/>
          <c:order val="5"/>
          <c:tx>
            <c:strRef>
              <c:f>Hoja2!$G$27:$G$28</c:f>
              <c:strCache>
                <c:ptCount val="1"/>
                <c:pt idx="0">
                  <c:v>280000</c:v>
                </c:pt>
              </c:strCache>
            </c:strRef>
          </c:tx>
          <c:spPr>
            <a:solidFill>
              <a:schemeClr val="accent6"/>
            </a:solidFill>
            <a:ln>
              <a:noFill/>
            </a:ln>
            <a:effectLst/>
          </c:spPr>
          <c:invertIfNegative val="0"/>
          <c:cat>
            <c:strRef>
              <c:f>Hoja2!$A$29:$A$36</c:f>
              <c:strCache>
                <c:ptCount val="7"/>
                <c:pt idx="0">
                  <c:v>Global Harbor</c:v>
                </c:pt>
                <c:pt idx="1">
                  <c:v>Golden Resources Mall</c:v>
                </c:pt>
                <c:pt idx="2">
                  <c:v>Haikou International Duty Free City</c:v>
                </c:pt>
                <c:pt idx="3">
                  <c:v>New Century Global Center</c:v>
                </c:pt>
                <c:pt idx="4">
                  <c:v>SM Tianjin</c:v>
                </c:pt>
                <c:pt idx="5">
                  <c:v>South China Mall</c:v>
                </c:pt>
                <c:pt idx="6">
                  <c:v>Zhengjia Plaza (Grandview Mall)</c:v>
                </c:pt>
              </c:strCache>
            </c:strRef>
          </c:cat>
          <c:val>
            <c:numRef>
              <c:f>Hoja2!$G$29:$G$36</c:f>
              <c:numCache>
                <c:formatCode>General</c:formatCode>
                <c:ptCount val="7"/>
                <c:pt idx="2">
                  <c:v>200</c:v>
                </c:pt>
                <c:pt idx="6">
                  <c:v>180</c:v>
                </c:pt>
              </c:numCache>
            </c:numRef>
          </c:val>
          <c:extLst>
            <c:ext xmlns:c16="http://schemas.microsoft.com/office/drawing/2014/chart" uri="{C3380CC4-5D6E-409C-BE32-E72D297353CC}">
              <c16:uniqueId val="{00000005-38B0-485D-A89E-90144D552594}"/>
            </c:ext>
          </c:extLst>
        </c:ser>
        <c:dLbls>
          <c:showLegendKey val="0"/>
          <c:showVal val="0"/>
          <c:showCatName val="0"/>
          <c:showSerName val="0"/>
          <c:showPercent val="0"/>
          <c:showBubbleSize val="0"/>
        </c:dLbls>
        <c:gapWidth val="219"/>
        <c:overlap val="-27"/>
        <c:axId val="486481711"/>
        <c:axId val="486480879"/>
      </c:barChart>
      <c:catAx>
        <c:axId val="48648171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86480879"/>
        <c:crosses val="autoZero"/>
        <c:auto val="1"/>
        <c:lblAlgn val="ctr"/>
        <c:lblOffset val="100"/>
        <c:noMultiLvlLbl val="0"/>
      </c:catAx>
      <c:valAx>
        <c:axId val="486480879"/>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86481711"/>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7"/>
    </mc:Choice>
    <mc:Fallback>
      <c:style val="7"/>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PA"/>
              <a:t>Tasa</a:t>
            </a:r>
            <a:r>
              <a:rPr lang="es-PA" baseline="0"/>
              <a:t> Global de Fecundidad en Panamá y la Comarca Ngäbe Buglé del año 2010-2019 </a:t>
            </a:r>
            <a:endParaRPr lang="es-PA"/>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0.1131544867286904"/>
          <c:y val="0.17634259259259263"/>
          <c:w val="0.86184541719986318"/>
          <c:h val="0.61498432487605714"/>
        </c:manualLayout>
      </c:layout>
      <c:barChart>
        <c:barDir val="col"/>
        <c:grouping val="clustered"/>
        <c:varyColors val="0"/>
        <c:ser>
          <c:idx val="0"/>
          <c:order val="0"/>
          <c:tx>
            <c:strRef>
              <c:f>[Fecundidad.xlsx]Hoja4!$B$8</c:f>
              <c:strCache>
                <c:ptCount val="1"/>
                <c:pt idx="0">
                  <c:v>Comarca Ngäbe Buglé</c:v>
                </c:pt>
              </c:strCache>
            </c:strRef>
          </c:tx>
          <c:spPr>
            <a:solidFill>
              <a:schemeClr val="accent5">
                <a:shade val="76000"/>
              </a:schemeClr>
            </a:solidFill>
            <a:ln>
              <a:noFill/>
            </a:ln>
            <a:effectLst/>
          </c:spPr>
          <c:invertIfNegative val="0"/>
          <c:cat>
            <c:numRef>
              <c:f>[Fecundidad.xlsx]Hoja4!$A$9:$A$18</c:f>
              <c:numCache>
                <c:formatCode>General</c:formatCode>
                <c:ptCount val="10"/>
                <c:pt idx="0">
                  <c:v>2010</c:v>
                </c:pt>
                <c:pt idx="1">
                  <c:v>2011</c:v>
                </c:pt>
                <c:pt idx="2">
                  <c:v>2012</c:v>
                </c:pt>
                <c:pt idx="3">
                  <c:v>2013</c:v>
                </c:pt>
                <c:pt idx="4">
                  <c:v>2014</c:v>
                </c:pt>
                <c:pt idx="5">
                  <c:v>2015</c:v>
                </c:pt>
                <c:pt idx="6">
                  <c:v>2016</c:v>
                </c:pt>
                <c:pt idx="7">
                  <c:v>2017</c:v>
                </c:pt>
                <c:pt idx="8">
                  <c:v>2018</c:v>
                </c:pt>
                <c:pt idx="9">
                  <c:v>2019</c:v>
                </c:pt>
              </c:numCache>
            </c:numRef>
          </c:cat>
          <c:val>
            <c:numRef>
              <c:f>[Fecundidad.xlsx]Hoja4!$B$9:$B$18</c:f>
              <c:numCache>
                <c:formatCode>General</c:formatCode>
                <c:ptCount val="10"/>
                <c:pt idx="0">
                  <c:v>4.0999999999999996</c:v>
                </c:pt>
                <c:pt idx="1">
                  <c:v>3.6</c:v>
                </c:pt>
                <c:pt idx="2">
                  <c:v>3.8</c:v>
                </c:pt>
                <c:pt idx="3">
                  <c:v>3.8</c:v>
                </c:pt>
                <c:pt idx="4">
                  <c:v>3.9</c:v>
                </c:pt>
                <c:pt idx="5">
                  <c:v>3.9</c:v>
                </c:pt>
                <c:pt idx="6">
                  <c:v>4.0999999999999996</c:v>
                </c:pt>
                <c:pt idx="7">
                  <c:v>4.2</c:v>
                </c:pt>
                <c:pt idx="8">
                  <c:v>4.5</c:v>
                </c:pt>
                <c:pt idx="9">
                  <c:v>3.9</c:v>
                </c:pt>
              </c:numCache>
            </c:numRef>
          </c:val>
          <c:extLst>
            <c:ext xmlns:c16="http://schemas.microsoft.com/office/drawing/2014/chart" uri="{C3380CC4-5D6E-409C-BE32-E72D297353CC}">
              <c16:uniqueId val="{00000000-558A-4B22-B44C-9D27F735D12F}"/>
            </c:ext>
          </c:extLst>
        </c:ser>
        <c:ser>
          <c:idx val="1"/>
          <c:order val="1"/>
          <c:tx>
            <c:strRef>
              <c:f>[Fecundidad.xlsx]Hoja4!$C$8</c:f>
              <c:strCache>
                <c:ptCount val="1"/>
                <c:pt idx="0">
                  <c:v>Panamá</c:v>
                </c:pt>
              </c:strCache>
            </c:strRef>
          </c:tx>
          <c:spPr>
            <a:solidFill>
              <a:schemeClr val="accent5">
                <a:tint val="77000"/>
              </a:schemeClr>
            </a:solidFill>
            <a:ln>
              <a:noFill/>
            </a:ln>
            <a:effectLst/>
          </c:spPr>
          <c:invertIfNegative val="0"/>
          <c:cat>
            <c:numRef>
              <c:f>[Fecundidad.xlsx]Hoja4!$A$9:$A$18</c:f>
              <c:numCache>
                <c:formatCode>General</c:formatCode>
                <c:ptCount val="10"/>
                <c:pt idx="0">
                  <c:v>2010</c:v>
                </c:pt>
                <c:pt idx="1">
                  <c:v>2011</c:v>
                </c:pt>
                <c:pt idx="2">
                  <c:v>2012</c:v>
                </c:pt>
                <c:pt idx="3">
                  <c:v>2013</c:v>
                </c:pt>
                <c:pt idx="4">
                  <c:v>2014</c:v>
                </c:pt>
                <c:pt idx="5">
                  <c:v>2015</c:v>
                </c:pt>
                <c:pt idx="6">
                  <c:v>2016</c:v>
                </c:pt>
                <c:pt idx="7">
                  <c:v>2017</c:v>
                </c:pt>
                <c:pt idx="8">
                  <c:v>2018</c:v>
                </c:pt>
                <c:pt idx="9">
                  <c:v>2019</c:v>
                </c:pt>
              </c:numCache>
            </c:numRef>
          </c:cat>
          <c:val>
            <c:numRef>
              <c:f>[Fecundidad.xlsx]Hoja4!$C$9:$C$18</c:f>
              <c:numCache>
                <c:formatCode>General</c:formatCode>
                <c:ptCount val="10"/>
                <c:pt idx="0">
                  <c:v>2.2000000000000002</c:v>
                </c:pt>
                <c:pt idx="1">
                  <c:v>2.4</c:v>
                </c:pt>
                <c:pt idx="2">
                  <c:v>2.4</c:v>
                </c:pt>
                <c:pt idx="3">
                  <c:v>2.2999999999999998</c:v>
                </c:pt>
                <c:pt idx="4">
                  <c:v>2.2999999999999998</c:v>
                </c:pt>
                <c:pt idx="5">
                  <c:v>2.2999999999999998</c:v>
                </c:pt>
                <c:pt idx="6">
                  <c:v>2.2000000000000002</c:v>
                </c:pt>
                <c:pt idx="7">
                  <c:v>2.1</c:v>
                </c:pt>
                <c:pt idx="8">
                  <c:v>2.1</c:v>
                </c:pt>
                <c:pt idx="9">
                  <c:v>5.5</c:v>
                </c:pt>
              </c:numCache>
            </c:numRef>
          </c:val>
          <c:extLst>
            <c:ext xmlns:c16="http://schemas.microsoft.com/office/drawing/2014/chart" uri="{C3380CC4-5D6E-409C-BE32-E72D297353CC}">
              <c16:uniqueId val="{00000001-558A-4B22-B44C-9D27F735D12F}"/>
            </c:ext>
          </c:extLst>
        </c:ser>
        <c:dLbls>
          <c:showLegendKey val="0"/>
          <c:showVal val="0"/>
          <c:showCatName val="0"/>
          <c:showSerName val="0"/>
          <c:showPercent val="0"/>
          <c:showBubbleSize val="0"/>
        </c:dLbls>
        <c:gapWidth val="219"/>
        <c:overlap val="-27"/>
        <c:axId val="2125950592"/>
        <c:axId val="2125951072"/>
      </c:barChart>
      <c:catAx>
        <c:axId val="212595059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s-PA"/>
                  <a:t>Años</a:t>
                </a:r>
                <a:r>
                  <a:rPr lang="es-PA" baseline="0"/>
                  <a:t> </a:t>
                </a:r>
                <a:endParaRPr lang="es-PA"/>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25951072"/>
        <c:crosses val="autoZero"/>
        <c:auto val="1"/>
        <c:lblAlgn val="ctr"/>
        <c:lblOffset val="100"/>
        <c:noMultiLvlLbl val="0"/>
      </c:catAx>
      <c:valAx>
        <c:axId val="212595107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s-PA"/>
                  <a:t>Tasa</a:t>
                </a:r>
                <a:r>
                  <a:rPr lang="es-PA" baseline="0"/>
                  <a:t> Global de Fecundidad </a:t>
                </a:r>
                <a:endParaRPr lang="es-PA"/>
              </a:p>
            </c:rich>
          </c:tx>
          <c:layout>
            <c:manualLayout>
              <c:xMode val="edge"/>
              <c:yMode val="edge"/>
              <c:x val="3.1847108057320064E-2"/>
              <c:y val="0.23061690979248786"/>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259505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pivotSource>
    <c:name>[Fecundidad.xlsx]Sugerencia1!Tabla dinámica1</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"Tasa bruta de natalidad" por "Provincia  Código"</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3"/>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4"/>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5"/>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6"/>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7"/>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8"/>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9"/>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10"/>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11"/>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12"/>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13"/>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14"/>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15"/>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16"/>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17"/>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18"/>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19"/>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20"/>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21"/>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22"/>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23"/>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24"/>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25"/>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26"/>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27"/>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28"/>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29"/>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3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3"/>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4"/>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5"/>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6"/>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7"/>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8"/>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9"/>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3"/>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4"/>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5"/>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6"/>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7"/>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8"/>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9"/>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5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5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5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53"/>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54"/>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55"/>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56"/>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57"/>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58"/>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59"/>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6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6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6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63"/>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64"/>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65"/>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66"/>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67"/>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68"/>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69"/>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7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7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7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73"/>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74"/>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75"/>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76"/>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77"/>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78"/>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79"/>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8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8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8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83"/>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84"/>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85"/>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86"/>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87"/>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88"/>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89"/>
        <c:spPr>
          <a:solidFill>
            <a:schemeClr val="accent1"/>
          </a:solidFill>
          <a:ln>
            <a:noFill/>
          </a:ln>
          <a:effectLst/>
        </c:spPr>
        <c:marker>
          <c:symbol val="none"/>
        </c:marker>
      </c:pivotFmt>
      <c:pivotFmt>
        <c:idx val="90"/>
        <c:spPr>
          <a:solidFill>
            <a:schemeClr val="accent1"/>
          </a:solidFill>
          <a:ln>
            <a:noFill/>
          </a:ln>
          <a:effectLst/>
        </c:spPr>
        <c:marker>
          <c:symbol val="none"/>
        </c:marker>
      </c:pivotFmt>
      <c:pivotFmt>
        <c:idx val="91"/>
        <c:spPr>
          <a:solidFill>
            <a:schemeClr val="accent1"/>
          </a:solidFill>
          <a:ln>
            <a:noFill/>
          </a:ln>
          <a:effectLst/>
        </c:spPr>
        <c:marker>
          <c:symbol val="none"/>
        </c:marker>
      </c:pivotFmt>
    </c:pivotFmts>
    <c:plotArea>
      <c:layout/>
      <c:barChart>
        <c:barDir val="bar"/>
        <c:grouping val="clustered"/>
        <c:varyColors val="0"/>
        <c:ser>
          <c:idx val="0"/>
          <c:order val="0"/>
          <c:tx>
            <c:strRef>
              <c:f>Sugerencia1!$B$2</c:f>
              <c:strCache>
                <c:ptCount val="1"/>
                <c:pt idx="0">
                  <c:v>Total</c:v>
                </c:pt>
              </c:strCache>
            </c:strRef>
          </c:tx>
          <c:spPr>
            <a:solidFill>
              <a:schemeClr val="accent1"/>
            </a:solidFill>
            <a:ln>
              <a:noFill/>
            </a:ln>
            <a:effectLst/>
          </c:spPr>
          <c:invertIfNegative val="0"/>
          <c:cat>
            <c:strRef>
              <c:f>Sugerencia1!$A$3:$A$5</c:f>
              <c:strCache>
                <c:ptCount val="2"/>
                <c:pt idx="0">
                  <c:v>Comarca Ngäbe Buglé</c:v>
                </c:pt>
                <c:pt idx="1">
                  <c:v>Panamá</c:v>
                </c:pt>
              </c:strCache>
            </c:strRef>
          </c:cat>
          <c:val>
            <c:numRef>
              <c:f>Sugerencia1!$B$3:$B$5</c:f>
              <c:numCache>
                <c:formatCode>General</c:formatCode>
                <c:ptCount val="2"/>
                <c:pt idx="0">
                  <c:v>43.6</c:v>
                </c:pt>
                <c:pt idx="1">
                  <c:v>27.6</c:v>
                </c:pt>
              </c:numCache>
            </c:numRef>
          </c:val>
          <c:extLst>
            <c:ext xmlns:c16="http://schemas.microsoft.com/office/drawing/2014/chart" uri="{C3380CC4-5D6E-409C-BE32-E72D297353CC}">
              <c16:uniqueId val="{00000000-1BF6-445B-938F-DE011B7A1DE6}"/>
            </c:ext>
          </c:extLst>
        </c:ser>
        <c:dLbls>
          <c:showLegendKey val="0"/>
          <c:showVal val="0"/>
          <c:showCatName val="0"/>
          <c:showSerName val="0"/>
          <c:showPercent val="0"/>
          <c:showBubbleSize val="0"/>
        </c:dLbls>
        <c:gapWidth val="33"/>
        <c:overlap val="-30"/>
        <c:axId val="2081440688"/>
        <c:axId val="2080575904"/>
      </c:barChart>
      <c:catAx>
        <c:axId val="2081440688"/>
        <c:scaling>
          <c:orientation val="maxMin"/>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s-PA"/>
                  <a:t>Provincia  Código</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80575904"/>
        <c:crosses val="autoZero"/>
        <c:auto val="1"/>
        <c:lblAlgn val="ctr"/>
        <c:lblOffset val="100"/>
        <c:noMultiLvlLbl val="0"/>
      </c:catAx>
      <c:valAx>
        <c:axId val="208057590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s-PA"/>
                  <a:t>Tasa bruta de natalidad</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81440688"/>
        <c:crosses val="max"/>
        <c:crossBetween val="between"/>
      </c:valAx>
      <c:spPr>
        <a:noFill/>
        <a:ln>
          <a:noFill/>
        </a:ln>
        <a:effectLst/>
      </c:spPr>
    </c:plotArea>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pivotOptions>
    </c:ext>
    <c:ext xmlns:c16="http://schemas.microsoft.com/office/drawing/2014/chart" uri="{E28EC0CA-F0BB-4C9C-879D-F8772B89E7AC}">
      <c16:pivotOptions16>
        <c16:showExpandCollapseFieldButtons val="1"/>
      </c16:pivotOptions16>
    </c:ext>
  </c:extLst>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s-PA"/>
              <a:t>2010 Gráfico de los residuales</a:t>
            </a:r>
          </a:p>
        </c:rich>
      </c:tx>
      <c:overlay val="0"/>
    </c:title>
    <c:autoTitleDeleted val="0"/>
    <c:plotArea>
      <c:layout/>
      <c:scatterChart>
        <c:scatterStyle val="lineMarker"/>
        <c:varyColors val="0"/>
        <c:ser>
          <c:idx val="0"/>
          <c:order val="0"/>
          <c:spPr>
            <a:ln w="19050">
              <a:noFill/>
            </a:ln>
          </c:spPr>
          <c:xVal>
            <c:numRef>
              <c:f>'[Fecundidad.xlsx]Datos transformados'!$C$8:$C$16</c:f>
              <c:numCache>
                <c:formatCode>General</c:formatCode>
                <c:ptCount val="9"/>
                <c:pt idx="0">
                  <c:v>2011</c:v>
                </c:pt>
                <c:pt idx="1">
                  <c:v>2012</c:v>
                </c:pt>
                <c:pt idx="2">
                  <c:v>2013</c:v>
                </c:pt>
                <c:pt idx="3">
                  <c:v>2014</c:v>
                </c:pt>
                <c:pt idx="4">
                  <c:v>2015</c:v>
                </c:pt>
                <c:pt idx="5">
                  <c:v>2016</c:v>
                </c:pt>
                <c:pt idx="6">
                  <c:v>2017</c:v>
                </c:pt>
                <c:pt idx="7">
                  <c:v>2018</c:v>
                </c:pt>
                <c:pt idx="8">
                  <c:v>2019</c:v>
                </c:pt>
              </c:numCache>
            </c:numRef>
          </c:xVal>
          <c:yVal>
            <c:numRef>
              <c:f>[Fecundidad.xlsx]Hoja6!$C$25:$C$33</c:f>
              <c:numCache>
                <c:formatCode>General</c:formatCode>
                <c:ptCount val="9"/>
                <c:pt idx="0">
                  <c:v>0.5111111111111426</c:v>
                </c:pt>
                <c:pt idx="1">
                  <c:v>0.32777777777780548</c:v>
                </c:pt>
                <c:pt idx="2">
                  <c:v>4.4444444444468267E-2</c:v>
                </c:pt>
                <c:pt idx="3">
                  <c:v>-0.13888888888886886</c:v>
                </c:pt>
                <c:pt idx="4">
                  <c:v>-0.32222222222220598</c:v>
                </c:pt>
                <c:pt idx="5">
                  <c:v>-0.60555555555554275</c:v>
                </c:pt>
                <c:pt idx="6">
                  <c:v>-0.88888888888887996</c:v>
                </c:pt>
                <c:pt idx="7">
                  <c:v>-1.0722222222222171</c:v>
                </c:pt>
                <c:pt idx="8">
                  <c:v>2.1444444444444457</c:v>
                </c:pt>
              </c:numCache>
            </c:numRef>
          </c:yVal>
          <c:smooth val="0"/>
          <c:extLst>
            <c:ext xmlns:c16="http://schemas.microsoft.com/office/drawing/2014/chart" uri="{C3380CC4-5D6E-409C-BE32-E72D297353CC}">
              <c16:uniqueId val="{00000000-6B8D-4700-83FC-E7069C96AFA2}"/>
            </c:ext>
          </c:extLst>
        </c:ser>
        <c:dLbls>
          <c:showLegendKey val="0"/>
          <c:showVal val="0"/>
          <c:showCatName val="0"/>
          <c:showSerName val="0"/>
          <c:showPercent val="0"/>
          <c:showBubbleSize val="0"/>
        </c:dLbls>
        <c:axId val="228356399"/>
        <c:axId val="239562239"/>
      </c:scatterChart>
      <c:valAx>
        <c:axId val="228356399"/>
        <c:scaling>
          <c:orientation val="minMax"/>
        </c:scaling>
        <c:delete val="0"/>
        <c:axPos val="b"/>
        <c:title>
          <c:tx>
            <c:rich>
              <a:bodyPr/>
              <a:lstStyle/>
              <a:p>
                <a:pPr>
                  <a:defRPr/>
                </a:pPr>
                <a:r>
                  <a:rPr lang="es-PA"/>
                  <a:t>2010</a:t>
                </a:r>
              </a:p>
            </c:rich>
          </c:tx>
          <c:overlay val="0"/>
        </c:title>
        <c:numFmt formatCode="General" sourceLinked="1"/>
        <c:majorTickMark val="out"/>
        <c:minorTickMark val="none"/>
        <c:tickLblPos val="nextTo"/>
        <c:crossAx val="239562239"/>
        <c:crosses val="autoZero"/>
        <c:crossBetween val="midCat"/>
      </c:valAx>
      <c:valAx>
        <c:axId val="239562239"/>
        <c:scaling>
          <c:orientation val="minMax"/>
        </c:scaling>
        <c:delete val="0"/>
        <c:axPos val="l"/>
        <c:title>
          <c:tx>
            <c:rich>
              <a:bodyPr/>
              <a:lstStyle/>
              <a:p>
                <a:pPr>
                  <a:defRPr/>
                </a:pPr>
                <a:r>
                  <a:rPr lang="es-PA"/>
                  <a:t>Residuos</a:t>
                </a:r>
              </a:p>
            </c:rich>
          </c:tx>
          <c:overlay val="0"/>
        </c:title>
        <c:numFmt formatCode="General" sourceLinked="1"/>
        <c:majorTickMark val="out"/>
        <c:minorTickMark val="none"/>
        <c:tickLblPos val="nextTo"/>
        <c:crossAx val="228356399"/>
        <c:crosses val="autoZero"/>
        <c:crossBetween val="midCat"/>
      </c:valAx>
    </c:plotArea>
    <c:plotVisOnly val="1"/>
    <c:dispBlanksAs val="gap"/>
    <c:showDLblsOverMax val="0"/>
    <c:extLst>
      <c:ext xmlns:c16r3="http://schemas.microsoft.com/office/drawing/2017/03/chart" uri="{56B9EC1D-385E-4148-901F-78D8002777C0}">
        <c16r3:dataDisplayOptions16>
          <c16r3:dispNaAsBlank val="1"/>
        </c16r3:dataDisplayOptions16>
      </c:ext>
    </c:extLst>
  </c:chart>
  <c:externalData r:id="rId1">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s-PA"/>
              <a:t>Año Curva de regresión ajustada</a:t>
            </a:r>
          </a:p>
        </c:rich>
      </c:tx>
      <c:overlay val="0"/>
    </c:title>
    <c:autoTitleDeleted val="0"/>
    <c:plotArea>
      <c:layout/>
      <c:scatterChart>
        <c:scatterStyle val="lineMarker"/>
        <c:varyColors val="0"/>
        <c:ser>
          <c:idx val="0"/>
          <c:order val="0"/>
          <c:spPr>
            <a:ln w="19050">
              <a:noFill/>
            </a:ln>
          </c:spPr>
          <c:xVal>
            <c:numRef>
              <c:f>'[Fecundidad.xlsx]Datos transformados'!$C$8:$C$16</c:f>
              <c:numCache>
                <c:formatCode>General</c:formatCode>
                <c:ptCount val="9"/>
                <c:pt idx="0">
                  <c:v>2011</c:v>
                </c:pt>
                <c:pt idx="1">
                  <c:v>2012</c:v>
                </c:pt>
                <c:pt idx="2">
                  <c:v>2013</c:v>
                </c:pt>
                <c:pt idx="3">
                  <c:v>2014</c:v>
                </c:pt>
                <c:pt idx="4">
                  <c:v>2015</c:v>
                </c:pt>
                <c:pt idx="5">
                  <c:v>2016</c:v>
                </c:pt>
                <c:pt idx="6">
                  <c:v>2017</c:v>
                </c:pt>
                <c:pt idx="7">
                  <c:v>2018</c:v>
                </c:pt>
                <c:pt idx="8">
                  <c:v>2019</c:v>
                </c:pt>
              </c:numCache>
            </c:numRef>
          </c:xVal>
          <c:yVal>
            <c:numRef>
              <c:f>'[Fecundidad.xlsx]Datos transformados'!$E$8:$E$16</c:f>
              <c:numCache>
                <c:formatCode>General</c:formatCode>
                <c:ptCount val="9"/>
                <c:pt idx="0">
                  <c:v>2.4</c:v>
                </c:pt>
                <c:pt idx="1">
                  <c:v>2.4</c:v>
                </c:pt>
                <c:pt idx="2">
                  <c:v>2.2999999999999998</c:v>
                </c:pt>
                <c:pt idx="3">
                  <c:v>2.2999999999999998</c:v>
                </c:pt>
                <c:pt idx="4">
                  <c:v>2.2999999999999998</c:v>
                </c:pt>
                <c:pt idx="5">
                  <c:v>2.2000000000000002</c:v>
                </c:pt>
                <c:pt idx="6">
                  <c:v>2.1</c:v>
                </c:pt>
                <c:pt idx="7">
                  <c:v>2.1</c:v>
                </c:pt>
                <c:pt idx="8">
                  <c:v>5.5</c:v>
                </c:pt>
              </c:numCache>
            </c:numRef>
          </c:yVal>
          <c:smooth val="0"/>
          <c:extLst>
            <c:ext xmlns:c16="http://schemas.microsoft.com/office/drawing/2014/chart" uri="{C3380CC4-5D6E-409C-BE32-E72D297353CC}">
              <c16:uniqueId val="{00000000-D37A-412C-AC2B-A1157905807F}"/>
            </c:ext>
          </c:extLst>
        </c:ser>
        <c:ser>
          <c:idx val="1"/>
          <c:order val="1"/>
          <c:tx>
            <c:v>Pronóstico 2,2</c:v>
          </c:tx>
          <c:spPr>
            <a:ln w="19050">
              <a:noFill/>
            </a:ln>
          </c:spPr>
          <c:xVal>
            <c:numRef>
              <c:f>'[Fecundidad.xlsx]Datos transformados'!$C$8:$C$16</c:f>
              <c:numCache>
                <c:formatCode>General</c:formatCode>
                <c:ptCount val="9"/>
                <c:pt idx="0">
                  <c:v>2011</c:v>
                </c:pt>
                <c:pt idx="1">
                  <c:v>2012</c:v>
                </c:pt>
                <c:pt idx="2">
                  <c:v>2013</c:v>
                </c:pt>
                <c:pt idx="3">
                  <c:v>2014</c:v>
                </c:pt>
                <c:pt idx="4">
                  <c:v>2015</c:v>
                </c:pt>
                <c:pt idx="5">
                  <c:v>2016</c:v>
                </c:pt>
                <c:pt idx="6">
                  <c:v>2017</c:v>
                </c:pt>
                <c:pt idx="7">
                  <c:v>2018</c:v>
                </c:pt>
                <c:pt idx="8">
                  <c:v>2019</c:v>
                </c:pt>
              </c:numCache>
            </c:numRef>
          </c:xVal>
          <c:yVal>
            <c:numRef>
              <c:f>[Fecundidad.xlsx]Hoja6!$B$25:$B$33</c:f>
              <c:numCache>
                <c:formatCode>General</c:formatCode>
                <c:ptCount val="9"/>
                <c:pt idx="0">
                  <c:v>1.8888888888888573</c:v>
                </c:pt>
                <c:pt idx="1">
                  <c:v>2.0722222222221944</c:v>
                </c:pt>
                <c:pt idx="2">
                  <c:v>2.2555555555555316</c:v>
                </c:pt>
                <c:pt idx="3">
                  <c:v>2.4388888888888687</c:v>
                </c:pt>
                <c:pt idx="4">
                  <c:v>2.6222222222222058</c:v>
                </c:pt>
                <c:pt idx="5">
                  <c:v>2.8055555555555429</c:v>
                </c:pt>
                <c:pt idx="6">
                  <c:v>2.98888888888888</c:v>
                </c:pt>
                <c:pt idx="7">
                  <c:v>3.1722222222222172</c:v>
                </c:pt>
                <c:pt idx="8">
                  <c:v>3.3555555555555543</c:v>
                </c:pt>
              </c:numCache>
            </c:numRef>
          </c:yVal>
          <c:smooth val="0"/>
          <c:extLst>
            <c:ext xmlns:c16="http://schemas.microsoft.com/office/drawing/2014/chart" uri="{C3380CC4-5D6E-409C-BE32-E72D297353CC}">
              <c16:uniqueId val="{00000001-D37A-412C-AC2B-A1157905807F}"/>
            </c:ext>
          </c:extLst>
        </c:ser>
        <c:dLbls>
          <c:showLegendKey val="0"/>
          <c:showVal val="0"/>
          <c:showCatName val="0"/>
          <c:showSerName val="0"/>
          <c:showPercent val="0"/>
          <c:showBubbleSize val="0"/>
        </c:dLbls>
        <c:axId val="256239167"/>
        <c:axId val="1959720960"/>
      </c:scatterChart>
      <c:valAx>
        <c:axId val="256239167"/>
        <c:scaling>
          <c:orientation val="minMax"/>
        </c:scaling>
        <c:delete val="0"/>
        <c:axPos val="b"/>
        <c:title>
          <c:tx>
            <c:rich>
              <a:bodyPr/>
              <a:lstStyle/>
              <a:p>
                <a:pPr>
                  <a:defRPr/>
                </a:pPr>
                <a:r>
                  <a:rPr lang="es-PA"/>
                  <a:t>2010</a:t>
                </a:r>
              </a:p>
            </c:rich>
          </c:tx>
          <c:overlay val="0"/>
        </c:title>
        <c:numFmt formatCode="General" sourceLinked="1"/>
        <c:majorTickMark val="out"/>
        <c:minorTickMark val="none"/>
        <c:tickLblPos val="nextTo"/>
        <c:crossAx val="1959720960"/>
        <c:crosses val="autoZero"/>
        <c:crossBetween val="midCat"/>
      </c:valAx>
      <c:valAx>
        <c:axId val="1959720960"/>
        <c:scaling>
          <c:orientation val="minMax"/>
        </c:scaling>
        <c:delete val="0"/>
        <c:axPos val="l"/>
        <c:title>
          <c:tx>
            <c:rich>
              <a:bodyPr/>
              <a:lstStyle/>
              <a:p>
                <a:pPr>
                  <a:defRPr/>
                </a:pPr>
                <a:r>
                  <a:rPr lang="es-PA"/>
                  <a:t>2,2</a:t>
                </a:r>
              </a:p>
            </c:rich>
          </c:tx>
          <c:overlay val="0"/>
        </c:title>
        <c:numFmt formatCode="General" sourceLinked="1"/>
        <c:majorTickMark val="out"/>
        <c:minorTickMark val="none"/>
        <c:tickLblPos val="nextTo"/>
        <c:crossAx val="256239167"/>
        <c:crosses val="autoZero"/>
        <c:crossBetween val="midCat"/>
      </c:valAx>
    </c:plotArea>
    <c:legend>
      <c:legendPos val="r"/>
      <c:overlay val="0"/>
    </c:legend>
    <c:plotVisOnly val="1"/>
    <c:dispBlanksAs val="gap"/>
    <c:showDLblsOverMax val="0"/>
    <c:extLst>
      <c:ext xmlns:c16r3="http://schemas.microsoft.com/office/drawing/2017/03/chart" uri="{56B9EC1D-385E-4148-901F-78D8002777C0}">
        <c16r3:dataDisplayOptions16>
          <c16r3:dispNaAsBlank val="1"/>
        </c16r3:dataDisplayOptions16>
      </c:ext>
    </c:extLst>
  </c:chart>
  <c:externalData r:id="rId1">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s-PA"/>
              <a:t>Gráfico de probabilidad normal</a:t>
            </a:r>
          </a:p>
        </c:rich>
      </c:tx>
      <c:overlay val="0"/>
    </c:title>
    <c:autoTitleDeleted val="0"/>
    <c:plotArea>
      <c:layout/>
      <c:scatterChart>
        <c:scatterStyle val="lineMarker"/>
        <c:varyColors val="0"/>
        <c:ser>
          <c:idx val="0"/>
          <c:order val="0"/>
          <c:spPr>
            <a:ln w="19050">
              <a:noFill/>
            </a:ln>
          </c:spPr>
          <c:xVal>
            <c:numRef>
              <c:f>[Fecundidad.xlsx]Hoja6!$F$25:$F$33</c:f>
              <c:numCache>
                <c:formatCode>General</c:formatCode>
                <c:ptCount val="9"/>
                <c:pt idx="0">
                  <c:v>5.5555555555555554</c:v>
                </c:pt>
                <c:pt idx="1">
                  <c:v>16.666666666666664</c:v>
                </c:pt>
                <c:pt idx="2">
                  <c:v>27.777777777777779</c:v>
                </c:pt>
                <c:pt idx="3">
                  <c:v>38.888888888888886</c:v>
                </c:pt>
                <c:pt idx="4">
                  <c:v>50</c:v>
                </c:pt>
                <c:pt idx="5">
                  <c:v>61.111111111111114</c:v>
                </c:pt>
                <c:pt idx="6">
                  <c:v>72.222222222222214</c:v>
                </c:pt>
                <c:pt idx="7">
                  <c:v>83.333333333333329</c:v>
                </c:pt>
                <c:pt idx="8">
                  <c:v>94.444444444444443</c:v>
                </c:pt>
              </c:numCache>
            </c:numRef>
          </c:xVal>
          <c:yVal>
            <c:numRef>
              <c:f>[Fecundidad.xlsx]Hoja6!$G$25:$G$33</c:f>
              <c:numCache>
                <c:formatCode>General</c:formatCode>
                <c:ptCount val="9"/>
                <c:pt idx="0">
                  <c:v>2.1</c:v>
                </c:pt>
                <c:pt idx="1">
                  <c:v>2.1</c:v>
                </c:pt>
                <c:pt idx="2">
                  <c:v>2.2000000000000002</c:v>
                </c:pt>
                <c:pt idx="3">
                  <c:v>2.2999999999999998</c:v>
                </c:pt>
                <c:pt idx="4">
                  <c:v>2.2999999999999998</c:v>
                </c:pt>
                <c:pt idx="5">
                  <c:v>2.2999999999999998</c:v>
                </c:pt>
                <c:pt idx="6">
                  <c:v>2.4</c:v>
                </c:pt>
                <c:pt idx="7">
                  <c:v>2.4</c:v>
                </c:pt>
                <c:pt idx="8">
                  <c:v>5.5</c:v>
                </c:pt>
              </c:numCache>
            </c:numRef>
          </c:yVal>
          <c:smooth val="0"/>
          <c:extLst>
            <c:ext xmlns:c16="http://schemas.microsoft.com/office/drawing/2014/chart" uri="{C3380CC4-5D6E-409C-BE32-E72D297353CC}">
              <c16:uniqueId val="{00000000-7D82-4E1E-8915-506032867031}"/>
            </c:ext>
          </c:extLst>
        </c:ser>
        <c:dLbls>
          <c:showLegendKey val="0"/>
          <c:showVal val="0"/>
          <c:showCatName val="0"/>
          <c:showSerName val="0"/>
          <c:showPercent val="0"/>
          <c:showBubbleSize val="0"/>
        </c:dLbls>
        <c:axId val="222026655"/>
        <c:axId val="512489008"/>
      </c:scatterChart>
      <c:valAx>
        <c:axId val="222026655"/>
        <c:scaling>
          <c:orientation val="minMax"/>
        </c:scaling>
        <c:delete val="0"/>
        <c:axPos val="b"/>
        <c:title>
          <c:tx>
            <c:rich>
              <a:bodyPr/>
              <a:lstStyle/>
              <a:p>
                <a:pPr>
                  <a:defRPr/>
                </a:pPr>
                <a:r>
                  <a:rPr lang="es-PA"/>
                  <a:t>Muestra percentil</a:t>
                </a:r>
              </a:p>
            </c:rich>
          </c:tx>
          <c:overlay val="0"/>
        </c:title>
        <c:numFmt formatCode="General" sourceLinked="1"/>
        <c:majorTickMark val="out"/>
        <c:minorTickMark val="none"/>
        <c:tickLblPos val="nextTo"/>
        <c:crossAx val="512489008"/>
        <c:crosses val="autoZero"/>
        <c:crossBetween val="midCat"/>
      </c:valAx>
      <c:valAx>
        <c:axId val="512489008"/>
        <c:scaling>
          <c:orientation val="minMax"/>
        </c:scaling>
        <c:delete val="0"/>
        <c:axPos val="l"/>
        <c:title>
          <c:tx>
            <c:rich>
              <a:bodyPr/>
              <a:lstStyle/>
              <a:p>
                <a:pPr>
                  <a:defRPr/>
                </a:pPr>
                <a:r>
                  <a:rPr lang="es-PA"/>
                  <a:t>2,2</a:t>
                </a:r>
              </a:p>
            </c:rich>
          </c:tx>
          <c:overlay val="0"/>
        </c:title>
        <c:numFmt formatCode="General" sourceLinked="1"/>
        <c:majorTickMark val="out"/>
        <c:minorTickMark val="none"/>
        <c:tickLblPos val="nextTo"/>
        <c:crossAx val="222026655"/>
        <c:crosses val="autoZero"/>
        <c:crossBetween val="midCat"/>
      </c:valAx>
    </c:plotArea>
    <c:plotVisOnly val="1"/>
    <c:dispBlanksAs val="gap"/>
    <c:showDLblsOverMax val="0"/>
    <c:extLst>
      <c:ext xmlns:c16r3="http://schemas.microsoft.com/office/drawing/2017/03/chart" uri="{56B9EC1D-385E-4148-901F-78D8002777C0}">
        <c16r3:dataDisplayOptions16>
          <c16r3:dispNaAsBlank val="1"/>
        </c16r3:dataDisplayOptions16>
      </c:ext>
    </c:extLst>
  </c:chart>
  <c:externalData r:id="rId1">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v>Frecuencia Absoluta</c:v>
          </c:tx>
          <c:spPr>
            <a:solidFill>
              <a:schemeClr val="accent1"/>
            </a:solidFill>
            <a:ln>
              <a:noFill/>
            </a:ln>
            <a:effectLst/>
          </c:spPr>
          <c:invertIfNegative val="0"/>
          <c:cat>
            <c:numRef>
              <c:f>'[Cancer-DeathRate.xlsx]FRECUENCIA'!$C$5:$C$30</c:f>
              <c:numCache>
                <c:formatCode>General</c:formatCode>
                <c:ptCount val="26"/>
                <c:pt idx="0">
                  <c:v>5</c:v>
                </c:pt>
                <c:pt idx="1">
                  <c:v>10</c:v>
                </c:pt>
                <c:pt idx="2">
                  <c:v>15</c:v>
                </c:pt>
                <c:pt idx="3">
                  <c:v>20</c:v>
                </c:pt>
                <c:pt idx="4">
                  <c:v>25</c:v>
                </c:pt>
                <c:pt idx="5">
                  <c:v>30</c:v>
                </c:pt>
                <c:pt idx="6">
                  <c:v>35</c:v>
                </c:pt>
                <c:pt idx="7">
                  <c:v>40</c:v>
                </c:pt>
                <c:pt idx="8">
                  <c:v>45</c:v>
                </c:pt>
                <c:pt idx="9">
                  <c:v>50</c:v>
                </c:pt>
                <c:pt idx="10">
                  <c:v>55</c:v>
                </c:pt>
                <c:pt idx="11">
                  <c:v>60</c:v>
                </c:pt>
                <c:pt idx="12">
                  <c:v>65</c:v>
                </c:pt>
                <c:pt idx="13">
                  <c:v>70</c:v>
                </c:pt>
                <c:pt idx="14">
                  <c:v>75</c:v>
                </c:pt>
                <c:pt idx="15">
                  <c:v>80</c:v>
                </c:pt>
                <c:pt idx="16">
                  <c:v>85</c:v>
                </c:pt>
                <c:pt idx="17">
                  <c:v>90</c:v>
                </c:pt>
                <c:pt idx="18">
                  <c:v>95</c:v>
                </c:pt>
                <c:pt idx="19">
                  <c:v>100</c:v>
                </c:pt>
                <c:pt idx="20">
                  <c:v>105</c:v>
                </c:pt>
                <c:pt idx="21">
                  <c:v>110</c:v>
                </c:pt>
                <c:pt idx="22">
                  <c:v>115</c:v>
                </c:pt>
                <c:pt idx="23">
                  <c:v>120</c:v>
                </c:pt>
                <c:pt idx="24">
                  <c:v>125</c:v>
                </c:pt>
                <c:pt idx="25">
                  <c:v>130</c:v>
                </c:pt>
              </c:numCache>
            </c:numRef>
          </c:cat>
          <c:val>
            <c:numRef>
              <c:f>'[Cancer-DeathRate.xlsx]FRECUENCIA'!$D$5:$D$30</c:f>
              <c:numCache>
                <c:formatCode>General</c:formatCode>
                <c:ptCount val="26"/>
                <c:pt idx="0">
                  <c:v>0</c:v>
                </c:pt>
                <c:pt idx="1">
                  <c:v>1</c:v>
                </c:pt>
                <c:pt idx="2">
                  <c:v>4</c:v>
                </c:pt>
                <c:pt idx="3">
                  <c:v>6</c:v>
                </c:pt>
                <c:pt idx="4">
                  <c:v>29</c:v>
                </c:pt>
                <c:pt idx="5">
                  <c:v>59</c:v>
                </c:pt>
                <c:pt idx="6">
                  <c:v>131</c:v>
                </c:pt>
                <c:pt idx="7">
                  <c:v>227</c:v>
                </c:pt>
                <c:pt idx="8">
                  <c:v>334</c:v>
                </c:pt>
                <c:pt idx="9">
                  <c:v>401</c:v>
                </c:pt>
                <c:pt idx="10">
                  <c:v>438</c:v>
                </c:pt>
                <c:pt idx="11">
                  <c:v>410</c:v>
                </c:pt>
                <c:pt idx="12">
                  <c:v>265</c:v>
                </c:pt>
                <c:pt idx="13">
                  <c:v>201</c:v>
                </c:pt>
                <c:pt idx="14">
                  <c:v>124</c:v>
                </c:pt>
                <c:pt idx="15">
                  <c:v>78</c:v>
                </c:pt>
                <c:pt idx="16">
                  <c:v>51</c:v>
                </c:pt>
                <c:pt idx="17">
                  <c:v>22</c:v>
                </c:pt>
                <c:pt idx="18">
                  <c:v>10</c:v>
                </c:pt>
                <c:pt idx="19">
                  <c:v>10</c:v>
                </c:pt>
                <c:pt idx="20">
                  <c:v>3</c:v>
                </c:pt>
                <c:pt idx="21">
                  <c:v>2</c:v>
                </c:pt>
                <c:pt idx="22">
                  <c:v>3</c:v>
                </c:pt>
                <c:pt idx="23">
                  <c:v>1</c:v>
                </c:pt>
                <c:pt idx="24">
                  <c:v>1</c:v>
                </c:pt>
                <c:pt idx="25">
                  <c:v>2</c:v>
                </c:pt>
              </c:numCache>
            </c:numRef>
          </c:val>
          <c:extLst>
            <c:ext xmlns:c16="http://schemas.microsoft.com/office/drawing/2014/chart" uri="{C3380CC4-5D6E-409C-BE32-E72D297353CC}">
              <c16:uniqueId val="{00000000-1E12-4107-A833-F5F1DDB3A5EF}"/>
            </c:ext>
          </c:extLst>
        </c:ser>
        <c:dLbls>
          <c:showLegendKey val="0"/>
          <c:showVal val="0"/>
          <c:showCatName val="0"/>
          <c:showSerName val="0"/>
          <c:showPercent val="0"/>
          <c:showBubbleSize val="0"/>
        </c:dLbls>
        <c:gapWidth val="219"/>
        <c:overlap val="-27"/>
        <c:axId val="522364688"/>
        <c:axId val="522366128"/>
      </c:barChart>
      <c:catAx>
        <c:axId val="5223646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2366128"/>
        <c:crosses val="autoZero"/>
        <c:auto val="1"/>
        <c:lblAlgn val="ctr"/>
        <c:lblOffset val="100"/>
        <c:noMultiLvlLbl val="0"/>
      </c:catAx>
      <c:valAx>
        <c:axId val="52236612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2364688"/>
        <c:crosses val="autoZero"/>
        <c:crossBetween val="between"/>
      </c:valAx>
      <c:spPr>
        <a:noFill/>
        <a:ln>
          <a:noFill/>
        </a:ln>
        <a:effectLst/>
      </c:spPr>
    </c:plotArea>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v>Frecuencia Acumulada</c:v>
          </c:tx>
          <c:spPr>
            <a:solidFill>
              <a:schemeClr val="accent1"/>
            </a:solidFill>
            <a:ln>
              <a:noFill/>
            </a:ln>
            <a:effectLst/>
          </c:spPr>
          <c:invertIfNegative val="0"/>
          <c:cat>
            <c:numRef>
              <c:f>Frecuencia!$C$5:$C$14</c:f>
              <c:numCache>
                <c:formatCode>General</c:formatCode>
                <c:ptCount val="5"/>
                <c:pt idx="0">
                  <c:v>10</c:v>
                </c:pt>
                <c:pt idx="1">
                  <c:v>20</c:v>
                </c:pt>
                <c:pt idx="2">
                  <c:v>60</c:v>
                </c:pt>
                <c:pt idx="3">
                  <c:v>70</c:v>
                </c:pt>
                <c:pt idx="4">
                  <c:v>80</c:v>
                </c:pt>
              </c:numCache>
            </c:numRef>
          </c:cat>
          <c:val>
            <c:numRef>
              <c:f>Frecuencia!$E$5:$E$14</c:f>
              <c:numCache>
                <c:formatCode>General</c:formatCode>
                <c:ptCount val="5"/>
                <c:pt idx="0">
                  <c:v>56</c:v>
                </c:pt>
                <c:pt idx="1">
                  <c:v>63</c:v>
                </c:pt>
                <c:pt idx="2">
                  <c:v>64</c:v>
                </c:pt>
                <c:pt idx="3">
                  <c:v>69</c:v>
                </c:pt>
                <c:pt idx="4">
                  <c:v>70</c:v>
                </c:pt>
              </c:numCache>
            </c:numRef>
          </c:val>
          <c:extLst>
            <c:ext xmlns:c16="http://schemas.microsoft.com/office/drawing/2014/chart" uri="{C3380CC4-5D6E-409C-BE32-E72D297353CC}">
              <c16:uniqueId val="{00000000-E8D7-4AF3-8CCE-C2C3D9B9CF1D}"/>
            </c:ext>
          </c:extLst>
        </c:ser>
        <c:dLbls>
          <c:showLegendKey val="0"/>
          <c:showVal val="0"/>
          <c:showCatName val="0"/>
          <c:showSerName val="0"/>
          <c:showPercent val="0"/>
          <c:showBubbleSize val="0"/>
        </c:dLbls>
        <c:gapWidth val="219"/>
        <c:overlap val="-27"/>
        <c:axId val="204674047"/>
        <c:axId val="204671647"/>
      </c:barChart>
      <c:catAx>
        <c:axId val="204674047"/>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4671647"/>
        <c:crosses val="autoZero"/>
        <c:auto val="1"/>
        <c:lblAlgn val="ctr"/>
        <c:lblOffset val="100"/>
        <c:noMultiLvlLbl val="0"/>
      </c:catAx>
      <c:valAx>
        <c:axId val="204671647"/>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4674047"/>
        <c:crosses val="autoZero"/>
        <c:crossBetween val="between"/>
      </c:valAx>
      <c:spPr>
        <a:noFill/>
        <a:ln>
          <a:noFill/>
        </a:ln>
        <a:effectLst/>
      </c:spPr>
    </c:plotArea>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v>Frecuencia Acumulada</c:v>
          </c:tx>
          <c:spPr>
            <a:solidFill>
              <a:schemeClr val="accent1"/>
            </a:solidFill>
            <a:ln>
              <a:noFill/>
            </a:ln>
            <a:effectLst/>
          </c:spPr>
          <c:invertIfNegative val="0"/>
          <c:cat>
            <c:numRef>
              <c:f>'[Cancer-DeathRate.xlsx]FRECUENCIA'!$C$5:$C$30</c:f>
              <c:numCache>
                <c:formatCode>General</c:formatCode>
                <c:ptCount val="26"/>
                <c:pt idx="0">
                  <c:v>5</c:v>
                </c:pt>
                <c:pt idx="1">
                  <c:v>10</c:v>
                </c:pt>
                <c:pt idx="2">
                  <c:v>15</c:v>
                </c:pt>
                <c:pt idx="3">
                  <c:v>20</c:v>
                </c:pt>
                <c:pt idx="4">
                  <c:v>25</c:v>
                </c:pt>
                <c:pt idx="5">
                  <c:v>30</c:v>
                </c:pt>
                <c:pt idx="6">
                  <c:v>35</c:v>
                </c:pt>
                <c:pt idx="7">
                  <c:v>40</c:v>
                </c:pt>
                <c:pt idx="8">
                  <c:v>45</c:v>
                </c:pt>
                <c:pt idx="9">
                  <c:v>50</c:v>
                </c:pt>
                <c:pt idx="10">
                  <c:v>55</c:v>
                </c:pt>
                <c:pt idx="11">
                  <c:v>60</c:v>
                </c:pt>
                <c:pt idx="12">
                  <c:v>65</c:v>
                </c:pt>
                <c:pt idx="13">
                  <c:v>70</c:v>
                </c:pt>
                <c:pt idx="14">
                  <c:v>75</c:v>
                </c:pt>
                <c:pt idx="15">
                  <c:v>80</c:v>
                </c:pt>
                <c:pt idx="16">
                  <c:v>85</c:v>
                </c:pt>
                <c:pt idx="17">
                  <c:v>90</c:v>
                </c:pt>
                <c:pt idx="18">
                  <c:v>95</c:v>
                </c:pt>
                <c:pt idx="19">
                  <c:v>100</c:v>
                </c:pt>
                <c:pt idx="20">
                  <c:v>105</c:v>
                </c:pt>
                <c:pt idx="21">
                  <c:v>110</c:v>
                </c:pt>
                <c:pt idx="22">
                  <c:v>115</c:v>
                </c:pt>
                <c:pt idx="23">
                  <c:v>120</c:v>
                </c:pt>
                <c:pt idx="24">
                  <c:v>125</c:v>
                </c:pt>
                <c:pt idx="25">
                  <c:v>130</c:v>
                </c:pt>
              </c:numCache>
            </c:numRef>
          </c:cat>
          <c:val>
            <c:numRef>
              <c:f>'[Cancer-DeathRate.xlsx]FRECUENCIA'!$E$5:$E$30</c:f>
              <c:numCache>
                <c:formatCode>General</c:formatCode>
                <c:ptCount val="26"/>
                <c:pt idx="0">
                  <c:v>0</c:v>
                </c:pt>
                <c:pt idx="1">
                  <c:v>1</c:v>
                </c:pt>
                <c:pt idx="2">
                  <c:v>5</c:v>
                </c:pt>
                <c:pt idx="3">
                  <c:v>11</c:v>
                </c:pt>
                <c:pt idx="4">
                  <c:v>40</c:v>
                </c:pt>
                <c:pt idx="5">
                  <c:v>99</c:v>
                </c:pt>
                <c:pt idx="6">
                  <c:v>230</c:v>
                </c:pt>
                <c:pt idx="7">
                  <c:v>457</c:v>
                </c:pt>
                <c:pt idx="8">
                  <c:v>791</c:v>
                </c:pt>
                <c:pt idx="9">
                  <c:v>1192</c:v>
                </c:pt>
                <c:pt idx="10">
                  <c:v>1630</c:v>
                </c:pt>
                <c:pt idx="11">
                  <c:v>2040</c:v>
                </c:pt>
                <c:pt idx="12">
                  <c:v>2305</c:v>
                </c:pt>
                <c:pt idx="13">
                  <c:v>2506</c:v>
                </c:pt>
                <c:pt idx="14">
                  <c:v>2630</c:v>
                </c:pt>
                <c:pt idx="15">
                  <c:v>2708</c:v>
                </c:pt>
                <c:pt idx="16">
                  <c:v>2759</c:v>
                </c:pt>
                <c:pt idx="17">
                  <c:v>2781</c:v>
                </c:pt>
                <c:pt idx="18">
                  <c:v>2791</c:v>
                </c:pt>
                <c:pt idx="19">
                  <c:v>2801</c:v>
                </c:pt>
                <c:pt idx="20">
                  <c:v>2804</c:v>
                </c:pt>
                <c:pt idx="21">
                  <c:v>2806</c:v>
                </c:pt>
                <c:pt idx="22">
                  <c:v>2809</c:v>
                </c:pt>
                <c:pt idx="23">
                  <c:v>2810</c:v>
                </c:pt>
                <c:pt idx="24">
                  <c:v>2811</c:v>
                </c:pt>
                <c:pt idx="25">
                  <c:v>2813</c:v>
                </c:pt>
              </c:numCache>
            </c:numRef>
          </c:val>
          <c:extLst>
            <c:ext xmlns:c16="http://schemas.microsoft.com/office/drawing/2014/chart" uri="{C3380CC4-5D6E-409C-BE32-E72D297353CC}">
              <c16:uniqueId val="{00000000-FD67-4272-947D-DC8664EA7313}"/>
            </c:ext>
          </c:extLst>
        </c:ser>
        <c:dLbls>
          <c:showLegendKey val="0"/>
          <c:showVal val="0"/>
          <c:showCatName val="0"/>
          <c:showSerName val="0"/>
          <c:showPercent val="0"/>
          <c:showBubbleSize val="0"/>
        </c:dLbls>
        <c:gapWidth val="219"/>
        <c:overlap val="-27"/>
        <c:axId val="522364688"/>
        <c:axId val="522366128"/>
      </c:barChart>
      <c:catAx>
        <c:axId val="5223646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2366128"/>
        <c:crosses val="autoZero"/>
        <c:auto val="1"/>
        <c:lblAlgn val="ctr"/>
        <c:lblOffset val="100"/>
        <c:noMultiLvlLbl val="0"/>
      </c:catAx>
      <c:valAx>
        <c:axId val="52236612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2364688"/>
        <c:crosses val="autoZero"/>
        <c:crossBetween val="between"/>
      </c:valAx>
      <c:spPr>
        <a:noFill/>
        <a:ln>
          <a:noFill/>
        </a:ln>
        <a:effectLst/>
      </c:spPr>
    </c:plotArea>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v>Frecuencia Relativa</c:v>
          </c:tx>
          <c:spPr>
            <a:solidFill>
              <a:schemeClr val="accent1"/>
            </a:solidFill>
            <a:ln>
              <a:noFill/>
            </a:ln>
            <a:effectLst/>
          </c:spPr>
          <c:invertIfNegative val="0"/>
          <c:cat>
            <c:numRef>
              <c:f>'[Cancer-DeathRate.xlsx]FRECUENCIA'!$C$5:$C$30</c:f>
              <c:numCache>
                <c:formatCode>General</c:formatCode>
                <c:ptCount val="26"/>
                <c:pt idx="0">
                  <c:v>5</c:v>
                </c:pt>
                <c:pt idx="1">
                  <c:v>10</c:v>
                </c:pt>
                <c:pt idx="2">
                  <c:v>15</c:v>
                </c:pt>
                <c:pt idx="3">
                  <c:v>20</c:v>
                </c:pt>
                <c:pt idx="4">
                  <c:v>25</c:v>
                </c:pt>
                <c:pt idx="5">
                  <c:v>30</c:v>
                </c:pt>
                <c:pt idx="6">
                  <c:v>35</c:v>
                </c:pt>
                <c:pt idx="7">
                  <c:v>40</c:v>
                </c:pt>
                <c:pt idx="8">
                  <c:v>45</c:v>
                </c:pt>
                <c:pt idx="9">
                  <c:v>50</c:v>
                </c:pt>
                <c:pt idx="10">
                  <c:v>55</c:v>
                </c:pt>
                <c:pt idx="11">
                  <c:v>60</c:v>
                </c:pt>
                <c:pt idx="12">
                  <c:v>65</c:v>
                </c:pt>
                <c:pt idx="13">
                  <c:v>70</c:v>
                </c:pt>
                <c:pt idx="14">
                  <c:v>75</c:v>
                </c:pt>
                <c:pt idx="15">
                  <c:v>80</c:v>
                </c:pt>
                <c:pt idx="16">
                  <c:v>85</c:v>
                </c:pt>
                <c:pt idx="17">
                  <c:v>90</c:v>
                </c:pt>
                <c:pt idx="18">
                  <c:v>95</c:v>
                </c:pt>
                <c:pt idx="19">
                  <c:v>100</c:v>
                </c:pt>
                <c:pt idx="20">
                  <c:v>105</c:v>
                </c:pt>
                <c:pt idx="21">
                  <c:v>110</c:v>
                </c:pt>
                <c:pt idx="22">
                  <c:v>115</c:v>
                </c:pt>
                <c:pt idx="23">
                  <c:v>120</c:v>
                </c:pt>
                <c:pt idx="24">
                  <c:v>125</c:v>
                </c:pt>
                <c:pt idx="25">
                  <c:v>130</c:v>
                </c:pt>
              </c:numCache>
            </c:numRef>
          </c:cat>
          <c:val>
            <c:numRef>
              <c:f>'[Cancer-DeathRate.xlsx]FRECUENCIA'!$F$5:$F$30</c:f>
              <c:numCache>
                <c:formatCode>General</c:formatCode>
                <c:ptCount val="26"/>
                <c:pt idx="0">
                  <c:v>0</c:v>
                </c:pt>
                <c:pt idx="1">
                  <c:v>3.5549235691432633E-4</c:v>
                </c:pt>
                <c:pt idx="2">
                  <c:v>1.4219694276573053E-3</c:v>
                </c:pt>
                <c:pt idx="3">
                  <c:v>2.1329541414859582E-3</c:v>
                </c:pt>
                <c:pt idx="4">
                  <c:v>1.0309278350515464E-2</c:v>
                </c:pt>
                <c:pt idx="5">
                  <c:v>2.0974049057945254E-2</c:v>
                </c:pt>
                <c:pt idx="6">
                  <c:v>4.6569498755776748E-2</c:v>
                </c:pt>
                <c:pt idx="7">
                  <c:v>8.0696765019552086E-2</c:v>
                </c:pt>
                <c:pt idx="8">
                  <c:v>0.118734447209385</c:v>
                </c:pt>
                <c:pt idx="9">
                  <c:v>0.14255243512264487</c:v>
                </c:pt>
                <c:pt idx="10">
                  <c:v>0.15570565232847494</c:v>
                </c:pt>
                <c:pt idx="11">
                  <c:v>0.1457518663348738</c:v>
                </c:pt>
                <c:pt idx="12">
                  <c:v>9.4205474582296486E-2</c:v>
                </c:pt>
                <c:pt idx="13">
                  <c:v>7.1453963739779594E-2</c:v>
                </c:pt>
                <c:pt idx="14">
                  <c:v>4.408105225737647E-2</c:v>
                </c:pt>
                <c:pt idx="15">
                  <c:v>2.7728403839317455E-2</c:v>
                </c:pt>
                <c:pt idx="16">
                  <c:v>1.8130110202630643E-2</c:v>
                </c:pt>
                <c:pt idx="17">
                  <c:v>7.8208318521151791E-3</c:v>
                </c:pt>
                <c:pt idx="18">
                  <c:v>3.5549235691432635E-3</c:v>
                </c:pt>
                <c:pt idx="19">
                  <c:v>3.5549235691432635E-3</c:v>
                </c:pt>
                <c:pt idx="20">
                  <c:v>1.0664770707429791E-3</c:v>
                </c:pt>
                <c:pt idx="21">
                  <c:v>7.1098471382865266E-4</c:v>
                </c:pt>
                <c:pt idx="22">
                  <c:v>1.0664770707429791E-3</c:v>
                </c:pt>
                <c:pt idx="23">
                  <c:v>3.5549235691432633E-4</c:v>
                </c:pt>
                <c:pt idx="24">
                  <c:v>3.5549235691432633E-4</c:v>
                </c:pt>
                <c:pt idx="25">
                  <c:v>7.1098471382865266E-4</c:v>
                </c:pt>
              </c:numCache>
            </c:numRef>
          </c:val>
          <c:extLst>
            <c:ext xmlns:c16="http://schemas.microsoft.com/office/drawing/2014/chart" uri="{C3380CC4-5D6E-409C-BE32-E72D297353CC}">
              <c16:uniqueId val="{00000000-15C9-4258-9B3B-29779208C5E9}"/>
            </c:ext>
          </c:extLst>
        </c:ser>
        <c:dLbls>
          <c:showLegendKey val="0"/>
          <c:showVal val="0"/>
          <c:showCatName val="0"/>
          <c:showSerName val="0"/>
          <c:showPercent val="0"/>
          <c:showBubbleSize val="0"/>
        </c:dLbls>
        <c:gapWidth val="219"/>
        <c:overlap val="-27"/>
        <c:axId val="522364688"/>
        <c:axId val="522366128"/>
      </c:barChart>
      <c:catAx>
        <c:axId val="5223646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2366128"/>
        <c:crosses val="autoZero"/>
        <c:auto val="1"/>
        <c:lblAlgn val="ctr"/>
        <c:lblOffset val="100"/>
        <c:noMultiLvlLbl val="0"/>
      </c:catAx>
      <c:valAx>
        <c:axId val="52236612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2364688"/>
        <c:crosses val="autoZero"/>
        <c:crossBetween val="between"/>
      </c:valAx>
      <c:spPr>
        <a:noFill/>
        <a:ln>
          <a:noFill/>
        </a:ln>
        <a:effectLst/>
      </c:spPr>
    </c:plotArea>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v>Frecuencia Relativa Acumulada</c:v>
          </c:tx>
          <c:spPr>
            <a:solidFill>
              <a:schemeClr val="accent1"/>
            </a:solidFill>
            <a:ln>
              <a:noFill/>
            </a:ln>
            <a:effectLst/>
          </c:spPr>
          <c:invertIfNegative val="0"/>
          <c:cat>
            <c:numRef>
              <c:f>'[Cancer-DeathRate.xlsx]FRECUENCIA'!$C$5:$C$30</c:f>
              <c:numCache>
                <c:formatCode>General</c:formatCode>
                <c:ptCount val="26"/>
                <c:pt idx="0">
                  <c:v>5</c:v>
                </c:pt>
                <c:pt idx="1">
                  <c:v>10</c:v>
                </c:pt>
                <c:pt idx="2">
                  <c:v>15</c:v>
                </c:pt>
                <c:pt idx="3">
                  <c:v>20</c:v>
                </c:pt>
                <c:pt idx="4">
                  <c:v>25</c:v>
                </c:pt>
                <c:pt idx="5">
                  <c:v>30</c:v>
                </c:pt>
                <c:pt idx="6">
                  <c:v>35</c:v>
                </c:pt>
                <c:pt idx="7">
                  <c:v>40</c:v>
                </c:pt>
                <c:pt idx="8">
                  <c:v>45</c:v>
                </c:pt>
                <c:pt idx="9">
                  <c:v>50</c:v>
                </c:pt>
                <c:pt idx="10">
                  <c:v>55</c:v>
                </c:pt>
                <c:pt idx="11">
                  <c:v>60</c:v>
                </c:pt>
                <c:pt idx="12">
                  <c:v>65</c:v>
                </c:pt>
                <c:pt idx="13">
                  <c:v>70</c:v>
                </c:pt>
                <c:pt idx="14">
                  <c:v>75</c:v>
                </c:pt>
                <c:pt idx="15">
                  <c:v>80</c:v>
                </c:pt>
                <c:pt idx="16">
                  <c:v>85</c:v>
                </c:pt>
                <c:pt idx="17">
                  <c:v>90</c:v>
                </c:pt>
                <c:pt idx="18">
                  <c:v>95</c:v>
                </c:pt>
                <c:pt idx="19">
                  <c:v>100</c:v>
                </c:pt>
                <c:pt idx="20">
                  <c:v>105</c:v>
                </c:pt>
                <c:pt idx="21">
                  <c:v>110</c:v>
                </c:pt>
                <c:pt idx="22">
                  <c:v>115</c:v>
                </c:pt>
                <c:pt idx="23">
                  <c:v>120</c:v>
                </c:pt>
                <c:pt idx="24">
                  <c:v>125</c:v>
                </c:pt>
                <c:pt idx="25">
                  <c:v>130</c:v>
                </c:pt>
              </c:numCache>
            </c:numRef>
          </c:cat>
          <c:val>
            <c:numRef>
              <c:f>'[Cancer-DeathRate.xlsx]FRECUENCIA'!$G$5:$G$30</c:f>
              <c:numCache>
                <c:formatCode>General</c:formatCode>
                <c:ptCount val="26"/>
                <c:pt idx="0">
                  <c:v>0</c:v>
                </c:pt>
                <c:pt idx="1">
                  <c:v>3.5549235691432633E-4</c:v>
                </c:pt>
                <c:pt idx="2">
                  <c:v>1.7774617845716318E-3</c:v>
                </c:pt>
                <c:pt idx="3">
                  <c:v>3.9104159260575904E-3</c:v>
                </c:pt>
                <c:pt idx="4">
                  <c:v>1.4219694276573054E-2</c:v>
                </c:pt>
                <c:pt idx="5">
                  <c:v>3.5193743334518308E-2</c:v>
                </c:pt>
                <c:pt idx="6">
                  <c:v>8.1763242090295063E-2</c:v>
                </c:pt>
                <c:pt idx="7">
                  <c:v>0.16246000710984715</c:v>
                </c:pt>
                <c:pt idx="8">
                  <c:v>0.28119445431923218</c:v>
                </c:pt>
                <c:pt idx="9">
                  <c:v>0.42374688944187705</c:v>
                </c:pt>
                <c:pt idx="10">
                  <c:v>0.57945254177035199</c:v>
                </c:pt>
                <c:pt idx="11">
                  <c:v>0.7252044081052258</c:v>
                </c:pt>
                <c:pt idx="12">
                  <c:v>0.81940988268752224</c:v>
                </c:pt>
                <c:pt idx="13">
                  <c:v>0.89086384642730188</c:v>
                </c:pt>
                <c:pt idx="14">
                  <c:v>0.93494489868467834</c:v>
                </c:pt>
                <c:pt idx="15">
                  <c:v>0.96267330252399574</c:v>
                </c:pt>
                <c:pt idx="16">
                  <c:v>0.98080341272662641</c:v>
                </c:pt>
                <c:pt idx="17">
                  <c:v>0.98862424457874154</c:v>
                </c:pt>
                <c:pt idx="18">
                  <c:v>0.99217916814788476</c:v>
                </c:pt>
                <c:pt idx="19">
                  <c:v>0.99573409171702798</c:v>
                </c:pt>
                <c:pt idx="20">
                  <c:v>0.99680056878777101</c:v>
                </c:pt>
                <c:pt idx="21">
                  <c:v>0.9975115535015997</c:v>
                </c:pt>
                <c:pt idx="22">
                  <c:v>0.99857803057234273</c:v>
                </c:pt>
                <c:pt idx="23">
                  <c:v>0.99893352292925708</c:v>
                </c:pt>
                <c:pt idx="24">
                  <c:v>0.99928901528617142</c:v>
                </c:pt>
                <c:pt idx="25">
                  <c:v>1</c:v>
                </c:pt>
              </c:numCache>
            </c:numRef>
          </c:val>
          <c:extLst>
            <c:ext xmlns:c16="http://schemas.microsoft.com/office/drawing/2014/chart" uri="{C3380CC4-5D6E-409C-BE32-E72D297353CC}">
              <c16:uniqueId val="{00000000-A4EC-49C8-A241-7F080344FE73}"/>
            </c:ext>
          </c:extLst>
        </c:ser>
        <c:dLbls>
          <c:showLegendKey val="0"/>
          <c:showVal val="0"/>
          <c:showCatName val="0"/>
          <c:showSerName val="0"/>
          <c:showPercent val="0"/>
          <c:showBubbleSize val="0"/>
        </c:dLbls>
        <c:gapWidth val="219"/>
        <c:overlap val="-27"/>
        <c:axId val="522364688"/>
        <c:axId val="522366128"/>
      </c:barChart>
      <c:catAx>
        <c:axId val="5223646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2366128"/>
        <c:crosses val="autoZero"/>
        <c:auto val="1"/>
        <c:lblAlgn val="ctr"/>
        <c:lblOffset val="100"/>
        <c:noMultiLvlLbl val="0"/>
      </c:catAx>
      <c:valAx>
        <c:axId val="52236612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2364688"/>
        <c:crosses val="autoZero"/>
        <c:crossBetween val="between"/>
      </c:valAx>
      <c:spPr>
        <a:noFill/>
        <a:ln>
          <a:noFill/>
        </a:ln>
        <a:effectLst/>
      </c:spPr>
    </c:plotArea>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v>Frecuencia Relativa</c:v>
          </c:tx>
          <c:spPr>
            <a:solidFill>
              <a:schemeClr val="accent1"/>
            </a:solidFill>
            <a:ln>
              <a:noFill/>
            </a:ln>
            <a:effectLst/>
          </c:spPr>
          <c:invertIfNegative val="0"/>
          <c:cat>
            <c:numRef>
              <c:f>Frecuencia!$C$5:$C$14</c:f>
              <c:numCache>
                <c:formatCode>General</c:formatCode>
                <c:ptCount val="5"/>
                <c:pt idx="0">
                  <c:v>10</c:v>
                </c:pt>
                <c:pt idx="1">
                  <c:v>20</c:v>
                </c:pt>
                <c:pt idx="2">
                  <c:v>60</c:v>
                </c:pt>
                <c:pt idx="3">
                  <c:v>70</c:v>
                </c:pt>
                <c:pt idx="4">
                  <c:v>80</c:v>
                </c:pt>
              </c:numCache>
            </c:numRef>
          </c:cat>
          <c:val>
            <c:numRef>
              <c:f>Frecuencia!$F$5:$F$14</c:f>
              <c:numCache>
                <c:formatCode>General</c:formatCode>
                <c:ptCount val="5"/>
                <c:pt idx="0">
                  <c:v>0.8</c:v>
                </c:pt>
                <c:pt idx="1">
                  <c:v>0.1</c:v>
                </c:pt>
                <c:pt idx="2">
                  <c:v>1.4285714285714285E-2</c:v>
                </c:pt>
                <c:pt idx="3">
                  <c:v>7.1428571428571425E-2</c:v>
                </c:pt>
                <c:pt idx="4">
                  <c:v>1.4285714285714285E-2</c:v>
                </c:pt>
              </c:numCache>
            </c:numRef>
          </c:val>
          <c:extLst>
            <c:ext xmlns:c16="http://schemas.microsoft.com/office/drawing/2014/chart" uri="{C3380CC4-5D6E-409C-BE32-E72D297353CC}">
              <c16:uniqueId val="{00000000-1E66-4904-A455-F20F662EFA1B}"/>
            </c:ext>
          </c:extLst>
        </c:ser>
        <c:dLbls>
          <c:showLegendKey val="0"/>
          <c:showVal val="0"/>
          <c:showCatName val="0"/>
          <c:showSerName val="0"/>
          <c:showPercent val="0"/>
          <c:showBubbleSize val="0"/>
        </c:dLbls>
        <c:gapWidth val="219"/>
        <c:overlap val="-27"/>
        <c:axId val="204674047"/>
        <c:axId val="204671647"/>
      </c:barChart>
      <c:catAx>
        <c:axId val="204674047"/>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4671647"/>
        <c:crosses val="autoZero"/>
        <c:auto val="1"/>
        <c:lblAlgn val="ctr"/>
        <c:lblOffset val="100"/>
        <c:noMultiLvlLbl val="0"/>
      </c:catAx>
      <c:valAx>
        <c:axId val="204671647"/>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4674047"/>
        <c:crosses val="autoZero"/>
        <c:crossBetween val="between"/>
      </c:valAx>
      <c:spPr>
        <a:noFill/>
        <a:ln>
          <a:noFill/>
        </a:ln>
        <a:effectLst/>
      </c:spPr>
    </c:plotArea>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v>Frecuencia Relativa Acumulada</c:v>
          </c:tx>
          <c:spPr>
            <a:solidFill>
              <a:schemeClr val="accent1"/>
            </a:solidFill>
            <a:ln>
              <a:noFill/>
            </a:ln>
            <a:effectLst/>
          </c:spPr>
          <c:invertIfNegative val="0"/>
          <c:cat>
            <c:numRef>
              <c:f>Frecuencia!$C$5:$C$14</c:f>
              <c:numCache>
                <c:formatCode>General</c:formatCode>
                <c:ptCount val="5"/>
                <c:pt idx="0">
                  <c:v>10</c:v>
                </c:pt>
                <c:pt idx="1">
                  <c:v>20</c:v>
                </c:pt>
                <c:pt idx="2">
                  <c:v>60</c:v>
                </c:pt>
                <c:pt idx="3">
                  <c:v>70</c:v>
                </c:pt>
                <c:pt idx="4">
                  <c:v>80</c:v>
                </c:pt>
              </c:numCache>
            </c:numRef>
          </c:cat>
          <c:val>
            <c:numRef>
              <c:f>Frecuencia!$G$5:$G$14</c:f>
              <c:numCache>
                <c:formatCode>General</c:formatCode>
                <c:ptCount val="5"/>
                <c:pt idx="0">
                  <c:v>0.8</c:v>
                </c:pt>
                <c:pt idx="1">
                  <c:v>0.9</c:v>
                </c:pt>
                <c:pt idx="2">
                  <c:v>0.91428571428571426</c:v>
                </c:pt>
                <c:pt idx="3">
                  <c:v>0.98571428571428565</c:v>
                </c:pt>
                <c:pt idx="4">
                  <c:v>0.99999999999999989</c:v>
                </c:pt>
              </c:numCache>
            </c:numRef>
          </c:val>
          <c:extLst>
            <c:ext xmlns:c16="http://schemas.microsoft.com/office/drawing/2014/chart" uri="{C3380CC4-5D6E-409C-BE32-E72D297353CC}">
              <c16:uniqueId val="{00000000-BDF8-432C-ABC8-B787B6E5182A}"/>
            </c:ext>
          </c:extLst>
        </c:ser>
        <c:dLbls>
          <c:showLegendKey val="0"/>
          <c:showVal val="0"/>
          <c:showCatName val="0"/>
          <c:showSerName val="0"/>
          <c:showPercent val="0"/>
          <c:showBubbleSize val="0"/>
        </c:dLbls>
        <c:gapWidth val="219"/>
        <c:overlap val="-27"/>
        <c:axId val="204674047"/>
        <c:axId val="204671647"/>
      </c:barChart>
      <c:catAx>
        <c:axId val="204674047"/>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4671647"/>
        <c:crosses val="autoZero"/>
        <c:auto val="1"/>
        <c:lblAlgn val="ctr"/>
        <c:lblOffset val="100"/>
        <c:noMultiLvlLbl val="0"/>
      </c:catAx>
      <c:valAx>
        <c:axId val="204671647"/>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4674047"/>
        <c:crosses val="autoZero"/>
        <c:crossBetween val="between"/>
      </c:valAx>
      <c:spPr>
        <a:noFill/>
        <a:ln>
          <a:noFill/>
        </a:ln>
        <a:effectLst/>
      </c:spPr>
    </c:plotArea>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s-PA"/>
              <a:t>Composición Corriente Gráfico de los residuales</a:t>
            </a:r>
          </a:p>
        </c:rich>
      </c:tx>
      <c:overlay val="0"/>
    </c:title>
    <c:autoTitleDeleted val="0"/>
    <c:plotArea>
      <c:layout/>
      <c:scatterChart>
        <c:scatterStyle val="lineMarker"/>
        <c:varyColors val="0"/>
        <c:ser>
          <c:idx val="0"/>
          <c:order val="0"/>
          <c:spPr>
            <a:ln w="19050">
              <a:noFill/>
            </a:ln>
          </c:spPr>
          <c:xVal>
            <c:numRef>
              <c:f>'Valores_Datos completos_data'!$E$2:$E$71</c:f>
              <c:numCache>
                <c:formatCode>General</c:formatCode>
                <c:ptCount val="70"/>
                <c:pt idx="0">
                  <c:v>1.262574428</c:v>
                </c:pt>
                <c:pt idx="1">
                  <c:v>1.2744715390000001</c:v>
                </c:pt>
                <c:pt idx="2">
                  <c:v>1.287107894</c:v>
                </c:pt>
                <c:pt idx="3">
                  <c:v>1.2673509080000001</c:v>
                </c:pt>
                <c:pt idx="4">
                  <c:v>1.3087777140000001</c:v>
                </c:pt>
                <c:pt idx="5">
                  <c:v>1.160151004</c:v>
                </c:pt>
                <c:pt idx="6">
                  <c:v>1.5660634680000001</c:v>
                </c:pt>
                <c:pt idx="7">
                  <c:v>2.9379506470000001</c:v>
                </c:pt>
                <c:pt idx="8">
                  <c:v>2.798949538</c:v>
                </c:pt>
                <c:pt idx="9">
                  <c:v>2.7510089369999999</c:v>
                </c:pt>
                <c:pt idx="10">
                  <c:v>2.676419664</c:v>
                </c:pt>
                <c:pt idx="11">
                  <c:v>2.6777979410000001</c:v>
                </c:pt>
                <c:pt idx="12">
                  <c:v>2.7497831370000001</c:v>
                </c:pt>
                <c:pt idx="13">
                  <c:v>2.9429458149999999</c:v>
                </c:pt>
                <c:pt idx="14">
                  <c:v>10.192145582</c:v>
                </c:pt>
                <c:pt idx="15">
                  <c:v>11.826457426999999</c:v>
                </c:pt>
                <c:pt idx="16">
                  <c:v>14.523892562</c:v>
                </c:pt>
                <c:pt idx="17">
                  <c:v>17.069455076000001</c:v>
                </c:pt>
                <c:pt idx="18">
                  <c:v>17.839231397999999</c:v>
                </c:pt>
                <c:pt idx="19">
                  <c:v>17.807669778000001</c:v>
                </c:pt>
                <c:pt idx="20">
                  <c:v>17.193679643999999</c:v>
                </c:pt>
                <c:pt idx="21">
                  <c:v>4.9931563140000002</c:v>
                </c:pt>
                <c:pt idx="22">
                  <c:v>5.2186007339999998</c:v>
                </c:pt>
                <c:pt idx="23">
                  <c:v>5.3189701679999999</c:v>
                </c:pt>
                <c:pt idx="24">
                  <c:v>5.2138382459999999</c:v>
                </c:pt>
                <c:pt idx="25">
                  <c:v>5.2528935289999996</c:v>
                </c:pt>
                <c:pt idx="26">
                  <c:v>5.2623035659999999</c:v>
                </c:pt>
                <c:pt idx="27">
                  <c:v>5.9861324060000003</c:v>
                </c:pt>
                <c:pt idx="28">
                  <c:v>0.33542117900000001</c:v>
                </c:pt>
                <c:pt idx="29">
                  <c:v>0.32058076499999999</c:v>
                </c:pt>
                <c:pt idx="30">
                  <c:v>0.32475137500000001</c:v>
                </c:pt>
                <c:pt idx="31">
                  <c:v>0.32286636800000001</c:v>
                </c:pt>
                <c:pt idx="32">
                  <c:v>0.30649527900000001</c:v>
                </c:pt>
                <c:pt idx="33">
                  <c:v>0.32442035899999999</c:v>
                </c:pt>
                <c:pt idx="34">
                  <c:v>0.387142612</c:v>
                </c:pt>
                <c:pt idx="35">
                  <c:v>1.463849167</c:v>
                </c:pt>
                <c:pt idx="36">
                  <c:v>1.3192967529999999</c:v>
                </c:pt>
                <c:pt idx="37">
                  <c:v>1.2517730979999999</c:v>
                </c:pt>
                <c:pt idx="38">
                  <c:v>1.235708185</c:v>
                </c:pt>
                <c:pt idx="39">
                  <c:v>1.2120701970000001</c:v>
                </c:pt>
                <c:pt idx="40">
                  <c:v>1.216715685</c:v>
                </c:pt>
                <c:pt idx="41">
                  <c:v>1.3744496310000001</c:v>
                </c:pt>
                <c:pt idx="42">
                  <c:v>1.0187058769999999</c:v>
                </c:pt>
                <c:pt idx="43">
                  <c:v>0.98027227500000003</c:v>
                </c:pt>
                <c:pt idx="44">
                  <c:v>1.024030818</c:v>
                </c:pt>
                <c:pt idx="45">
                  <c:v>1.020583104</c:v>
                </c:pt>
                <c:pt idx="46">
                  <c:v>1.009909041</c:v>
                </c:pt>
                <c:pt idx="47">
                  <c:v>1.0172536919999999</c:v>
                </c:pt>
                <c:pt idx="48">
                  <c:v>1.128027031</c:v>
                </c:pt>
                <c:pt idx="49">
                  <c:v>70.451758214999998</c:v>
                </c:pt>
                <c:pt idx="50">
                  <c:v>67.300728116000002</c:v>
                </c:pt>
                <c:pt idx="51">
                  <c:v>64.723442978999998</c:v>
                </c:pt>
                <c:pt idx="52">
                  <c:v>62.927382277</c:v>
                </c:pt>
                <c:pt idx="53">
                  <c:v>62.492453961000002</c:v>
                </c:pt>
                <c:pt idx="54">
                  <c:v>62.127070392</c:v>
                </c:pt>
                <c:pt idx="55">
                  <c:v>60.344843908999998</c:v>
                </c:pt>
                <c:pt idx="56">
                  <c:v>2.2181604660000001</c:v>
                </c:pt>
                <c:pt idx="57">
                  <c:v>2.1987387790000001</c:v>
                </c:pt>
                <c:pt idx="58">
                  <c:v>2.251543694</c:v>
                </c:pt>
                <c:pt idx="59">
                  <c:v>2.2044926469999999</c:v>
                </c:pt>
                <c:pt idx="60">
                  <c:v>2.1724032709999999</c:v>
                </c:pt>
                <c:pt idx="61">
                  <c:v>2.2521166670000001</c:v>
                </c:pt>
                <c:pt idx="62">
                  <c:v>2.5439381980000002</c:v>
                </c:pt>
                <c:pt idx="63">
                  <c:v>5.1262781239999997</c:v>
                </c:pt>
                <c:pt idx="64">
                  <c:v>6.7619040730000002</c:v>
                </c:pt>
                <c:pt idx="65">
                  <c:v>6.5434784749999997</c:v>
                </c:pt>
                <c:pt idx="66">
                  <c:v>6.061903526</c:v>
                </c:pt>
                <c:pt idx="67">
                  <c:v>5.72796767</c:v>
                </c:pt>
                <c:pt idx="68">
                  <c:v>6.0825157179999998</c:v>
                </c:pt>
                <c:pt idx="69">
                  <c:v>6.532777286</c:v>
                </c:pt>
              </c:numCache>
            </c:numRef>
          </c:xVal>
          <c:yVal>
            <c:numRef>
              <c:f>Regresión!$C$25:$C$94</c:f>
              <c:numCache>
                <c:formatCode>General</c:formatCode>
                <c:ptCount val="70"/>
                <c:pt idx="0">
                  <c:v>-1.584948195784186E-2</c:v>
                </c:pt>
                <c:pt idx="1">
                  <c:v>2.7133670729533543E-2</c:v>
                </c:pt>
                <c:pt idx="2">
                  <c:v>2.5762473848280898E-3</c:v>
                </c:pt>
                <c:pt idx="3">
                  <c:v>1.7297581304231535E-2</c:v>
                </c:pt>
                <c:pt idx="4">
                  <c:v>2.8989799275306094E-2</c:v>
                </c:pt>
                <c:pt idx="5">
                  <c:v>0.17154528960734994</c:v>
                </c:pt>
                <c:pt idx="6">
                  <c:v>0.21697908802515986</c:v>
                </c:pt>
                <c:pt idx="7">
                  <c:v>-0.23827395541452079</c:v>
                </c:pt>
                <c:pt idx="8">
                  <c:v>-0.23322394203475083</c:v>
                </c:pt>
                <c:pt idx="9">
                  <c:v>-0.33230317079777194</c:v>
                </c:pt>
                <c:pt idx="10">
                  <c:v>-0.31280937187888114</c:v>
                </c:pt>
                <c:pt idx="11">
                  <c:v>-0.27728828400198235</c:v>
                </c:pt>
                <c:pt idx="12">
                  <c:v>-0.28810168114140788</c:v>
                </c:pt>
                <c:pt idx="13">
                  <c:v>-0.34506718695532079</c:v>
                </c:pt>
                <c:pt idx="14">
                  <c:v>-5.0280503084444206E-2</c:v>
                </c:pt>
                <c:pt idx="15">
                  <c:v>0.16590591148321465</c:v>
                </c:pt>
                <c:pt idx="16">
                  <c:v>0.13154411575963643</c:v>
                </c:pt>
                <c:pt idx="17">
                  <c:v>6.5473322606536044E-2</c:v>
                </c:pt>
                <c:pt idx="18">
                  <c:v>-0.11141132285414912</c:v>
                </c:pt>
                <c:pt idx="19">
                  <c:v>-0.1244017017860557</c:v>
                </c:pt>
                <c:pt idx="20">
                  <c:v>-0.29319923820420968</c:v>
                </c:pt>
                <c:pt idx="21">
                  <c:v>0.40078914097337215</c:v>
                </c:pt>
                <c:pt idx="22">
                  <c:v>0.45955597939808435</c:v>
                </c:pt>
                <c:pt idx="23">
                  <c:v>0.33884865396079622</c:v>
                </c:pt>
                <c:pt idx="24">
                  <c:v>0.34610787930259601</c:v>
                </c:pt>
                <c:pt idx="25">
                  <c:v>0.36403283447838231</c:v>
                </c:pt>
                <c:pt idx="26">
                  <c:v>0.36369918480328334</c:v>
                </c:pt>
                <c:pt idx="27">
                  <c:v>0.3085816721798551</c:v>
                </c:pt>
                <c:pt idx="28">
                  <c:v>-7.5472907732987482E-2</c:v>
                </c:pt>
                <c:pt idx="29">
                  <c:v>-7.8949908969659643E-2</c:v>
                </c:pt>
                <c:pt idx="30">
                  <c:v>-8.1481006812716195E-2</c:v>
                </c:pt>
                <c:pt idx="31">
                  <c:v>-7.9970431212751325E-2</c:v>
                </c:pt>
                <c:pt idx="32">
                  <c:v>-7.100344389816704E-2</c:v>
                </c:pt>
                <c:pt idx="33">
                  <c:v>-7.4685614151078883E-2</c:v>
                </c:pt>
                <c:pt idx="34">
                  <c:v>-8.773431245319202E-2</c:v>
                </c:pt>
                <c:pt idx="35">
                  <c:v>1.1706014588337421E-3</c:v>
                </c:pt>
                <c:pt idx="36">
                  <c:v>1.4577154985665253E-2</c:v>
                </c:pt>
                <c:pt idx="37">
                  <c:v>6.7032581197114416E-2</c:v>
                </c:pt>
                <c:pt idx="38">
                  <c:v>7.3883816981423545E-2</c:v>
                </c:pt>
                <c:pt idx="39">
                  <c:v>0.10213183130509074</c:v>
                </c:pt>
                <c:pt idx="40">
                  <c:v>0.10320720254105464</c:v>
                </c:pt>
                <c:pt idx="41">
                  <c:v>0.10931530541590329</c:v>
                </c:pt>
                <c:pt idx="42">
                  <c:v>6.4154615969502782E-3</c:v>
                </c:pt>
                <c:pt idx="43">
                  <c:v>-5.089017195484713E-3</c:v>
                </c:pt>
                <c:pt idx="44">
                  <c:v>-6.1022120998430962E-2</c:v>
                </c:pt>
                <c:pt idx="45">
                  <c:v>-4.8956504203417017E-2</c:v>
                </c:pt>
                <c:pt idx="46">
                  <c:v>-3.4532817203134947E-2</c:v>
                </c:pt>
                <c:pt idx="47">
                  <c:v>-3.8085195184749621E-2</c:v>
                </c:pt>
                <c:pt idx="48">
                  <c:v>-5.6178114682519986E-2</c:v>
                </c:pt>
                <c:pt idx="49">
                  <c:v>-0.35027709957347497</c:v>
                </c:pt>
                <c:pt idx="50">
                  <c:v>-0.15920050108212536</c:v>
                </c:pt>
                <c:pt idx="51">
                  <c:v>0.31045583876974092</c:v>
                </c:pt>
                <c:pt idx="52">
                  <c:v>0.29396228712999317</c:v>
                </c:pt>
                <c:pt idx="53">
                  <c:v>0.31151020847777744</c:v>
                </c:pt>
                <c:pt idx="54">
                  <c:v>0.2133967205529288</c:v>
                </c:pt>
                <c:pt idx="55">
                  <c:v>-0.68878793744449496</c:v>
                </c:pt>
                <c:pt idx="56">
                  <c:v>-0.12787651519190257</c:v>
                </c:pt>
                <c:pt idx="57">
                  <c:v>-0.11601457602586862</c:v>
                </c:pt>
                <c:pt idx="58">
                  <c:v>-0.19124868489715352</c:v>
                </c:pt>
                <c:pt idx="59">
                  <c:v>-0.17644092410067369</c:v>
                </c:pt>
                <c:pt idx="60">
                  <c:v>-0.13963573428703135</c:v>
                </c:pt>
                <c:pt idx="61">
                  <c:v>-0.14601748272578252</c:v>
                </c:pt>
                <c:pt idx="62">
                  <c:v>-0.18782349256321096</c:v>
                </c:pt>
                <c:pt idx="63">
                  <c:v>0.17345143692641596</c:v>
                </c:pt>
                <c:pt idx="64">
                  <c:v>0.1774690527117917</c:v>
                </c:pt>
                <c:pt idx="65">
                  <c:v>9.9367867433874046E-2</c:v>
                </c:pt>
                <c:pt idx="66">
                  <c:v>0.11585913407037207</c:v>
                </c:pt>
                <c:pt idx="67">
                  <c:v>0.11262360570734486</c:v>
                </c:pt>
                <c:pt idx="68">
                  <c:v>9.7658287485350215E-2</c:v>
                </c:pt>
                <c:pt idx="69">
                  <c:v>-9.385458331804486E-2</c:v>
                </c:pt>
              </c:numCache>
            </c:numRef>
          </c:yVal>
          <c:smooth val="0"/>
          <c:extLst>
            <c:ext xmlns:c16="http://schemas.microsoft.com/office/drawing/2014/chart" uri="{C3380CC4-5D6E-409C-BE32-E72D297353CC}">
              <c16:uniqueId val="{00000000-C315-4A3D-A786-F63FC68F64EB}"/>
            </c:ext>
          </c:extLst>
        </c:ser>
        <c:dLbls>
          <c:showLegendKey val="0"/>
          <c:showVal val="0"/>
          <c:showCatName val="0"/>
          <c:showSerName val="0"/>
          <c:showPercent val="0"/>
          <c:showBubbleSize val="0"/>
        </c:dLbls>
        <c:axId val="2099368079"/>
        <c:axId val="2099355599"/>
      </c:scatterChart>
      <c:valAx>
        <c:axId val="2099368079"/>
        <c:scaling>
          <c:orientation val="minMax"/>
        </c:scaling>
        <c:delete val="0"/>
        <c:axPos val="b"/>
        <c:title>
          <c:tx>
            <c:rich>
              <a:bodyPr/>
              <a:lstStyle/>
              <a:p>
                <a:pPr>
                  <a:defRPr/>
                </a:pPr>
                <a:r>
                  <a:rPr lang="es-PA"/>
                  <a:t>Composición Corriente</a:t>
                </a:r>
              </a:p>
            </c:rich>
          </c:tx>
          <c:overlay val="0"/>
        </c:title>
        <c:numFmt formatCode="General" sourceLinked="1"/>
        <c:majorTickMark val="out"/>
        <c:minorTickMark val="none"/>
        <c:tickLblPos val="nextTo"/>
        <c:crossAx val="2099355599"/>
        <c:crosses val="autoZero"/>
        <c:crossBetween val="midCat"/>
      </c:valAx>
      <c:valAx>
        <c:axId val="2099355599"/>
        <c:scaling>
          <c:orientation val="minMax"/>
        </c:scaling>
        <c:delete val="0"/>
        <c:axPos val="l"/>
        <c:title>
          <c:tx>
            <c:rich>
              <a:bodyPr/>
              <a:lstStyle/>
              <a:p>
                <a:pPr>
                  <a:defRPr/>
                </a:pPr>
                <a:r>
                  <a:rPr lang="es-PA"/>
                  <a:t>Residuos</a:t>
                </a:r>
              </a:p>
            </c:rich>
          </c:tx>
          <c:overlay val="0"/>
        </c:title>
        <c:numFmt formatCode="General" sourceLinked="1"/>
        <c:majorTickMark val="out"/>
        <c:minorTickMark val="none"/>
        <c:tickLblPos val="nextTo"/>
        <c:crossAx val="2099368079"/>
        <c:crosses val="autoZero"/>
        <c:crossBetween val="midCat"/>
      </c:valAx>
    </c:plotArea>
    <c:plotVisOnly val="1"/>
    <c:dispBlanksAs val="gap"/>
    <c:showDLblsOverMax val="0"/>
    <c:extLst>
      <c:ext xmlns:c16r3="http://schemas.microsoft.com/office/drawing/2017/03/chart" uri="{56B9EC1D-385E-4148-901F-78D8002777C0}">
        <c16r3:dataDisplayOptions16>
          <c16r3:dispNaAsBlank val="1"/>
        </c16r3:dataDisplayOptions16>
      </c:ext>
    </c:extLst>
  </c:chart>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s-PA"/>
              <a:t>Composición Corriente Curva de regresión ajustada</a:t>
            </a:r>
          </a:p>
        </c:rich>
      </c:tx>
      <c:overlay val="0"/>
    </c:title>
    <c:autoTitleDeleted val="0"/>
    <c:plotArea>
      <c:layout/>
      <c:scatterChart>
        <c:scatterStyle val="lineMarker"/>
        <c:varyColors val="0"/>
        <c:ser>
          <c:idx val="0"/>
          <c:order val="0"/>
          <c:tx>
            <c:v>Composición Constante</c:v>
          </c:tx>
          <c:spPr>
            <a:ln w="19050">
              <a:noFill/>
            </a:ln>
          </c:spPr>
          <c:xVal>
            <c:numRef>
              <c:f>'Valores_Datos completos_data'!$E$2:$E$71</c:f>
              <c:numCache>
                <c:formatCode>General</c:formatCode>
                <c:ptCount val="70"/>
                <c:pt idx="0">
                  <c:v>1.262574428</c:v>
                </c:pt>
                <c:pt idx="1">
                  <c:v>1.2744715390000001</c:v>
                </c:pt>
                <c:pt idx="2">
                  <c:v>1.287107894</c:v>
                </c:pt>
                <c:pt idx="3">
                  <c:v>1.2673509080000001</c:v>
                </c:pt>
                <c:pt idx="4">
                  <c:v>1.3087777140000001</c:v>
                </c:pt>
                <c:pt idx="5">
                  <c:v>1.160151004</c:v>
                </c:pt>
                <c:pt idx="6">
                  <c:v>1.5660634680000001</c:v>
                </c:pt>
                <c:pt idx="7">
                  <c:v>2.9379506470000001</c:v>
                </c:pt>
                <c:pt idx="8">
                  <c:v>2.798949538</c:v>
                </c:pt>
                <c:pt idx="9">
                  <c:v>2.7510089369999999</c:v>
                </c:pt>
                <c:pt idx="10">
                  <c:v>2.676419664</c:v>
                </c:pt>
                <c:pt idx="11">
                  <c:v>2.6777979410000001</c:v>
                </c:pt>
                <c:pt idx="12">
                  <c:v>2.7497831370000001</c:v>
                </c:pt>
                <c:pt idx="13">
                  <c:v>2.9429458149999999</c:v>
                </c:pt>
                <c:pt idx="14">
                  <c:v>10.192145582</c:v>
                </c:pt>
                <c:pt idx="15">
                  <c:v>11.826457426999999</c:v>
                </c:pt>
                <c:pt idx="16">
                  <c:v>14.523892562</c:v>
                </c:pt>
                <c:pt idx="17">
                  <c:v>17.069455076000001</c:v>
                </c:pt>
                <c:pt idx="18">
                  <c:v>17.839231397999999</c:v>
                </c:pt>
                <c:pt idx="19">
                  <c:v>17.807669778000001</c:v>
                </c:pt>
                <c:pt idx="20">
                  <c:v>17.193679643999999</c:v>
                </c:pt>
                <c:pt idx="21">
                  <c:v>4.9931563140000002</c:v>
                </c:pt>
                <c:pt idx="22">
                  <c:v>5.2186007339999998</c:v>
                </c:pt>
                <c:pt idx="23">
                  <c:v>5.3189701679999999</c:v>
                </c:pt>
                <c:pt idx="24">
                  <c:v>5.2138382459999999</c:v>
                </c:pt>
                <c:pt idx="25">
                  <c:v>5.2528935289999996</c:v>
                </c:pt>
                <c:pt idx="26">
                  <c:v>5.2623035659999999</c:v>
                </c:pt>
                <c:pt idx="27">
                  <c:v>5.9861324060000003</c:v>
                </c:pt>
                <c:pt idx="28">
                  <c:v>0.33542117900000001</c:v>
                </c:pt>
                <c:pt idx="29">
                  <c:v>0.32058076499999999</c:v>
                </c:pt>
                <c:pt idx="30">
                  <c:v>0.32475137500000001</c:v>
                </c:pt>
                <c:pt idx="31">
                  <c:v>0.32286636800000001</c:v>
                </c:pt>
                <c:pt idx="32">
                  <c:v>0.30649527900000001</c:v>
                </c:pt>
                <c:pt idx="33">
                  <c:v>0.32442035899999999</c:v>
                </c:pt>
                <c:pt idx="34">
                  <c:v>0.387142612</c:v>
                </c:pt>
                <c:pt idx="35">
                  <c:v>1.463849167</c:v>
                </c:pt>
                <c:pt idx="36">
                  <c:v>1.3192967529999999</c:v>
                </c:pt>
                <c:pt idx="37">
                  <c:v>1.2517730979999999</c:v>
                </c:pt>
                <c:pt idx="38">
                  <c:v>1.235708185</c:v>
                </c:pt>
                <c:pt idx="39">
                  <c:v>1.2120701970000001</c:v>
                </c:pt>
                <c:pt idx="40">
                  <c:v>1.216715685</c:v>
                </c:pt>
                <c:pt idx="41">
                  <c:v>1.3744496310000001</c:v>
                </c:pt>
                <c:pt idx="42">
                  <c:v>1.0187058769999999</c:v>
                </c:pt>
                <c:pt idx="43">
                  <c:v>0.98027227500000003</c:v>
                </c:pt>
                <c:pt idx="44">
                  <c:v>1.024030818</c:v>
                </c:pt>
                <c:pt idx="45">
                  <c:v>1.020583104</c:v>
                </c:pt>
                <c:pt idx="46">
                  <c:v>1.009909041</c:v>
                </c:pt>
                <c:pt idx="47">
                  <c:v>1.0172536919999999</c:v>
                </c:pt>
                <c:pt idx="48">
                  <c:v>1.128027031</c:v>
                </c:pt>
                <c:pt idx="49">
                  <c:v>70.451758214999998</c:v>
                </c:pt>
                <c:pt idx="50">
                  <c:v>67.300728116000002</c:v>
                </c:pt>
                <c:pt idx="51">
                  <c:v>64.723442978999998</c:v>
                </c:pt>
                <c:pt idx="52">
                  <c:v>62.927382277</c:v>
                </c:pt>
                <c:pt idx="53">
                  <c:v>62.492453961000002</c:v>
                </c:pt>
                <c:pt idx="54">
                  <c:v>62.127070392</c:v>
                </c:pt>
                <c:pt idx="55">
                  <c:v>60.344843908999998</c:v>
                </c:pt>
                <c:pt idx="56">
                  <c:v>2.2181604660000001</c:v>
                </c:pt>
                <c:pt idx="57">
                  <c:v>2.1987387790000001</c:v>
                </c:pt>
                <c:pt idx="58">
                  <c:v>2.251543694</c:v>
                </c:pt>
                <c:pt idx="59">
                  <c:v>2.2044926469999999</c:v>
                </c:pt>
                <c:pt idx="60">
                  <c:v>2.1724032709999999</c:v>
                </c:pt>
                <c:pt idx="61">
                  <c:v>2.2521166670000001</c:v>
                </c:pt>
                <c:pt idx="62">
                  <c:v>2.5439381980000002</c:v>
                </c:pt>
                <c:pt idx="63">
                  <c:v>5.1262781239999997</c:v>
                </c:pt>
                <c:pt idx="64">
                  <c:v>6.7619040730000002</c:v>
                </c:pt>
                <c:pt idx="65">
                  <c:v>6.5434784749999997</c:v>
                </c:pt>
                <c:pt idx="66">
                  <c:v>6.061903526</c:v>
                </c:pt>
                <c:pt idx="67">
                  <c:v>5.72796767</c:v>
                </c:pt>
                <c:pt idx="68">
                  <c:v>6.0825157179999998</c:v>
                </c:pt>
                <c:pt idx="69">
                  <c:v>6.532777286</c:v>
                </c:pt>
              </c:numCache>
            </c:numRef>
          </c:xVal>
          <c:yVal>
            <c:numRef>
              <c:f>'Valores_Datos completos_data'!$D$2:$D$71</c:f>
              <c:numCache>
                <c:formatCode>General</c:formatCode>
                <c:ptCount val="70"/>
                <c:pt idx="0">
                  <c:v>1.2677984250000001</c:v>
                </c:pt>
                <c:pt idx="1">
                  <c:v>1.322684499</c:v>
                </c:pt>
                <c:pt idx="2">
                  <c:v>1.3107696019999999</c:v>
                </c:pt>
                <c:pt idx="3">
                  <c:v>1.3057243009999999</c:v>
                </c:pt>
                <c:pt idx="4">
                  <c:v>1.3588635570000001</c:v>
                </c:pt>
                <c:pt idx="5">
                  <c:v>1.352719751</c:v>
                </c:pt>
                <c:pt idx="6">
                  <c:v>1.8042642529999999</c:v>
                </c:pt>
                <c:pt idx="7">
                  <c:v>2.7215683909999999</c:v>
                </c:pt>
                <c:pt idx="8">
                  <c:v>2.5875494099999998</c:v>
                </c:pt>
                <c:pt idx="9">
                  <c:v>2.4405061670000001</c:v>
                </c:pt>
                <c:pt idx="10">
                  <c:v>2.3853742649999998</c:v>
                </c:pt>
                <c:pt idx="11">
                  <c:v>2.422274303</c:v>
                </c:pt>
                <c:pt idx="12">
                  <c:v>2.4834812579999999</c:v>
                </c:pt>
                <c:pt idx="13">
                  <c:v>2.6197727670000002</c:v>
                </c:pt>
                <c:pt idx="14">
                  <c:v>10.167299583</c:v>
                </c:pt>
                <c:pt idx="15">
                  <c:v>12.018596007999999</c:v>
                </c:pt>
                <c:pt idx="16">
                  <c:v>14.682986721000001</c:v>
                </c:pt>
                <c:pt idx="17">
                  <c:v>17.163721643999999</c:v>
                </c:pt>
                <c:pt idx="18">
                  <c:v>17.756989264000001</c:v>
                </c:pt>
                <c:pt idx="19">
                  <c:v>17.712421850999998</c:v>
                </c:pt>
                <c:pt idx="20">
                  <c:v>16.929334319999999</c:v>
                </c:pt>
                <c:pt idx="21">
                  <c:v>5.4168408760000002</c:v>
                </c:pt>
                <c:pt idx="22">
                  <c:v>5.7011622370000001</c:v>
                </c:pt>
                <c:pt idx="23">
                  <c:v>5.680873364</c:v>
                </c:pt>
                <c:pt idx="24">
                  <c:v>5.5829493230000002</c:v>
                </c:pt>
                <c:pt idx="25">
                  <c:v>5.6399486349999997</c:v>
                </c:pt>
                <c:pt idx="26">
                  <c:v>5.6490296180000001</c:v>
                </c:pt>
                <c:pt idx="27">
                  <c:v>6.3180944490000002</c:v>
                </c:pt>
                <c:pt idx="28">
                  <c:v>0.28056894700000001</c:v>
                </c:pt>
                <c:pt idx="29">
                  <c:v>0.26224428399999999</c:v>
                </c:pt>
                <c:pt idx="30">
                  <c:v>0.26388583300000001</c:v>
                </c:pt>
                <c:pt idx="31">
                  <c:v>0.26351048100000002</c:v>
                </c:pt>
                <c:pt idx="32">
                  <c:v>0.25609838400000001</c:v>
                </c:pt>
                <c:pt idx="33">
                  <c:v>0.27035004800000001</c:v>
                </c:pt>
                <c:pt idx="34">
                  <c:v>0.32005423500000002</c:v>
                </c:pt>
                <c:pt idx="35">
                  <c:v>1.4861915459999999</c:v>
                </c:pt>
                <c:pt idx="36">
                  <c:v>1.3549750890000001</c:v>
                </c:pt>
                <c:pt idx="37">
                  <c:v>1.3398738830000001</c:v>
                </c:pt>
                <c:pt idx="38">
                  <c:v>1.33065236</c:v>
                </c:pt>
                <c:pt idx="39">
                  <c:v>1.335250842</c:v>
                </c:pt>
                <c:pt idx="40">
                  <c:v>1.3409739700000001</c:v>
                </c:pt>
                <c:pt idx="41">
                  <c:v>1.504893053</c:v>
                </c:pt>
                <c:pt idx="42">
                  <c:v>1.0460757169999999</c:v>
                </c:pt>
                <c:pt idx="43">
                  <c:v>0.99611886599999999</c:v>
                </c:pt>
                <c:pt idx="44">
                  <c:v>0.98396567599999996</c:v>
                </c:pt>
                <c:pt idx="45">
                  <c:v>0.99258189500000005</c:v>
                </c:pt>
                <c:pt idx="46">
                  <c:v>0.99632630600000005</c:v>
                </c:pt>
                <c:pt idx="47">
                  <c:v>1.0001221659999999</c:v>
                </c:pt>
                <c:pt idx="48">
                  <c:v>1.0928566850000001</c:v>
                </c:pt>
                <c:pt idx="49">
                  <c:v>70.156345216999995</c:v>
                </c:pt>
                <c:pt idx="50">
                  <c:v>67.194852815999994</c:v>
                </c:pt>
                <c:pt idx="51">
                  <c:v>65.085965324</c:v>
                </c:pt>
                <c:pt idx="52">
                  <c:v>63.27253391</c:v>
                </c:pt>
                <c:pt idx="53">
                  <c:v>62.854941105000002</c:v>
                </c:pt>
                <c:pt idx="54">
                  <c:v>62.391265601999997</c:v>
                </c:pt>
                <c:pt idx="55">
                  <c:v>59.705984057000002</c:v>
                </c:pt>
                <c:pt idx="56">
                  <c:v>2.111824119</c:v>
                </c:pt>
                <c:pt idx="57">
                  <c:v>2.1042548860000001</c:v>
                </c:pt>
                <c:pt idx="58">
                  <c:v>2.0818514810000002</c:v>
                </c:pt>
                <c:pt idx="59">
                  <c:v>2.0495852160000001</c:v>
                </c:pt>
                <c:pt idx="60">
                  <c:v>2.054285358</c:v>
                </c:pt>
                <c:pt idx="61">
                  <c:v>2.127655936</c:v>
                </c:pt>
                <c:pt idx="62">
                  <c:v>2.3778139770000002</c:v>
                </c:pt>
                <c:pt idx="63">
                  <c:v>5.3226899960000003</c:v>
                </c:pt>
                <c:pt idx="64">
                  <c:v>6.9631323680000001</c:v>
                </c:pt>
                <c:pt idx="65">
                  <c:v>6.6664989099999996</c:v>
                </c:pt>
                <c:pt idx="66">
                  <c:v>6.2011800360000002</c:v>
                </c:pt>
                <c:pt idx="67">
                  <c:v>5.863845564</c:v>
                </c:pt>
                <c:pt idx="68">
                  <c:v>6.2036014479999997</c:v>
                </c:pt>
                <c:pt idx="69">
                  <c:v>6.4625700439999996</c:v>
                </c:pt>
              </c:numCache>
            </c:numRef>
          </c:yVal>
          <c:smooth val="0"/>
          <c:extLst>
            <c:ext xmlns:c16="http://schemas.microsoft.com/office/drawing/2014/chart" uri="{C3380CC4-5D6E-409C-BE32-E72D297353CC}">
              <c16:uniqueId val="{00000000-F93E-4BBA-B054-7F9D4B966AE7}"/>
            </c:ext>
          </c:extLst>
        </c:ser>
        <c:ser>
          <c:idx val="1"/>
          <c:order val="1"/>
          <c:tx>
            <c:v>Pronóstico Composición Constante</c:v>
          </c:tx>
          <c:spPr>
            <a:ln w="19050">
              <a:noFill/>
            </a:ln>
          </c:spPr>
          <c:xVal>
            <c:numRef>
              <c:f>'Valores_Datos completos_data'!$E$2:$E$71</c:f>
              <c:numCache>
                <c:formatCode>General</c:formatCode>
                <c:ptCount val="70"/>
                <c:pt idx="0">
                  <c:v>1.262574428</c:v>
                </c:pt>
                <c:pt idx="1">
                  <c:v>1.2744715390000001</c:v>
                </c:pt>
                <c:pt idx="2">
                  <c:v>1.287107894</c:v>
                </c:pt>
                <c:pt idx="3">
                  <c:v>1.2673509080000001</c:v>
                </c:pt>
                <c:pt idx="4">
                  <c:v>1.3087777140000001</c:v>
                </c:pt>
                <c:pt idx="5">
                  <c:v>1.160151004</c:v>
                </c:pt>
                <c:pt idx="6">
                  <c:v>1.5660634680000001</c:v>
                </c:pt>
                <c:pt idx="7">
                  <c:v>2.9379506470000001</c:v>
                </c:pt>
                <c:pt idx="8">
                  <c:v>2.798949538</c:v>
                </c:pt>
                <c:pt idx="9">
                  <c:v>2.7510089369999999</c:v>
                </c:pt>
                <c:pt idx="10">
                  <c:v>2.676419664</c:v>
                </c:pt>
                <c:pt idx="11">
                  <c:v>2.6777979410000001</c:v>
                </c:pt>
                <c:pt idx="12">
                  <c:v>2.7497831370000001</c:v>
                </c:pt>
                <c:pt idx="13">
                  <c:v>2.9429458149999999</c:v>
                </c:pt>
                <c:pt idx="14">
                  <c:v>10.192145582</c:v>
                </c:pt>
                <c:pt idx="15">
                  <c:v>11.826457426999999</c:v>
                </c:pt>
                <c:pt idx="16">
                  <c:v>14.523892562</c:v>
                </c:pt>
                <c:pt idx="17">
                  <c:v>17.069455076000001</c:v>
                </c:pt>
                <c:pt idx="18">
                  <c:v>17.839231397999999</c:v>
                </c:pt>
                <c:pt idx="19">
                  <c:v>17.807669778000001</c:v>
                </c:pt>
                <c:pt idx="20">
                  <c:v>17.193679643999999</c:v>
                </c:pt>
                <c:pt idx="21">
                  <c:v>4.9931563140000002</c:v>
                </c:pt>
                <c:pt idx="22">
                  <c:v>5.2186007339999998</c:v>
                </c:pt>
                <c:pt idx="23">
                  <c:v>5.3189701679999999</c:v>
                </c:pt>
                <c:pt idx="24">
                  <c:v>5.2138382459999999</c:v>
                </c:pt>
                <c:pt idx="25">
                  <c:v>5.2528935289999996</c:v>
                </c:pt>
                <c:pt idx="26">
                  <c:v>5.2623035659999999</c:v>
                </c:pt>
                <c:pt idx="27">
                  <c:v>5.9861324060000003</c:v>
                </c:pt>
                <c:pt idx="28">
                  <c:v>0.33542117900000001</c:v>
                </c:pt>
                <c:pt idx="29">
                  <c:v>0.32058076499999999</c:v>
                </c:pt>
                <c:pt idx="30">
                  <c:v>0.32475137500000001</c:v>
                </c:pt>
                <c:pt idx="31">
                  <c:v>0.32286636800000001</c:v>
                </c:pt>
                <c:pt idx="32">
                  <c:v>0.30649527900000001</c:v>
                </c:pt>
                <c:pt idx="33">
                  <c:v>0.32442035899999999</c:v>
                </c:pt>
                <c:pt idx="34">
                  <c:v>0.387142612</c:v>
                </c:pt>
                <c:pt idx="35">
                  <c:v>1.463849167</c:v>
                </c:pt>
                <c:pt idx="36">
                  <c:v>1.3192967529999999</c:v>
                </c:pt>
                <c:pt idx="37">
                  <c:v>1.2517730979999999</c:v>
                </c:pt>
                <c:pt idx="38">
                  <c:v>1.235708185</c:v>
                </c:pt>
                <c:pt idx="39">
                  <c:v>1.2120701970000001</c:v>
                </c:pt>
                <c:pt idx="40">
                  <c:v>1.216715685</c:v>
                </c:pt>
                <c:pt idx="41">
                  <c:v>1.3744496310000001</c:v>
                </c:pt>
                <c:pt idx="42">
                  <c:v>1.0187058769999999</c:v>
                </c:pt>
                <c:pt idx="43">
                  <c:v>0.98027227500000003</c:v>
                </c:pt>
                <c:pt idx="44">
                  <c:v>1.024030818</c:v>
                </c:pt>
                <c:pt idx="45">
                  <c:v>1.020583104</c:v>
                </c:pt>
                <c:pt idx="46">
                  <c:v>1.009909041</c:v>
                </c:pt>
                <c:pt idx="47">
                  <c:v>1.0172536919999999</c:v>
                </c:pt>
                <c:pt idx="48">
                  <c:v>1.128027031</c:v>
                </c:pt>
                <c:pt idx="49">
                  <c:v>70.451758214999998</c:v>
                </c:pt>
                <c:pt idx="50">
                  <c:v>67.300728116000002</c:v>
                </c:pt>
                <c:pt idx="51">
                  <c:v>64.723442978999998</c:v>
                </c:pt>
                <c:pt idx="52">
                  <c:v>62.927382277</c:v>
                </c:pt>
                <c:pt idx="53">
                  <c:v>62.492453961000002</c:v>
                </c:pt>
                <c:pt idx="54">
                  <c:v>62.127070392</c:v>
                </c:pt>
                <c:pt idx="55">
                  <c:v>60.344843908999998</c:v>
                </c:pt>
                <c:pt idx="56">
                  <c:v>2.2181604660000001</c:v>
                </c:pt>
                <c:pt idx="57">
                  <c:v>2.1987387790000001</c:v>
                </c:pt>
                <c:pt idx="58">
                  <c:v>2.251543694</c:v>
                </c:pt>
                <c:pt idx="59">
                  <c:v>2.2044926469999999</c:v>
                </c:pt>
                <c:pt idx="60">
                  <c:v>2.1724032709999999</c:v>
                </c:pt>
                <c:pt idx="61">
                  <c:v>2.2521166670000001</c:v>
                </c:pt>
                <c:pt idx="62">
                  <c:v>2.5439381980000002</c:v>
                </c:pt>
                <c:pt idx="63">
                  <c:v>5.1262781239999997</c:v>
                </c:pt>
                <c:pt idx="64">
                  <c:v>6.7619040730000002</c:v>
                </c:pt>
                <c:pt idx="65">
                  <c:v>6.5434784749999997</c:v>
                </c:pt>
                <c:pt idx="66">
                  <c:v>6.061903526</c:v>
                </c:pt>
                <c:pt idx="67">
                  <c:v>5.72796767</c:v>
                </c:pt>
                <c:pt idx="68">
                  <c:v>6.0825157179999998</c:v>
                </c:pt>
                <c:pt idx="69">
                  <c:v>6.532777286</c:v>
                </c:pt>
              </c:numCache>
            </c:numRef>
          </c:xVal>
          <c:yVal>
            <c:numRef>
              <c:f>Regresión!$B$25:$B$94</c:f>
              <c:numCache>
                <c:formatCode>General</c:formatCode>
                <c:ptCount val="70"/>
                <c:pt idx="0">
                  <c:v>1.2836479069578419</c:v>
                </c:pt>
                <c:pt idx="1">
                  <c:v>1.2955508282704664</c:v>
                </c:pt>
                <c:pt idx="2">
                  <c:v>1.3081933546151718</c:v>
                </c:pt>
                <c:pt idx="3">
                  <c:v>1.2884267196957684</c:v>
                </c:pt>
                <c:pt idx="4">
                  <c:v>1.329873757724694</c:v>
                </c:pt>
                <c:pt idx="5">
                  <c:v>1.18117446139265</c:v>
                </c:pt>
                <c:pt idx="6">
                  <c:v>1.5872851649748401</c:v>
                </c:pt>
                <c:pt idx="7">
                  <c:v>2.9598423464145207</c:v>
                </c:pt>
                <c:pt idx="8">
                  <c:v>2.8207733520347507</c:v>
                </c:pt>
                <c:pt idx="9">
                  <c:v>2.7728093377977721</c:v>
                </c:pt>
                <c:pt idx="10">
                  <c:v>2.698183636878881</c:v>
                </c:pt>
                <c:pt idx="11">
                  <c:v>2.6995625870019824</c:v>
                </c:pt>
                <c:pt idx="12">
                  <c:v>2.7715829391414077</c:v>
                </c:pt>
                <c:pt idx="13">
                  <c:v>2.964839953955321</c:v>
                </c:pt>
                <c:pt idx="14">
                  <c:v>10.217580086084444</c:v>
                </c:pt>
                <c:pt idx="15">
                  <c:v>11.852690096516785</c:v>
                </c:pt>
                <c:pt idx="16">
                  <c:v>14.551442605240364</c:v>
                </c:pt>
                <c:pt idx="17">
                  <c:v>17.098248321393463</c:v>
                </c:pt>
                <c:pt idx="18">
                  <c:v>17.86840058685415</c:v>
                </c:pt>
                <c:pt idx="19">
                  <c:v>17.836823552786054</c:v>
                </c:pt>
                <c:pt idx="20">
                  <c:v>17.222533558204209</c:v>
                </c:pt>
                <c:pt idx="21">
                  <c:v>5.016051735026628</c:v>
                </c:pt>
                <c:pt idx="22">
                  <c:v>5.2416062576019158</c:v>
                </c:pt>
                <c:pt idx="23">
                  <c:v>5.3420247100392038</c:v>
                </c:pt>
                <c:pt idx="24">
                  <c:v>5.2368414436974042</c:v>
                </c:pt>
                <c:pt idx="25">
                  <c:v>5.2759158005216173</c:v>
                </c:pt>
                <c:pt idx="26">
                  <c:v>5.2853304331967168</c:v>
                </c:pt>
                <c:pt idx="27">
                  <c:v>6.0095127768201451</c:v>
                </c:pt>
                <c:pt idx="28">
                  <c:v>0.35604185473298749</c:v>
                </c:pt>
                <c:pt idx="29">
                  <c:v>0.34119419296965964</c:v>
                </c:pt>
                <c:pt idx="30">
                  <c:v>0.34536683981271621</c:v>
                </c:pt>
                <c:pt idx="31">
                  <c:v>0.34348091221275134</c:v>
                </c:pt>
                <c:pt idx="32">
                  <c:v>0.32710182789816705</c:v>
                </c:pt>
                <c:pt idx="33">
                  <c:v>0.34503566215107889</c:v>
                </c:pt>
                <c:pt idx="34">
                  <c:v>0.40778854745319204</c:v>
                </c:pt>
                <c:pt idx="35">
                  <c:v>1.4850209445411662</c:v>
                </c:pt>
                <c:pt idx="36">
                  <c:v>1.3403979340143348</c:v>
                </c:pt>
                <c:pt idx="37">
                  <c:v>1.2728413018028857</c:v>
                </c:pt>
                <c:pt idx="38">
                  <c:v>1.2567685430185764</c:v>
                </c:pt>
                <c:pt idx="39">
                  <c:v>1.2331190106949093</c:v>
                </c:pt>
                <c:pt idx="40">
                  <c:v>1.2377667674589454</c:v>
                </c:pt>
                <c:pt idx="41">
                  <c:v>1.3955777475840967</c:v>
                </c:pt>
                <c:pt idx="42">
                  <c:v>1.0396602554030496</c:v>
                </c:pt>
                <c:pt idx="43">
                  <c:v>1.0012078831954847</c:v>
                </c:pt>
                <c:pt idx="44">
                  <c:v>1.0449877969984309</c:v>
                </c:pt>
                <c:pt idx="45">
                  <c:v>1.0415383992034171</c:v>
                </c:pt>
                <c:pt idx="46">
                  <c:v>1.030859123203135</c:v>
                </c:pt>
                <c:pt idx="47">
                  <c:v>1.0382073611847495</c:v>
                </c:pt>
                <c:pt idx="48">
                  <c:v>1.1490347996825201</c:v>
                </c:pt>
                <c:pt idx="49">
                  <c:v>70.50662231657347</c:v>
                </c:pt>
                <c:pt idx="50">
                  <c:v>67.354053317082119</c:v>
                </c:pt>
                <c:pt idx="51">
                  <c:v>64.775509485230259</c:v>
                </c:pt>
                <c:pt idx="52">
                  <c:v>62.978571622870007</c:v>
                </c:pt>
                <c:pt idx="53">
                  <c:v>62.543430896522224</c:v>
                </c:pt>
                <c:pt idx="54">
                  <c:v>62.177868881447068</c:v>
                </c:pt>
                <c:pt idx="55">
                  <c:v>60.394771994444497</c:v>
                </c:pt>
                <c:pt idx="56">
                  <c:v>2.2397006341919026</c:v>
                </c:pt>
                <c:pt idx="57">
                  <c:v>2.2202694620258687</c:v>
                </c:pt>
                <c:pt idx="58">
                  <c:v>2.2731001658971537</c:v>
                </c:pt>
                <c:pt idx="59">
                  <c:v>2.2260261401006738</c:v>
                </c:pt>
                <c:pt idx="60">
                  <c:v>2.1939210922870314</c:v>
                </c:pt>
                <c:pt idx="61">
                  <c:v>2.2736734187257825</c:v>
                </c:pt>
                <c:pt idx="62">
                  <c:v>2.5656374695632111</c:v>
                </c:pt>
                <c:pt idx="63">
                  <c:v>5.1492385590735843</c:v>
                </c:pt>
                <c:pt idx="64">
                  <c:v>6.7856633152882084</c:v>
                </c:pt>
                <c:pt idx="65">
                  <c:v>6.5671310425661256</c:v>
                </c:pt>
                <c:pt idx="66">
                  <c:v>6.0853209019296282</c:v>
                </c:pt>
                <c:pt idx="67">
                  <c:v>5.7512219582926551</c:v>
                </c:pt>
                <c:pt idx="68">
                  <c:v>6.1059431605146495</c:v>
                </c:pt>
                <c:pt idx="69">
                  <c:v>6.5564246273180444</c:v>
                </c:pt>
              </c:numCache>
            </c:numRef>
          </c:yVal>
          <c:smooth val="0"/>
          <c:extLst>
            <c:ext xmlns:c16="http://schemas.microsoft.com/office/drawing/2014/chart" uri="{C3380CC4-5D6E-409C-BE32-E72D297353CC}">
              <c16:uniqueId val="{00000001-F93E-4BBA-B054-7F9D4B966AE7}"/>
            </c:ext>
          </c:extLst>
        </c:ser>
        <c:dLbls>
          <c:showLegendKey val="0"/>
          <c:showVal val="0"/>
          <c:showCatName val="0"/>
          <c:showSerName val="0"/>
          <c:showPercent val="0"/>
          <c:showBubbleSize val="0"/>
        </c:dLbls>
        <c:axId val="352026751"/>
        <c:axId val="352027231"/>
      </c:scatterChart>
      <c:valAx>
        <c:axId val="352026751"/>
        <c:scaling>
          <c:orientation val="minMax"/>
        </c:scaling>
        <c:delete val="0"/>
        <c:axPos val="b"/>
        <c:title>
          <c:tx>
            <c:rich>
              <a:bodyPr/>
              <a:lstStyle/>
              <a:p>
                <a:pPr>
                  <a:defRPr/>
                </a:pPr>
                <a:r>
                  <a:rPr lang="es-PA"/>
                  <a:t>Composición Corriente</a:t>
                </a:r>
              </a:p>
            </c:rich>
          </c:tx>
          <c:overlay val="0"/>
        </c:title>
        <c:numFmt formatCode="General" sourceLinked="1"/>
        <c:majorTickMark val="out"/>
        <c:minorTickMark val="none"/>
        <c:tickLblPos val="nextTo"/>
        <c:crossAx val="352027231"/>
        <c:crosses val="autoZero"/>
        <c:crossBetween val="midCat"/>
      </c:valAx>
      <c:valAx>
        <c:axId val="352027231"/>
        <c:scaling>
          <c:orientation val="minMax"/>
        </c:scaling>
        <c:delete val="0"/>
        <c:axPos val="l"/>
        <c:title>
          <c:tx>
            <c:rich>
              <a:bodyPr/>
              <a:lstStyle/>
              <a:p>
                <a:pPr>
                  <a:defRPr/>
                </a:pPr>
                <a:r>
                  <a:rPr lang="es-PA"/>
                  <a:t>Composición Constante</a:t>
                </a:r>
              </a:p>
            </c:rich>
          </c:tx>
          <c:overlay val="0"/>
        </c:title>
        <c:numFmt formatCode="General" sourceLinked="1"/>
        <c:majorTickMark val="out"/>
        <c:minorTickMark val="none"/>
        <c:tickLblPos val="nextTo"/>
        <c:crossAx val="352026751"/>
        <c:crosses val="autoZero"/>
        <c:crossBetween val="midCat"/>
      </c:valAx>
    </c:plotArea>
    <c:legend>
      <c:legendPos val="r"/>
      <c:overlay val="0"/>
    </c:legend>
    <c:plotVisOnly val="1"/>
    <c:dispBlanksAs val="gap"/>
    <c:showDLblsOverMax val="0"/>
    <c:extLst>
      <c:ext xmlns:c16r3="http://schemas.microsoft.com/office/drawing/2017/03/chart" uri="{56B9EC1D-385E-4148-901F-78D8002777C0}">
        <c16r3:dataDisplayOptions16>
          <c16r3:dispNaAsBlank val="1"/>
        </c16r3:dataDisplayOptions16>
      </c:ext>
    </c:extLst>
  </c:chart>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s-PA"/>
              <a:t>Gráfico de probabilidad normal</a:t>
            </a:r>
          </a:p>
        </c:rich>
      </c:tx>
      <c:overlay val="0"/>
    </c:title>
    <c:autoTitleDeleted val="0"/>
    <c:plotArea>
      <c:layout/>
      <c:scatterChart>
        <c:scatterStyle val="lineMarker"/>
        <c:varyColors val="0"/>
        <c:ser>
          <c:idx val="0"/>
          <c:order val="0"/>
          <c:spPr>
            <a:ln w="19050">
              <a:noFill/>
            </a:ln>
          </c:spPr>
          <c:xVal>
            <c:numRef>
              <c:f>Regresión!$F$25:$F$94</c:f>
              <c:numCache>
                <c:formatCode>General</c:formatCode>
                <c:ptCount val="70"/>
                <c:pt idx="0">
                  <c:v>0.7142857142857143</c:v>
                </c:pt>
                <c:pt idx="1">
                  <c:v>2.1428571428571428</c:v>
                </c:pt>
                <c:pt idx="2">
                  <c:v>3.5714285714285716</c:v>
                </c:pt>
                <c:pt idx="3">
                  <c:v>5</c:v>
                </c:pt>
                <c:pt idx="4">
                  <c:v>6.4285714285714288</c:v>
                </c:pt>
                <c:pt idx="5">
                  <c:v>7.8571428571428577</c:v>
                </c:pt>
                <c:pt idx="6">
                  <c:v>9.2857142857142847</c:v>
                </c:pt>
                <c:pt idx="7">
                  <c:v>10.714285714285714</c:v>
                </c:pt>
                <c:pt idx="8">
                  <c:v>12.142857142857142</c:v>
                </c:pt>
                <c:pt idx="9">
                  <c:v>13.571428571428571</c:v>
                </c:pt>
                <c:pt idx="10">
                  <c:v>15</c:v>
                </c:pt>
                <c:pt idx="11">
                  <c:v>16.428571428571431</c:v>
                </c:pt>
                <c:pt idx="12">
                  <c:v>17.857142857142858</c:v>
                </c:pt>
                <c:pt idx="13">
                  <c:v>19.285714285714288</c:v>
                </c:pt>
                <c:pt idx="14">
                  <c:v>20.714285714285715</c:v>
                </c:pt>
                <c:pt idx="15">
                  <c:v>22.142857142857146</c:v>
                </c:pt>
                <c:pt idx="16">
                  <c:v>23.571428571428573</c:v>
                </c:pt>
                <c:pt idx="17">
                  <c:v>25</c:v>
                </c:pt>
                <c:pt idx="18">
                  <c:v>26.428571428571431</c:v>
                </c:pt>
                <c:pt idx="19">
                  <c:v>27.857142857142858</c:v>
                </c:pt>
                <c:pt idx="20">
                  <c:v>29.285714285714288</c:v>
                </c:pt>
                <c:pt idx="21">
                  <c:v>30.714285714285715</c:v>
                </c:pt>
                <c:pt idx="22">
                  <c:v>32.142857142857146</c:v>
                </c:pt>
                <c:pt idx="23">
                  <c:v>33.571428571428577</c:v>
                </c:pt>
                <c:pt idx="24">
                  <c:v>35</c:v>
                </c:pt>
                <c:pt idx="25">
                  <c:v>36.428571428571431</c:v>
                </c:pt>
                <c:pt idx="26">
                  <c:v>37.857142857142861</c:v>
                </c:pt>
                <c:pt idx="27">
                  <c:v>39.285714285714285</c:v>
                </c:pt>
                <c:pt idx="28">
                  <c:v>40.714285714285715</c:v>
                </c:pt>
                <c:pt idx="29">
                  <c:v>42.142857142857146</c:v>
                </c:pt>
                <c:pt idx="30">
                  <c:v>43.571428571428577</c:v>
                </c:pt>
                <c:pt idx="31">
                  <c:v>45</c:v>
                </c:pt>
                <c:pt idx="32">
                  <c:v>46.428571428571431</c:v>
                </c:pt>
                <c:pt idx="33">
                  <c:v>47.857142857142861</c:v>
                </c:pt>
                <c:pt idx="34">
                  <c:v>49.285714285714285</c:v>
                </c:pt>
                <c:pt idx="35">
                  <c:v>50.714285714285715</c:v>
                </c:pt>
                <c:pt idx="36">
                  <c:v>52.142857142857146</c:v>
                </c:pt>
                <c:pt idx="37">
                  <c:v>53.571428571428577</c:v>
                </c:pt>
                <c:pt idx="38">
                  <c:v>55</c:v>
                </c:pt>
                <c:pt idx="39">
                  <c:v>56.428571428571431</c:v>
                </c:pt>
                <c:pt idx="40">
                  <c:v>57.857142857142861</c:v>
                </c:pt>
                <c:pt idx="41">
                  <c:v>59.285714285714285</c:v>
                </c:pt>
                <c:pt idx="42">
                  <c:v>60.714285714285715</c:v>
                </c:pt>
                <c:pt idx="43">
                  <c:v>62.142857142857146</c:v>
                </c:pt>
                <c:pt idx="44">
                  <c:v>63.571428571428577</c:v>
                </c:pt>
                <c:pt idx="45">
                  <c:v>65</c:v>
                </c:pt>
                <c:pt idx="46">
                  <c:v>66.428571428571431</c:v>
                </c:pt>
                <c:pt idx="47">
                  <c:v>67.857142857142847</c:v>
                </c:pt>
                <c:pt idx="48">
                  <c:v>69.285714285714278</c:v>
                </c:pt>
                <c:pt idx="49">
                  <c:v>70.714285714285708</c:v>
                </c:pt>
                <c:pt idx="50">
                  <c:v>72.142857142857139</c:v>
                </c:pt>
                <c:pt idx="51">
                  <c:v>73.571428571428569</c:v>
                </c:pt>
                <c:pt idx="52">
                  <c:v>75</c:v>
                </c:pt>
                <c:pt idx="53">
                  <c:v>76.428571428571431</c:v>
                </c:pt>
                <c:pt idx="54">
                  <c:v>77.857142857142847</c:v>
                </c:pt>
                <c:pt idx="55">
                  <c:v>79.285714285714278</c:v>
                </c:pt>
                <c:pt idx="56">
                  <c:v>80.714285714285708</c:v>
                </c:pt>
                <c:pt idx="57">
                  <c:v>82.142857142857139</c:v>
                </c:pt>
                <c:pt idx="58">
                  <c:v>83.571428571428569</c:v>
                </c:pt>
                <c:pt idx="59">
                  <c:v>85</c:v>
                </c:pt>
                <c:pt idx="60">
                  <c:v>86.428571428571431</c:v>
                </c:pt>
                <c:pt idx="61">
                  <c:v>87.857142857142847</c:v>
                </c:pt>
                <c:pt idx="62">
                  <c:v>89.285714285714278</c:v>
                </c:pt>
                <c:pt idx="63">
                  <c:v>90.714285714285708</c:v>
                </c:pt>
                <c:pt idx="64">
                  <c:v>92.142857142857139</c:v>
                </c:pt>
                <c:pt idx="65">
                  <c:v>93.571428571428569</c:v>
                </c:pt>
                <c:pt idx="66">
                  <c:v>95</c:v>
                </c:pt>
                <c:pt idx="67">
                  <c:v>96.428571428571431</c:v>
                </c:pt>
                <c:pt idx="68">
                  <c:v>97.857142857142847</c:v>
                </c:pt>
                <c:pt idx="69">
                  <c:v>99.285714285714278</c:v>
                </c:pt>
              </c:numCache>
            </c:numRef>
          </c:xVal>
          <c:yVal>
            <c:numRef>
              <c:f>Regresión!$G$25:$G$94</c:f>
              <c:numCache>
                <c:formatCode>General</c:formatCode>
                <c:ptCount val="70"/>
                <c:pt idx="0">
                  <c:v>0.25609838400000001</c:v>
                </c:pt>
                <c:pt idx="1">
                  <c:v>0.26224428399999999</c:v>
                </c:pt>
                <c:pt idx="2">
                  <c:v>0.26351048100000002</c:v>
                </c:pt>
                <c:pt idx="3">
                  <c:v>0.26388583300000001</c:v>
                </c:pt>
                <c:pt idx="4">
                  <c:v>0.27035004800000001</c:v>
                </c:pt>
                <c:pt idx="5">
                  <c:v>0.28056894700000001</c:v>
                </c:pt>
                <c:pt idx="6">
                  <c:v>0.32005423500000002</c:v>
                </c:pt>
                <c:pt idx="7">
                  <c:v>0.98396567599999996</c:v>
                </c:pt>
                <c:pt idx="8">
                  <c:v>0.99258189500000005</c:v>
                </c:pt>
                <c:pt idx="9">
                  <c:v>0.99611886599999999</c:v>
                </c:pt>
                <c:pt idx="10">
                  <c:v>0.99632630600000005</c:v>
                </c:pt>
                <c:pt idx="11">
                  <c:v>1.0001221659999999</c:v>
                </c:pt>
                <c:pt idx="12">
                  <c:v>1.0460757169999999</c:v>
                </c:pt>
                <c:pt idx="13">
                  <c:v>1.0928566850000001</c:v>
                </c:pt>
                <c:pt idx="14">
                  <c:v>1.2677984250000001</c:v>
                </c:pt>
                <c:pt idx="15">
                  <c:v>1.3057243009999999</c:v>
                </c:pt>
                <c:pt idx="16">
                  <c:v>1.3107696019999999</c:v>
                </c:pt>
                <c:pt idx="17">
                  <c:v>1.322684499</c:v>
                </c:pt>
                <c:pt idx="18">
                  <c:v>1.33065236</c:v>
                </c:pt>
                <c:pt idx="19">
                  <c:v>1.335250842</c:v>
                </c:pt>
                <c:pt idx="20">
                  <c:v>1.3398738830000001</c:v>
                </c:pt>
                <c:pt idx="21">
                  <c:v>1.3409739700000001</c:v>
                </c:pt>
                <c:pt idx="22">
                  <c:v>1.352719751</c:v>
                </c:pt>
                <c:pt idx="23">
                  <c:v>1.3549750890000001</c:v>
                </c:pt>
                <c:pt idx="24">
                  <c:v>1.3588635570000001</c:v>
                </c:pt>
                <c:pt idx="25">
                  <c:v>1.4861915459999999</c:v>
                </c:pt>
                <c:pt idx="26">
                  <c:v>1.504893053</c:v>
                </c:pt>
                <c:pt idx="27">
                  <c:v>1.8042642529999999</c:v>
                </c:pt>
                <c:pt idx="28">
                  <c:v>2.0495852160000001</c:v>
                </c:pt>
                <c:pt idx="29">
                  <c:v>2.054285358</c:v>
                </c:pt>
                <c:pt idx="30">
                  <c:v>2.0818514810000002</c:v>
                </c:pt>
                <c:pt idx="31">
                  <c:v>2.1042548860000001</c:v>
                </c:pt>
                <c:pt idx="32">
                  <c:v>2.111824119</c:v>
                </c:pt>
                <c:pt idx="33">
                  <c:v>2.127655936</c:v>
                </c:pt>
                <c:pt idx="34">
                  <c:v>2.3778139770000002</c:v>
                </c:pt>
                <c:pt idx="35">
                  <c:v>2.3853742649999998</c:v>
                </c:pt>
                <c:pt idx="36">
                  <c:v>2.422274303</c:v>
                </c:pt>
                <c:pt idx="37">
                  <c:v>2.4405061670000001</c:v>
                </c:pt>
                <c:pt idx="38">
                  <c:v>2.4834812579999999</c:v>
                </c:pt>
                <c:pt idx="39">
                  <c:v>2.5875494099999998</c:v>
                </c:pt>
                <c:pt idx="40">
                  <c:v>2.6197727670000002</c:v>
                </c:pt>
                <c:pt idx="41">
                  <c:v>2.7215683909999999</c:v>
                </c:pt>
                <c:pt idx="42">
                  <c:v>5.3226899960000003</c:v>
                </c:pt>
                <c:pt idx="43">
                  <c:v>5.4168408760000002</c:v>
                </c:pt>
                <c:pt idx="44">
                  <c:v>5.5829493230000002</c:v>
                </c:pt>
                <c:pt idx="45">
                  <c:v>5.6399486349999997</c:v>
                </c:pt>
                <c:pt idx="46">
                  <c:v>5.6490296180000001</c:v>
                </c:pt>
                <c:pt idx="47">
                  <c:v>5.680873364</c:v>
                </c:pt>
                <c:pt idx="48">
                  <c:v>5.7011622370000001</c:v>
                </c:pt>
                <c:pt idx="49">
                  <c:v>5.863845564</c:v>
                </c:pt>
                <c:pt idx="50">
                  <c:v>6.2011800360000002</c:v>
                </c:pt>
                <c:pt idx="51">
                  <c:v>6.2036014479999997</c:v>
                </c:pt>
                <c:pt idx="52">
                  <c:v>6.3180944490000002</c:v>
                </c:pt>
                <c:pt idx="53">
                  <c:v>6.4625700439999996</c:v>
                </c:pt>
                <c:pt idx="54">
                  <c:v>6.6664989099999996</c:v>
                </c:pt>
                <c:pt idx="55">
                  <c:v>6.9631323680000001</c:v>
                </c:pt>
                <c:pt idx="56">
                  <c:v>10.167299583</c:v>
                </c:pt>
                <c:pt idx="57">
                  <c:v>12.018596007999999</c:v>
                </c:pt>
                <c:pt idx="58">
                  <c:v>14.682986721000001</c:v>
                </c:pt>
                <c:pt idx="59">
                  <c:v>16.929334319999999</c:v>
                </c:pt>
                <c:pt idx="60">
                  <c:v>17.163721643999999</c:v>
                </c:pt>
                <c:pt idx="61">
                  <c:v>17.712421850999998</c:v>
                </c:pt>
                <c:pt idx="62">
                  <c:v>17.756989264000001</c:v>
                </c:pt>
                <c:pt idx="63">
                  <c:v>59.705984057000002</c:v>
                </c:pt>
                <c:pt idx="64">
                  <c:v>62.391265601999997</c:v>
                </c:pt>
                <c:pt idx="65">
                  <c:v>62.854941105000002</c:v>
                </c:pt>
                <c:pt idx="66">
                  <c:v>63.27253391</c:v>
                </c:pt>
                <c:pt idx="67">
                  <c:v>65.085965324</c:v>
                </c:pt>
                <c:pt idx="68">
                  <c:v>67.194852815999994</c:v>
                </c:pt>
                <c:pt idx="69">
                  <c:v>70.156345216999995</c:v>
                </c:pt>
              </c:numCache>
            </c:numRef>
          </c:yVal>
          <c:smooth val="0"/>
          <c:extLst>
            <c:ext xmlns:c16="http://schemas.microsoft.com/office/drawing/2014/chart" uri="{C3380CC4-5D6E-409C-BE32-E72D297353CC}">
              <c16:uniqueId val="{00000000-B45A-4449-8813-8C9751F44492}"/>
            </c:ext>
          </c:extLst>
        </c:ser>
        <c:dLbls>
          <c:showLegendKey val="0"/>
          <c:showVal val="0"/>
          <c:showCatName val="0"/>
          <c:showSerName val="0"/>
          <c:showPercent val="0"/>
          <c:showBubbleSize val="0"/>
        </c:dLbls>
        <c:axId val="1949306847"/>
        <c:axId val="241205071"/>
      </c:scatterChart>
      <c:valAx>
        <c:axId val="1949306847"/>
        <c:scaling>
          <c:orientation val="minMax"/>
        </c:scaling>
        <c:delete val="0"/>
        <c:axPos val="b"/>
        <c:title>
          <c:tx>
            <c:rich>
              <a:bodyPr/>
              <a:lstStyle/>
              <a:p>
                <a:pPr>
                  <a:defRPr/>
                </a:pPr>
                <a:r>
                  <a:rPr lang="es-PA"/>
                  <a:t>Muestra percentil</a:t>
                </a:r>
              </a:p>
            </c:rich>
          </c:tx>
          <c:overlay val="0"/>
        </c:title>
        <c:numFmt formatCode="General" sourceLinked="1"/>
        <c:majorTickMark val="out"/>
        <c:minorTickMark val="none"/>
        <c:tickLblPos val="nextTo"/>
        <c:crossAx val="241205071"/>
        <c:crosses val="autoZero"/>
        <c:crossBetween val="midCat"/>
      </c:valAx>
      <c:valAx>
        <c:axId val="241205071"/>
        <c:scaling>
          <c:orientation val="minMax"/>
        </c:scaling>
        <c:delete val="0"/>
        <c:axPos val="l"/>
        <c:title>
          <c:tx>
            <c:rich>
              <a:bodyPr/>
              <a:lstStyle/>
              <a:p>
                <a:pPr>
                  <a:defRPr/>
                </a:pPr>
                <a:r>
                  <a:rPr lang="es-PA"/>
                  <a:t>Composición Constante</a:t>
                </a:r>
              </a:p>
            </c:rich>
          </c:tx>
          <c:overlay val="0"/>
        </c:title>
        <c:numFmt formatCode="General" sourceLinked="1"/>
        <c:majorTickMark val="out"/>
        <c:minorTickMark val="none"/>
        <c:tickLblPos val="nextTo"/>
        <c:crossAx val="1949306847"/>
        <c:crosses val="autoZero"/>
        <c:crossBetween val="midCat"/>
      </c:valAx>
    </c:plotArea>
    <c:plotVisOnly val="1"/>
    <c:dispBlanksAs val="gap"/>
    <c:showDLblsOverMax val="0"/>
    <c:extLst>
      <c:ext xmlns:c16r3="http://schemas.microsoft.com/office/drawing/2017/03/chart" uri="{56B9EC1D-385E-4148-901F-78D8002777C0}">
        <c16r3:dataDisplayOptions16>
          <c16r3:dispNaAsBlank val="1"/>
        </c16r3:dataDisplayOptions16>
      </c:ext>
    </c:extLst>
  </c:chart>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'Valores_Datos completos_data'!$E$1</c:f>
              <c:strCache>
                <c:ptCount val="1"/>
                <c:pt idx="0">
                  <c:v>Composición Corriente</c:v>
                </c:pt>
              </c:strCache>
            </c:strRef>
          </c:tx>
          <c:spPr>
            <a:ln w="1905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0"/>
            <c:dispEq val="0"/>
          </c:trendline>
          <c:trendline>
            <c:spPr>
              <a:ln w="19050" cap="rnd">
                <a:solidFill>
                  <a:schemeClr val="accent1"/>
                </a:solidFill>
                <a:prstDash val="sysDot"/>
              </a:ln>
              <a:effectLst/>
            </c:spPr>
            <c:trendlineType val="linear"/>
            <c:dispRSqr val="1"/>
            <c:dispEq val="1"/>
            <c:trendlineLbl>
              <c:layout>
                <c:manualLayout>
                  <c:x val="-0.4875485564304462"/>
                  <c:y val="7.4600466608340618E-2"/>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rendlineLbl>
          </c:trendline>
          <c:xVal>
            <c:numRef>
              <c:f>'Valores_Datos completos_data'!$D$2:$D$71</c:f>
              <c:numCache>
                <c:formatCode>General</c:formatCode>
                <c:ptCount val="70"/>
                <c:pt idx="0">
                  <c:v>1.2677984250000001</c:v>
                </c:pt>
                <c:pt idx="1">
                  <c:v>1.322684499</c:v>
                </c:pt>
                <c:pt idx="2">
                  <c:v>1.3107696019999999</c:v>
                </c:pt>
                <c:pt idx="3">
                  <c:v>1.3057243009999999</c:v>
                </c:pt>
                <c:pt idx="4">
                  <c:v>1.3588635570000001</c:v>
                </c:pt>
                <c:pt idx="5">
                  <c:v>1.352719751</c:v>
                </c:pt>
                <c:pt idx="6">
                  <c:v>1.8042642529999999</c:v>
                </c:pt>
                <c:pt idx="7">
                  <c:v>2.7215683909999999</c:v>
                </c:pt>
                <c:pt idx="8">
                  <c:v>2.5875494099999998</c:v>
                </c:pt>
                <c:pt idx="9">
                  <c:v>2.4405061670000001</c:v>
                </c:pt>
                <c:pt idx="10">
                  <c:v>2.3853742649999998</c:v>
                </c:pt>
                <c:pt idx="11">
                  <c:v>2.422274303</c:v>
                </c:pt>
                <c:pt idx="12">
                  <c:v>2.4834812579999999</c:v>
                </c:pt>
                <c:pt idx="13">
                  <c:v>2.6197727670000002</c:v>
                </c:pt>
                <c:pt idx="14">
                  <c:v>10.167299583</c:v>
                </c:pt>
                <c:pt idx="15">
                  <c:v>12.018596007999999</c:v>
                </c:pt>
                <c:pt idx="16">
                  <c:v>14.682986721000001</c:v>
                </c:pt>
                <c:pt idx="17">
                  <c:v>17.163721643999999</c:v>
                </c:pt>
                <c:pt idx="18">
                  <c:v>17.756989264000001</c:v>
                </c:pt>
                <c:pt idx="19">
                  <c:v>17.712421850999998</c:v>
                </c:pt>
                <c:pt idx="20">
                  <c:v>16.929334319999999</c:v>
                </c:pt>
                <c:pt idx="21">
                  <c:v>5.4168408760000002</c:v>
                </c:pt>
                <c:pt idx="22">
                  <c:v>5.7011622370000001</c:v>
                </c:pt>
                <c:pt idx="23">
                  <c:v>5.680873364</c:v>
                </c:pt>
                <c:pt idx="24">
                  <c:v>5.5829493230000002</c:v>
                </c:pt>
                <c:pt idx="25">
                  <c:v>5.6399486349999997</c:v>
                </c:pt>
                <c:pt idx="26">
                  <c:v>5.6490296180000001</c:v>
                </c:pt>
                <c:pt idx="27">
                  <c:v>6.3180944490000002</c:v>
                </c:pt>
                <c:pt idx="28">
                  <c:v>0.28056894700000001</c:v>
                </c:pt>
                <c:pt idx="29">
                  <c:v>0.26224428399999999</c:v>
                </c:pt>
                <c:pt idx="30">
                  <c:v>0.26388583300000001</c:v>
                </c:pt>
                <c:pt idx="31">
                  <c:v>0.26351048100000002</c:v>
                </c:pt>
                <c:pt idx="32">
                  <c:v>0.25609838400000001</c:v>
                </c:pt>
                <c:pt idx="33">
                  <c:v>0.27035004800000001</c:v>
                </c:pt>
                <c:pt idx="34">
                  <c:v>0.32005423500000002</c:v>
                </c:pt>
                <c:pt idx="35">
                  <c:v>1.4861915459999999</c:v>
                </c:pt>
                <c:pt idx="36">
                  <c:v>1.3549750890000001</c:v>
                </c:pt>
                <c:pt idx="37">
                  <c:v>1.3398738830000001</c:v>
                </c:pt>
                <c:pt idx="38">
                  <c:v>1.33065236</c:v>
                </c:pt>
                <c:pt idx="39">
                  <c:v>1.335250842</c:v>
                </c:pt>
                <c:pt idx="40">
                  <c:v>1.3409739700000001</c:v>
                </c:pt>
                <c:pt idx="41">
                  <c:v>1.504893053</c:v>
                </c:pt>
                <c:pt idx="42">
                  <c:v>1.0460757169999999</c:v>
                </c:pt>
                <c:pt idx="43">
                  <c:v>0.99611886599999999</c:v>
                </c:pt>
                <c:pt idx="44">
                  <c:v>0.98396567599999996</c:v>
                </c:pt>
                <c:pt idx="45">
                  <c:v>0.99258189500000005</c:v>
                </c:pt>
                <c:pt idx="46">
                  <c:v>0.99632630600000005</c:v>
                </c:pt>
                <c:pt idx="47">
                  <c:v>1.0001221659999999</c:v>
                </c:pt>
                <c:pt idx="48">
                  <c:v>1.0928566850000001</c:v>
                </c:pt>
                <c:pt idx="49">
                  <c:v>70.156345216999995</c:v>
                </c:pt>
                <c:pt idx="50">
                  <c:v>67.194852815999994</c:v>
                </c:pt>
                <c:pt idx="51">
                  <c:v>65.085965324</c:v>
                </c:pt>
                <c:pt idx="52">
                  <c:v>63.27253391</c:v>
                </c:pt>
                <c:pt idx="53">
                  <c:v>62.854941105000002</c:v>
                </c:pt>
                <c:pt idx="54">
                  <c:v>62.391265601999997</c:v>
                </c:pt>
                <c:pt idx="55">
                  <c:v>59.705984057000002</c:v>
                </c:pt>
                <c:pt idx="56">
                  <c:v>2.111824119</c:v>
                </c:pt>
                <c:pt idx="57">
                  <c:v>2.1042548860000001</c:v>
                </c:pt>
                <c:pt idx="58">
                  <c:v>2.0818514810000002</c:v>
                </c:pt>
                <c:pt idx="59">
                  <c:v>2.0495852160000001</c:v>
                </c:pt>
                <c:pt idx="60">
                  <c:v>2.054285358</c:v>
                </c:pt>
                <c:pt idx="61">
                  <c:v>2.127655936</c:v>
                </c:pt>
                <c:pt idx="62">
                  <c:v>2.3778139770000002</c:v>
                </c:pt>
                <c:pt idx="63">
                  <c:v>5.3226899960000003</c:v>
                </c:pt>
                <c:pt idx="64">
                  <c:v>6.9631323680000001</c:v>
                </c:pt>
                <c:pt idx="65">
                  <c:v>6.6664989099999996</c:v>
                </c:pt>
                <c:pt idx="66">
                  <c:v>6.2011800360000002</c:v>
                </c:pt>
                <c:pt idx="67">
                  <c:v>5.863845564</c:v>
                </c:pt>
                <c:pt idx="68">
                  <c:v>6.2036014479999997</c:v>
                </c:pt>
                <c:pt idx="69">
                  <c:v>6.4625700439999996</c:v>
                </c:pt>
              </c:numCache>
            </c:numRef>
          </c:xVal>
          <c:yVal>
            <c:numRef>
              <c:f>'Valores_Datos completos_data'!$E$2:$E$71</c:f>
              <c:numCache>
                <c:formatCode>General</c:formatCode>
                <c:ptCount val="70"/>
                <c:pt idx="0">
                  <c:v>1.262574428</c:v>
                </c:pt>
                <c:pt idx="1">
                  <c:v>1.2744715390000001</c:v>
                </c:pt>
                <c:pt idx="2">
                  <c:v>1.287107894</c:v>
                </c:pt>
                <c:pt idx="3">
                  <c:v>1.2673509080000001</c:v>
                </c:pt>
                <c:pt idx="4">
                  <c:v>1.3087777140000001</c:v>
                </c:pt>
                <c:pt idx="5">
                  <c:v>1.160151004</c:v>
                </c:pt>
                <c:pt idx="6">
                  <c:v>1.5660634680000001</c:v>
                </c:pt>
                <c:pt idx="7">
                  <c:v>2.9379506470000001</c:v>
                </c:pt>
                <c:pt idx="8">
                  <c:v>2.798949538</c:v>
                </c:pt>
                <c:pt idx="9">
                  <c:v>2.7510089369999999</c:v>
                </c:pt>
                <c:pt idx="10">
                  <c:v>2.676419664</c:v>
                </c:pt>
                <c:pt idx="11">
                  <c:v>2.6777979410000001</c:v>
                </c:pt>
                <c:pt idx="12">
                  <c:v>2.7497831370000001</c:v>
                </c:pt>
                <c:pt idx="13">
                  <c:v>2.9429458149999999</c:v>
                </c:pt>
                <c:pt idx="14">
                  <c:v>10.192145582</c:v>
                </c:pt>
                <c:pt idx="15">
                  <c:v>11.826457426999999</c:v>
                </c:pt>
                <c:pt idx="16">
                  <c:v>14.523892562</c:v>
                </c:pt>
                <c:pt idx="17">
                  <c:v>17.069455076000001</c:v>
                </c:pt>
                <c:pt idx="18">
                  <c:v>17.839231397999999</c:v>
                </c:pt>
                <c:pt idx="19">
                  <c:v>17.807669778000001</c:v>
                </c:pt>
                <c:pt idx="20">
                  <c:v>17.193679643999999</c:v>
                </c:pt>
                <c:pt idx="21">
                  <c:v>4.9931563140000002</c:v>
                </c:pt>
                <c:pt idx="22">
                  <c:v>5.2186007339999998</c:v>
                </c:pt>
                <c:pt idx="23">
                  <c:v>5.3189701679999999</c:v>
                </c:pt>
                <c:pt idx="24">
                  <c:v>5.2138382459999999</c:v>
                </c:pt>
                <c:pt idx="25">
                  <c:v>5.2528935289999996</c:v>
                </c:pt>
                <c:pt idx="26">
                  <c:v>5.2623035659999999</c:v>
                </c:pt>
                <c:pt idx="27">
                  <c:v>5.9861324060000003</c:v>
                </c:pt>
                <c:pt idx="28">
                  <c:v>0.33542117900000001</c:v>
                </c:pt>
                <c:pt idx="29">
                  <c:v>0.32058076499999999</c:v>
                </c:pt>
                <c:pt idx="30">
                  <c:v>0.32475137500000001</c:v>
                </c:pt>
                <c:pt idx="31">
                  <c:v>0.32286636800000001</c:v>
                </c:pt>
                <c:pt idx="32">
                  <c:v>0.30649527900000001</c:v>
                </c:pt>
                <c:pt idx="33">
                  <c:v>0.32442035899999999</c:v>
                </c:pt>
                <c:pt idx="34">
                  <c:v>0.387142612</c:v>
                </c:pt>
                <c:pt idx="35">
                  <c:v>1.463849167</c:v>
                </c:pt>
                <c:pt idx="36">
                  <c:v>1.3192967529999999</c:v>
                </c:pt>
                <c:pt idx="37">
                  <c:v>1.2517730979999999</c:v>
                </c:pt>
                <c:pt idx="38">
                  <c:v>1.235708185</c:v>
                </c:pt>
                <c:pt idx="39">
                  <c:v>1.2120701970000001</c:v>
                </c:pt>
                <c:pt idx="40">
                  <c:v>1.216715685</c:v>
                </c:pt>
                <c:pt idx="41">
                  <c:v>1.3744496310000001</c:v>
                </c:pt>
                <c:pt idx="42">
                  <c:v>1.0187058769999999</c:v>
                </c:pt>
                <c:pt idx="43">
                  <c:v>0.98027227500000003</c:v>
                </c:pt>
                <c:pt idx="44">
                  <c:v>1.024030818</c:v>
                </c:pt>
                <c:pt idx="45">
                  <c:v>1.020583104</c:v>
                </c:pt>
                <c:pt idx="46">
                  <c:v>1.009909041</c:v>
                </c:pt>
                <c:pt idx="47">
                  <c:v>1.0172536919999999</c:v>
                </c:pt>
                <c:pt idx="48">
                  <c:v>1.128027031</c:v>
                </c:pt>
                <c:pt idx="49">
                  <c:v>70.451758214999998</c:v>
                </c:pt>
                <c:pt idx="50">
                  <c:v>67.300728116000002</c:v>
                </c:pt>
                <c:pt idx="51">
                  <c:v>64.723442978999998</c:v>
                </c:pt>
                <c:pt idx="52">
                  <c:v>62.927382277</c:v>
                </c:pt>
                <c:pt idx="53">
                  <c:v>62.492453961000002</c:v>
                </c:pt>
                <c:pt idx="54">
                  <c:v>62.127070392</c:v>
                </c:pt>
                <c:pt idx="55">
                  <c:v>60.344843908999998</c:v>
                </c:pt>
                <c:pt idx="56">
                  <c:v>2.2181604660000001</c:v>
                </c:pt>
                <c:pt idx="57">
                  <c:v>2.1987387790000001</c:v>
                </c:pt>
                <c:pt idx="58">
                  <c:v>2.251543694</c:v>
                </c:pt>
                <c:pt idx="59">
                  <c:v>2.2044926469999999</c:v>
                </c:pt>
                <c:pt idx="60">
                  <c:v>2.1724032709999999</c:v>
                </c:pt>
                <c:pt idx="61">
                  <c:v>2.2521166670000001</c:v>
                </c:pt>
                <c:pt idx="62">
                  <c:v>2.5439381980000002</c:v>
                </c:pt>
                <c:pt idx="63">
                  <c:v>5.1262781239999997</c:v>
                </c:pt>
                <c:pt idx="64">
                  <c:v>6.7619040730000002</c:v>
                </c:pt>
                <c:pt idx="65">
                  <c:v>6.5434784749999997</c:v>
                </c:pt>
                <c:pt idx="66">
                  <c:v>6.061903526</c:v>
                </c:pt>
                <c:pt idx="67">
                  <c:v>5.72796767</c:v>
                </c:pt>
                <c:pt idx="68">
                  <c:v>6.0825157179999998</c:v>
                </c:pt>
                <c:pt idx="69">
                  <c:v>6.532777286</c:v>
                </c:pt>
              </c:numCache>
            </c:numRef>
          </c:yVal>
          <c:smooth val="0"/>
          <c:extLst>
            <c:ext xmlns:c16="http://schemas.microsoft.com/office/drawing/2014/chart" uri="{C3380CC4-5D6E-409C-BE32-E72D297353CC}">
              <c16:uniqueId val="{00000000-5C68-4256-AA71-63ADD5E6A052}"/>
            </c:ext>
          </c:extLst>
        </c:ser>
        <c:dLbls>
          <c:showLegendKey val="0"/>
          <c:showVal val="0"/>
          <c:showCatName val="0"/>
          <c:showSerName val="0"/>
          <c:showPercent val="0"/>
          <c:showBubbleSize val="0"/>
        </c:dLbls>
        <c:axId val="240717727"/>
        <c:axId val="240718687"/>
      </c:scatterChart>
      <c:valAx>
        <c:axId val="240717727"/>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40718687"/>
        <c:crosses val="autoZero"/>
        <c:crossBetween val="midCat"/>
      </c:valAx>
      <c:valAx>
        <c:axId val="240718687"/>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40717727"/>
        <c:crosses val="autoZero"/>
        <c:crossBetween val="midCat"/>
      </c:valAx>
      <c:spPr>
        <a:noFill/>
        <a:ln>
          <a:noFill/>
        </a:ln>
        <a:effectLst/>
      </c:spPr>
    </c:plotArea>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pivotSource>
    <c:name>[MALLS.xlsx]Hoja3!TablaDinámica43</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PA"/>
              <a:t>Suma de Gross leasable area (GLA) por Country</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1"/>
          </a:solidFill>
          <a:ln>
            <a:noFill/>
          </a:ln>
          <a:effectLst/>
        </c:spPr>
        <c:marker>
          <c:symbol val="none"/>
        </c:marker>
      </c:pivotFmt>
      <c:pivotFmt>
        <c:idx val="1"/>
        <c:spPr>
          <a:solidFill>
            <a:schemeClr val="accent1"/>
          </a:solidFill>
          <a:ln>
            <a:noFill/>
          </a:ln>
          <a:effectLst/>
        </c:spPr>
        <c:marker>
          <c:symbol val="none"/>
        </c:marker>
      </c:pivotFmt>
      <c:pivotFmt>
        <c:idx val="2"/>
        <c:spPr>
          <a:solidFill>
            <a:schemeClr val="accent1"/>
          </a:solidFill>
          <a:ln>
            <a:noFill/>
          </a:ln>
          <a:effectLst/>
        </c:spPr>
        <c:marker>
          <c:symbol val="none"/>
        </c:marker>
      </c:pivotFmt>
    </c:pivotFmts>
    <c:plotArea>
      <c:layout/>
      <c:barChart>
        <c:barDir val="bar"/>
        <c:grouping val="clustered"/>
        <c:varyColors val="0"/>
        <c:ser>
          <c:idx val="0"/>
          <c:order val="0"/>
          <c:tx>
            <c:strRef>
              <c:f>Hoja3!$B$3</c:f>
              <c:strCache>
                <c:ptCount val="1"/>
                <c:pt idx="0">
                  <c:v>Total</c:v>
                </c:pt>
              </c:strCache>
            </c:strRef>
          </c:tx>
          <c:spPr>
            <a:solidFill>
              <a:schemeClr val="accent1"/>
            </a:solidFill>
            <a:ln>
              <a:noFill/>
            </a:ln>
            <a:effectLst/>
          </c:spPr>
          <c:invertIfNegative val="0"/>
          <c:cat>
            <c:strRef>
              <c:f>Hoja3!$A$4:$A$7</c:f>
              <c:strCache>
                <c:ptCount val="4"/>
                <c:pt idx="0">
                  <c:v>China</c:v>
                </c:pt>
                <c:pt idx="1">
                  <c:v>Iran</c:v>
                </c:pt>
                <c:pt idx="2">
                  <c:v>Philippines</c:v>
                </c:pt>
                <c:pt idx="3">
                  <c:v>Thailand</c:v>
                </c:pt>
              </c:strCache>
            </c:strRef>
          </c:cat>
          <c:val>
            <c:numRef>
              <c:f>Hoja3!$B$4:$B$7</c:f>
              <c:numCache>
                <c:formatCode>General</c:formatCode>
                <c:ptCount val="4"/>
                <c:pt idx="0">
                  <c:v>3222031</c:v>
                </c:pt>
                <c:pt idx="1">
                  <c:v>3050000</c:v>
                </c:pt>
                <c:pt idx="2">
                  <c:v>3838143</c:v>
                </c:pt>
                <c:pt idx="3">
                  <c:v>2775278</c:v>
                </c:pt>
              </c:numCache>
            </c:numRef>
          </c:val>
          <c:extLst>
            <c:ext xmlns:c16="http://schemas.microsoft.com/office/drawing/2014/chart" uri="{C3380CC4-5D6E-409C-BE32-E72D297353CC}">
              <c16:uniqueId val="{00000000-2F1A-4C03-AF45-D1D131C19F05}"/>
            </c:ext>
          </c:extLst>
        </c:ser>
        <c:dLbls>
          <c:showLegendKey val="0"/>
          <c:showVal val="0"/>
          <c:showCatName val="0"/>
          <c:showSerName val="0"/>
          <c:showPercent val="0"/>
          <c:showBubbleSize val="0"/>
        </c:dLbls>
        <c:gapWidth val="182"/>
        <c:axId val="864883952"/>
        <c:axId val="864885200"/>
      </c:barChart>
      <c:catAx>
        <c:axId val="86488395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64885200"/>
        <c:crosses val="autoZero"/>
        <c:auto val="1"/>
        <c:lblAlgn val="ctr"/>
        <c:lblOffset val="100"/>
        <c:noMultiLvlLbl val="0"/>
      </c:catAx>
      <c:valAx>
        <c:axId val="86488520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6488395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Visible val="1"/>
      </c14:pivotOptions>
    </c:ext>
    <c:ext xmlns:c16="http://schemas.microsoft.com/office/drawing/2014/chart" uri="{E28EC0CA-F0BB-4C9C-879D-F8772B89E7AC}">
      <c16:pivotOptions16>
        <c16:showExpandCollapseFieldButtons val="1"/>
      </c16:pivotOptions16>
    </c:ext>
  </c:extLst>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withinLinear" id="18">
  <a:schemeClr val="accent5"/>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130999-7642-4CA6-A6F5-B045653768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253</TotalTime>
  <Pages>1</Pages>
  <Words>6275</Words>
  <Characters>35773</Characters>
  <Application>Microsoft Office Word</Application>
  <DocSecurity>0</DocSecurity>
  <Lines>298</Lines>
  <Paragraphs>83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41965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Diego Alvarado</dc:creator>
  <cp:keywords/>
  <dc:description/>
  <cp:lastModifiedBy>Diego Alvarado</cp:lastModifiedBy>
  <cp:revision>26</cp:revision>
  <dcterms:created xsi:type="dcterms:W3CDTF">2023-07-25T19:13:00Z</dcterms:created>
  <dcterms:modified xsi:type="dcterms:W3CDTF">2023-07-26T07:46:00Z</dcterms:modified>
</cp:coreProperties>
</file>