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with 8+ years of experience building scalable, high-performance cloud-based backend services, RESTful APIs, microservices, and event-driven architectures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cloud-based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</dc:title>
  <dc:subject>Software Engineer,</dc:subject>
  <cp:keywords>Software Engineer,, Baxter International Inc.</cp:keywords>
</cp:coreProperties>
</file>