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in financial services at Capital One and Dell Technologies delivering scalable microservices, secure APIs,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seamless, secure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Circle</cp:keywords>
</cp:coreProperties>
</file>