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Engineer, Backend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technical leader with a strong AI-first mindset—leveraging AI coding assistants and LLMs to accelerate development velocity—excellent communication skills, and a dedication to knowledge sharing, staff-level system design,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and system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AI Coding Assistants (Claude API)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Engineer, Backend</dc:title>
  <dc:subject>Staff Software Engineer, Backend</dc:subject>
  <cp:keywords>Staff Software Engineer, Backend, Realtor.com</cp:keywords>
</cp:coreProperties>
</file>