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Software Engineer II, Backend Full Stack - Financial Product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full-stack, high-performance backend services, financial systems, and APIs using Java, Python, and cloud-native AWS infrastructure. Proven track record in FinTech and financial services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 for financial products,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>Languages &amp; Frameworks: Java, Python, JavaScript, TypeScript, Node.js, PHP, Spring Boot, Angular, React.js, Microservices, Full-Stack Development</w:t>
      </w:r>
      <w:r>
        <w:rPr>
          <w:color w:val="444444"/>
        </w:rPr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Software Engineer II, Backend Full Stack - Financial Product</dc:title>
  <dc:subject>Software Engineer II, Backend Full Stack - Financial Product</dc:subject>
  <cp:keywords>Software Engineer II, Backend Full Stack - Financial Product, Rippling</cp:keywords>
</cp:coreProperties>
</file>