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Fullstack Java Developer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high-performance, full-stack backend services, APIs, and automation tools using Java, React,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microservices, partnering closely with cross-functional teams to align technical direction with business priorities;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and mid-level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Full-Stack Development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Fullstack Java Developer</dc:title>
  <dc:subject>Senior Fullstack Java Developer</dc:subject>
  <cp:keywords>Senior Fullstack Java Developer, Hawk</cp:keywords>
</cp:coreProperties>
</file>