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II, Confluent Secure Compute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backend services, APIs, and automation tools using Java, Python, Kafka, and cloud-native AWS infrastructure with strong observability practices.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runbook-driven, on-call incidents with observability and monitoring tooling;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II, Confluent Secure Compute</dc:title>
  <dc:subject>Senior Software Engineer II, Confluent Secure Compute</dc:subject>
  <cp:keywords>Senior Software Engineer II, Confluent Secure Compute, IBM</cp:keywords>
</cp:coreProperties>
</file>