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 (Cooperative AI)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internal tooling, and Gen AI / LLM-powered automation systems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internal tooling platform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Model-Powered Automation,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 (Cooperative AI)</dc:title>
  <dc:subject>Software Engineer, Backend (Cooperative AI)</dc:subject>
  <cp:keywords>Software Engineer, Backend (Cooperative AI), OpenAI</cp:keywords>
</cp:coreProperties>
</file>