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Investment Performance and Analytics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 leveraging cutting-edge AI development tooling,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Development, AI-Assisted Development Tools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Investment Performance and Analytics</dc:title>
  <dc:subject>Staff Software Engineer, Investment Performance and Analytics</dc:subject>
  <cp:keywords>Staff Software Engineer, Investment Performance and Analytics, Ridgeline</cp:keywords>
</cp:coreProperties>
</file>