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mentoring, and end-to-end feature ownership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performance for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Roku</cp:keywords>
</cp:coreProperties>
</file>