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Gen AI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full-stack backend services, APIs, and Generative AI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end-to-end across front-end, back-end, and infrastructure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Gen AI</dc:title>
  <dc:subject>Software Engineer, Gen AI</dc:subject>
  <cp:keywords>Software Engineer, Gen AI, Scale AI</cp:keywords>
</cp:coreProperties>
</file>