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and AI pipelines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AI, LLM decision models, and AI pipelines to predict and resolve delinquent accounts and optimize payment recovery,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 Pipelines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Tank Payments</cp:keywords>
</cp:coreProperties>
</file>