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Back-end (Fraud)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for risk decisioning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LLM-driven risk decisioning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Risk Decisioning,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Back-end (Fraud)</dc:title>
  <dc:subject>Senior Software Engineer, Back-end (Fraud)</dc:subject>
  <cp:keywords>Senior Software Engineer, Back-end (Fraud), Affirm</cp:keywords>
</cp:coreProperties>
</file>