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Engineer (Integrations)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Engineer with 8+ years of experience building FastAPI services and backend integrations across enterprise systems, delivering scalable, high-performance backend services, APIs, and automation tools using Java, Python, and cloud-native AWS infrastructure. Proven track record at Capital One and Dell Technologies delivering microservices, RESTful API integrations,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and backend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FastAPI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Engineer (Integrations)</dc:title>
  <dc:subject>Backend Engineer (Integrations)</dc:subject>
  <cp:keywords>Backend Engineer (Integrations), Bioscope AI</cp:keywords>
</cp:coreProperties>
</file>