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Software Engineer with 8+ years of experience building agentic AI and conversational AI solutions alongside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agentic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agentic, conversational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AI, Conversational AI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Gordon Food Service</cp:keywords>
</cp:coreProperties>
</file>