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distributed microservices, CI/CD pipelines, Docker/Kubernetes containerization, and Gen AI / LLM inference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inference-driven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LLM Inference,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Siemens</cp:keywords>
</cp:coreProperties>
</file>