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delivering banking and fintech backend systems at Capital One and Dell Technologies, including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and mentored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fintech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Chariot</cp:keywords>
</cp:coreProperties>
</file>