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(all teams)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production-grade full-stack software, APIs, and automation tools using Java, Python, and cloud-native AWS infrastructure. Proven track record at Capital One and Dell Technologies delivering microservices, CI/CD pipelines, Docker/Kubernetes containerization, and Gen AI / LLM integrations for enterprise customers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reviews, build discussions, and system architecture decisions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(all teams)</dc:title>
  <dc:subject>Software Engineer (all teams)</dc:subject>
  <cp:keywords>Software Engineer (all teams), Compa</cp:keywords>
</cp:coreProperties>
</file>