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and technical team lead with 8+ years of experience building scalable, high-performance backend services, APIs, and automation tools using Java, Python, and cloud-native AWS infrastructure. Proven track record at Capital One and Dell Technologies delivering enterprise modernization initiatives,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Served as technical team lead for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enterprise modernization through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Complete Care Centers LLC</cp:keywords>
</cp:coreProperties>
</file>