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III, BigQuery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distributed infrastructure, backend services, APIs, and automation tools using Java, Python, and cloud-native AWS infrastructure. Proven track record at Capital One and Dell Technologies delivering distributed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large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large-scale, event-driven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Distributed Systems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III, BigQuery</dc:title>
  <dc:subject>Software Engineer III, BigQuery</dc:subject>
  <cp:keywords>Software Engineer III, BigQuery, Google</cp:keywords>
</cp:coreProperties>
</file>