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services, customer-facing APIs, and automation tools using Java, Python,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and asynchronous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Jack</cp:keywords>
</cp:coreProperties>
</file>