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 (+ Equity) at Caplight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LLM-driven data pipelines, and event-driven architecture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LLM-driven data pipelines and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Event-Driven Architecture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 (+ Equity) at Caplight</dc:title>
  <dc:subject>Senior Backend Engineer (+ Equity) at Caplight</dc:subject>
  <cp:keywords>Senior Backend Engineer (+ Equity) at Caplight, Jack &amp; Jill</cp:keywords>
</cp:coreProperties>
</file>