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distributed systems, and automation tools using Java, Python, Kafka,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 to process high-volume, asynchronous workloads,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Latent</cp:keywords>
</cp:coreProperties>
</file>