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and APIs in regulated environments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in a regulated financial services environment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in a regulated environment using Java and Spring Boot, building distributed systems that improved system performance by 25% and reduced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SS&amp;C Technologies</cp:keywords>
</cp:coreProperties>
</file>