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Machine Learning (SWE II &amp; SWE I)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machine learning-driven decision models, and agentic AI systems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AI, LLM, and machine learning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agentic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Machine Learning, Agentic Systems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Machine Learning (SWE II &amp; SWE I)</dc:title>
  <dc:subject>Software Engineer, Machine Learning (SWE II &amp; SWE I)</dc:subject>
  <cp:keywords>Software Engineer, Machine Learning (SWE II &amp; SWE I), Slack</cp:keywords>
</cp:coreProperties>
</file>