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Staff, Software Engineer (L4) - Email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and automation tools using Java, Python, and cloud-native AWS infrastructure. Proven track record at Capital One and Dell Technologies delivering highly available, distributed systems at scale through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distributed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event-driven, distributed microservices at scale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>Messaging &amp; Integration: Apache Kafka, RabbitMQ, RESTful API, SOAP, SAP Middleware, API Gateway, OAuth2, JWT, Secure Coding Practices, Distributed Systems</w:t>
      </w:r>
      <w:r>
        <w:rPr>
          <w:color w:val="444444"/>
        </w:rPr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Staff, Software Engineer (L4) - Email</dc:title>
  <dc:subject>Staff, Software Engineer (L4) - Email</dc:subject>
  <cp:keywords>Staff, Software Engineer (L4) - Email, Twilio</cp:keywords>
</cp:coreProperties>
</file>