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Staff,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architecting scalable, high-performance, enterprise-grade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technical leader with a strong AI-first mindset, technical vision,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sessions, providing technical leadership and architectural guidance in the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 for enterprise-grade platform architecture,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Enterprise Architecture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Staff, Software Engineer</dc:title>
  <dc:subject>Staff, Software Engineer</dc:subject>
  <cp:keywords>Staff, Software Engineer, Walmart</cp:keywords>
</cp:coreProperties>
</file>