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5ED0" w:rsidRDefault="00000000">
      <w:pPr>
        <w:spacing w:after="60"/>
        <w:jc w:val="center"/>
      </w:pPr>
      <w:r>
        <w:rPr>
          <w:b/>
          <w:bCs/>
          <w:color w:val="1A6B72"/>
          <w:sz w:val="36"/>
          <w:szCs w:val="36"/>
        </w:rPr>
        <w:t>ACHYUTH YALLAMBHOTLA</w:t>
      </w:r>
    </w:p>
    <w:p w14:paraId="00000002" w14:textId="46436E27" w:rsidR="005A5ED0" w:rsidRDefault="00000000">
      <w:pPr>
        <w:spacing w:after="60"/>
        <w:jc w:val="center"/>
      </w:pPr>
      <w:r>
        <w:rPr>
          <w:color w:val="444444"/>
          <w:sz w:val="18"/>
          <w:szCs w:val="18"/>
        </w:rPr>
        <w:t>San Ramon, CA | kachyuth06@gmail.com | (361) 228-1825 | linkedin.com/in/krishna-achyuth | github.com/Iamkach</w:t>
      </w:r>
    </w:p>
    <w:p w14:paraId="00000003" w14:textId="71E84102" w:rsidR="005A5ED0" w:rsidRDefault="00000000">
      <w:pPr>
        <w:spacing w:after="80"/>
        <w:jc w:val="center"/>
      </w:pPr>
      <w:r>
        <w:rPr>
          <w:b/>
          <w:bCs/>
          <w:color w:val="1A1A1A"/>
          <w:sz w:val="22"/>
          <w:szCs w:val="22"/>
        </w:rPr>
        <w:t>Senior Specialty Software Engineer</w:t>
      </w:r>
    </w:p>
    <w:p w14:paraId="00000004" w14:textId="77777777" w:rsidR="005A5ED0" w:rsidRDefault="00000000">
      <w:pPr>
        <w:spacing w:before="200" w:after="40"/>
      </w:pPr>
      <w:r>
        <w:rPr>
          <w:b/>
          <w:bCs/>
          <w:smallCaps/>
          <w:color w:val="1A6B72"/>
          <w:sz w:val="24"/>
          <w:szCs w:val="24"/>
        </w:rPr>
        <w:t>PROFESSIONAL SUMMARY</w:t>
      </w:r>
    </w:p>
    <w:p w14:paraId="00000005" w14:textId="77777777" w:rsidR="005A5ED0" w:rsidRDefault="005A5ED0">
      <w:pPr>
        <w:pBdr>
          <w:bottom w:val="single" w:sz="6" w:space="1" w:color="1A6B72"/>
        </w:pBdr>
        <w:spacing w:after="120"/>
      </w:pPr>
    </w:p>
    <w:p w14:paraId="00000006" w14:textId="77777777" w:rsidR="005A5ED0" w:rsidRDefault="00000000">
      <w:pPr>
        <w:spacing w:before="40" w:after="60"/>
      </w:pPr>
      <w:r>
        <w:rPr>
          <w:color w:val="1A1A1A"/>
        </w:rPr>
        <w:t>Software Development Engineer with 8+ years of experience building scalable, high-performance backend services, APIs, infrastructure provisioning, and configuration management automation tools using Java, Python, and cloud-native AWS infrastructure. Proven track record at Capital One and Dell Technologies delivering microservices, CI/CD pipelines, Docker/Kubernetes containerization, Infrastructure-as-Code (IaC), and Gen AI / LLM integrations that reduced operational overhead by up to 50%. Experienced collaborator and team lead with a strong AI-first mindset, excellent communication skills, and a dedication to knowledge sharing, mentoring, and driving companywide best practices in Agile/Scrum environments.</w:t>
      </w:r>
    </w:p>
    <w:p w14:paraId="00000007" w14:textId="77777777" w:rsidR="005A5ED0" w:rsidRDefault="00000000">
      <w:pPr>
        <w:spacing w:before="200" w:after="40"/>
      </w:pPr>
      <w:r>
        <w:rPr>
          <w:b/>
          <w:bCs/>
          <w:smallCaps/>
          <w:color w:val="1A6B72"/>
          <w:sz w:val="24"/>
          <w:szCs w:val="24"/>
        </w:rPr>
        <w:t>WORK EXPERIENCE</w:t>
      </w:r>
    </w:p>
    <w:p w14:paraId="00000008" w14:textId="77777777" w:rsidR="005A5ED0" w:rsidRDefault="005A5ED0">
      <w:pPr>
        <w:pBdr>
          <w:bottom w:val="single" w:sz="6" w:space="1" w:color="1A6B72"/>
        </w:pBdr>
        <w:spacing w:after="120"/>
      </w:pPr>
    </w:p>
    <w:p w14:paraId="00000009" w14:textId="2E854085" w:rsidR="005A5ED0" w:rsidRDefault="00000000">
      <w:pPr>
        <w:tabs>
          <w:tab w:val="right" w:pos="9360"/>
        </w:tabs>
        <w:spacing w:before="160" w:after="40"/>
      </w:pPr>
      <w:r>
        <w:rPr>
          <w:b/>
          <w:bCs/>
          <w:color w:val="1A1A1A"/>
          <w:sz w:val="22"/>
          <w:szCs w:val="22"/>
        </w:rPr>
        <w:t>Senior Software Engineer</w:t>
      </w:r>
      <w:r>
        <w:rPr>
          <w:color w:val="444444"/>
          <w:sz w:val="22"/>
          <w:szCs w:val="22"/>
        </w:rPr>
        <w:t xml:space="preserve"> | Capital One, Plano, TX</w:t>
      </w:r>
      <w:r>
        <w:rPr>
          <w:i/>
          <w:iCs/>
          <w:color w:val="444444"/>
        </w:rPr>
        <w:t>09/2023 – Present</w:t>
      </w:r>
    </w:p>
    <w:p w14:paraId="0000000A" w14:textId="77777777" w:rsidR="005A5ED0" w:rsidRDefault="00000000">
      <w:pPr>
        <w:numPr>
          <w:ilvl w:val="0"/>
          <w:numId w:val="1"/>
        </w:numPr>
        <w:pBdr>
          <w:top w:val="nil"/>
          <w:left w:val="nil"/>
          <w:bottom w:val="nil"/>
          <w:right w:val="nil"/>
          <w:between w:val="nil"/>
        </w:pBdr>
        <w:spacing w:before="40" w:after="40"/>
      </w:pPr>
      <w:r>
        <w:rPr>
          <w:color w:val="1A1A1A"/>
        </w:rPr>
        <w:t>Improved credit collections architecture using Gen AI and LLM decision models to predict and resolve delinquent accounts, supporting 10M+ DFS customer accounts through a zero-downtime migration that preserved existing offers and financial health metrics.</w:t>
      </w:r>
    </w:p>
    <w:p w14:paraId="0000000B" w14:textId="77777777" w:rsidR="005A5ED0" w:rsidRDefault="00000000">
      <w:pPr>
        <w:numPr>
          <w:ilvl w:val="0"/>
          <w:numId w:val="1"/>
        </w:numPr>
        <w:pBdr>
          <w:top w:val="nil"/>
          <w:left w:val="nil"/>
          <w:bottom w:val="nil"/>
          <w:right w:val="nil"/>
          <w:between w:val="nil"/>
        </w:pBdr>
        <w:spacing w:before="40" w:after="40"/>
      </w:pPr>
      <w:r>
        <w:rPr>
          <w:color w:val="1A1A1A"/>
        </w:rPr>
        <w:t>Led Application Support Utility Service—a strategic SRE automation initiative leveraging Java and AWS SDK—reducing manual operational tasks by 50% and cutting mean-time-to-resolution across runbook-driven incidents; documented technical solutions and runbooks in internal knowledge bases.</w:t>
      </w:r>
    </w:p>
    <w:p w14:paraId="0000000C" w14:textId="77777777" w:rsidR="005A5ED0" w:rsidRDefault="00000000">
      <w:pPr>
        <w:numPr>
          <w:ilvl w:val="0"/>
          <w:numId w:val="1"/>
        </w:numPr>
        <w:pBdr>
          <w:top w:val="nil"/>
          <w:left w:val="nil"/>
          <w:bottom w:val="nil"/>
          <w:right w:val="nil"/>
          <w:between w:val="nil"/>
        </w:pBdr>
        <w:spacing w:before="40" w:after="40"/>
      </w:pPr>
      <w:r>
        <w:rPr>
          <w:color w:val="1A1A1A"/>
        </w:rPr>
        <w:t>Designed Python-based Workflow Services for contract creation and payment enrollments, enabling automated processing for large customer cohorts; implemented secure coding practices including OAuth2/JWT authentication.</w:t>
      </w:r>
    </w:p>
    <w:p w14:paraId="0000000D" w14:textId="77777777" w:rsidR="005A5ED0" w:rsidRDefault="00000000">
      <w:pPr>
        <w:numPr>
          <w:ilvl w:val="0"/>
          <w:numId w:val="1"/>
        </w:numPr>
        <w:pBdr>
          <w:top w:val="nil"/>
          <w:left w:val="nil"/>
          <w:bottom w:val="nil"/>
          <w:right w:val="nil"/>
          <w:between w:val="nil"/>
        </w:pBdr>
        <w:spacing w:before="40" w:after="40"/>
      </w:pPr>
      <w:r>
        <w:rPr>
          <w:color w:val="1A1A1A"/>
        </w:rPr>
        <w:t>Boosted async processing throughput by 30% by implementing multi-threading, concurrency controls, and application-level caching for bulk request handling.</w:t>
      </w:r>
    </w:p>
    <w:p w14:paraId="0000000E" w14:textId="77777777" w:rsidR="005A5ED0" w:rsidRDefault="00000000">
      <w:pPr>
        <w:numPr>
          <w:ilvl w:val="0"/>
          <w:numId w:val="1"/>
        </w:numPr>
        <w:pBdr>
          <w:top w:val="nil"/>
          <w:left w:val="nil"/>
          <w:bottom w:val="nil"/>
          <w:right w:val="nil"/>
          <w:between w:val="nil"/>
        </w:pBdr>
        <w:spacing w:before="40" w:after="40"/>
      </w:pPr>
      <w:r>
        <w:rPr>
          <w:color w:val="1A1A1A"/>
        </w:rPr>
        <w:t>Led a team of 6 engineers in low-level design (LLD) sessions and delivery of Domain-Driven Design (DDD) microservices; facilitated build discussions, code reviews, and team knowledge-sharing sessions aligned to business domains, helping establish companywide engineering best practices.</w:t>
      </w:r>
    </w:p>
    <w:p w14:paraId="0000000F" w14:textId="77777777" w:rsidR="005A5ED0" w:rsidRDefault="00000000">
      <w:pPr>
        <w:numPr>
          <w:ilvl w:val="0"/>
          <w:numId w:val="1"/>
        </w:numPr>
        <w:pBdr>
          <w:top w:val="nil"/>
          <w:left w:val="nil"/>
          <w:bottom w:val="nil"/>
          <w:right w:val="nil"/>
          <w:between w:val="nil"/>
        </w:pBdr>
        <w:spacing w:before="40" w:after="40"/>
      </w:pPr>
      <w:r>
        <w:rPr>
          <w:color w:val="1A1A1A"/>
        </w:rPr>
        <w:t>Developed and maintained infrastructure as code (IaC) for AWS services (Lambda, S3, SQS, EC2, DynamoDB), supporting infrastructure provisioning and configuration management while ensuring code quality, security, and performance through automated testing and monitoring.</w:t>
      </w:r>
    </w:p>
    <w:p w14:paraId="00000010" w14:textId="572D814A" w:rsidR="005A5ED0" w:rsidRDefault="00000000">
      <w:pPr>
        <w:tabs>
          <w:tab w:val="right" w:pos="9360"/>
        </w:tabs>
        <w:spacing w:before="160" w:after="40"/>
      </w:pPr>
      <w:r>
        <w:rPr>
          <w:b/>
          <w:bCs/>
          <w:color w:val="1A1A1A"/>
          <w:sz w:val="22"/>
          <w:szCs w:val="22"/>
        </w:rPr>
        <w:t>Software Engineer</w:t>
      </w:r>
      <w:r>
        <w:rPr>
          <w:color w:val="444444"/>
          <w:sz w:val="22"/>
          <w:szCs w:val="22"/>
        </w:rPr>
        <w:t xml:space="preserve"> | Dell Technologies, Austin, TX</w:t>
      </w:r>
      <w:r>
        <w:rPr>
          <w:i/>
          <w:iCs/>
          <w:color w:val="444444"/>
        </w:rPr>
        <w:t>10/2021 – 09/2023</w:t>
      </w:r>
    </w:p>
    <w:p w14:paraId="00000011" w14:textId="77777777" w:rsidR="005A5ED0" w:rsidRDefault="00000000">
      <w:pPr>
        <w:numPr>
          <w:ilvl w:val="0"/>
          <w:numId w:val="1"/>
        </w:numPr>
        <w:pBdr>
          <w:top w:val="nil"/>
          <w:left w:val="nil"/>
          <w:bottom w:val="nil"/>
          <w:right w:val="nil"/>
          <w:between w:val="nil"/>
        </w:pBdr>
        <w:spacing w:before="40" w:after="40"/>
      </w:pPr>
      <w:r>
        <w:rPr>
          <w:color w:val="1A1A1A"/>
        </w:rPr>
        <w:t>Architected event-driven microservices using RabbitMQ, Kafka, and multi-threaded Java, improving data flow efficiency and response times by 25% across enterprise clients; participated in code reviews and build discussions to maintain code quality and security standards.</w:t>
      </w:r>
    </w:p>
    <w:p w14:paraId="00000012" w14:textId="77777777" w:rsidR="005A5ED0" w:rsidRDefault="00000000">
      <w:pPr>
        <w:numPr>
          <w:ilvl w:val="0"/>
          <w:numId w:val="1"/>
        </w:numPr>
        <w:pBdr>
          <w:top w:val="nil"/>
          <w:left w:val="nil"/>
          <w:bottom w:val="nil"/>
          <w:right w:val="nil"/>
          <w:between w:val="nil"/>
        </w:pBdr>
        <w:spacing w:before="40" w:after="40"/>
      </w:pPr>
      <w:r>
        <w:rPr>
          <w:color w:val="1A1A1A"/>
        </w:rPr>
        <w:t>Boosted global operational efficiency by 50% through re-architecture of legacy workflows and introduction of asynchronous processing pipelines; recorded technical solutions and contributed to internal knowledge bases.</w:t>
      </w:r>
    </w:p>
    <w:p w14:paraId="00000013" w14:textId="77777777" w:rsidR="005A5ED0" w:rsidRDefault="00000000">
      <w:pPr>
        <w:numPr>
          <w:ilvl w:val="0"/>
          <w:numId w:val="1"/>
        </w:numPr>
        <w:pBdr>
          <w:top w:val="nil"/>
          <w:left w:val="nil"/>
          <w:bottom w:val="nil"/>
          <w:right w:val="nil"/>
          <w:between w:val="nil"/>
        </w:pBdr>
        <w:spacing w:before="40" w:after="40"/>
      </w:pPr>
      <w:r>
        <w:rPr>
          <w:color w:val="1A1A1A"/>
        </w:rPr>
        <w:t>Built seamless RESTful API integrations between business-critical enterprise systems via SAP middleware, improving cross-system data consistency and resilience by 25%.</w:t>
      </w:r>
    </w:p>
    <w:p w14:paraId="00000014" w14:textId="77777777" w:rsidR="005A5ED0" w:rsidRDefault="00000000">
      <w:pPr>
        <w:numPr>
          <w:ilvl w:val="0"/>
          <w:numId w:val="1"/>
        </w:numPr>
        <w:pBdr>
          <w:top w:val="nil"/>
          <w:left w:val="nil"/>
          <w:bottom w:val="nil"/>
          <w:right w:val="nil"/>
          <w:between w:val="nil"/>
        </w:pBdr>
        <w:spacing w:before="40" w:after="40"/>
      </w:pPr>
      <w:r>
        <w:rPr>
          <w:color w:val="1A1A1A"/>
        </w:rPr>
        <w:t>Optimized PostgreSQL and Oracle database schemas supporting real-time data sync with SAP, reducing data inconsistencies by 15% during high-volume operations.</w:t>
      </w:r>
    </w:p>
    <w:p w14:paraId="00000015" w14:textId="77777777" w:rsidR="005A5ED0" w:rsidRDefault="00000000">
      <w:pPr>
        <w:numPr>
          <w:ilvl w:val="0"/>
          <w:numId w:val="1"/>
        </w:numPr>
        <w:pBdr>
          <w:top w:val="nil"/>
          <w:left w:val="nil"/>
          <w:bottom w:val="nil"/>
          <w:right w:val="nil"/>
          <w:between w:val="nil"/>
        </w:pBdr>
        <w:spacing w:before="40" w:after="40"/>
      </w:pPr>
      <w:r>
        <w:rPr>
          <w:color w:val="1A1A1A"/>
        </w:rPr>
        <w:t>Elevated cloud infrastructure on PCF/CloudFoundry with Docker and Kubernetes containerization, strengthening distributed architecture reliability and enabling global-scale deployment.</w:t>
      </w:r>
    </w:p>
    <w:p w14:paraId="00000016" w14:textId="77777777" w:rsidR="005A5ED0" w:rsidRDefault="00000000">
      <w:pPr>
        <w:numPr>
          <w:ilvl w:val="0"/>
          <w:numId w:val="1"/>
        </w:numPr>
        <w:pBdr>
          <w:top w:val="nil"/>
          <w:left w:val="nil"/>
          <w:bottom w:val="nil"/>
          <w:right w:val="nil"/>
          <w:between w:val="nil"/>
        </w:pBdr>
        <w:spacing w:before="40" w:after="40"/>
      </w:pPr>
      <w:r>
        <w:rPr>
          <w:color w:val="1A1A1A"/>
        </w:rPr>
        <w:t>Mentored 3+ junior engineers on microservices best practices and secure coding standards, accelerating team onboarding and improving delivery quality.</w:t>
      </w:r>
    </w:p>
    <w:p w14:paraId="00000017" w14:textId="09BBC8E5" w:rsidR="005A5ED0" w:rsidRDefault="00000000">
      <w:pPr>
        <w:tabs>
          <w:tab w:val="right" w:pos="9360"/>
        </w:tabs>
        <w:spacing w:before="160" w:after="40"/>
      </w:pPr>
      <w:r>
        <w:rPr>
          <w:b/>
          <w:bCs/>
          <w:color w:val="1A1A1A"/>
          <w:sz w:val="22"/>
          <w:szCs w:val="22"/>
        </w:rPr>
        <w:t>Associate Software Engineer</w:t>
      </w:r>
      <w:r>
        <w:rPr>
          <w:color w:val="444444"/>
          <w:sz w:val="22"/>
          <w:szCs w:val="22"/>
        </w:rPr>
        <w:t xml:space="preserve"> | Softqlud Infotech Solutions, Hyderabad, India</w:t>
      </w:r>
      <w:r>
        <w:rPr>
          <w:i/>
          <w:iCs/>
          <w:color w:val="444444"/>
        </w:rPr>
        <w:t>05/2017 – 10/2020</w:t>
      </w:r>
    </w:p>
    <w:p w14:paraId="00000018" w14:textId="77777777" w:rsidR="005A5ED0" w:rsidRDefault="00000000">
      <w:pPr>
        <w:numPr>
          <w:ilvl w:val="0"/>
          <w:numId w:val="1"/>
        </w:numPr>
        <w:pBdr>
          <w:top w:val="nil"/>
          <w:left w:val="nil"/>
          <w:bottom w:val="nil"/>
          <w:right w:val="nil"/>
          <w:between w:val="nil"/>
        </w:pBdr>
        <w:spacing w:before="40" w:after="40"/>
      </w:pPr>
      <w:r>
        <w:rPr>
          <w:color w:val="1A1A1A"/>
        </w:rPr>
        <w:t>Led legacy-to-microservices migration for a banking client using Java and Spring Boot, improving system performance by 25% and reducing critical downtime below 2%; documented all technical processes and added to team knowledge bases.</w:t>
      </w:r>
    </w:p>
    <w:p w14:paraId="00000019" w14:textId="77777777" w:rsidR="005A5ED0" w:rsidRDefault="00000000">
      <w:pPr>
        <w:numPr>
          <w:ilvl w:val="0"/>
          <w:numId w:val="1"/>
        </w:numPr>
        <w:pBdr>
          <w:top w:val="nil"/>
          <w:left w:val="nil"/>
          <w:bottom w:val="nil"/>
          <w:right w:val="nil"/>
          <w:between w:val="nil"/>
        </w:pBdr>
        <w:spacing w:before="40" w:after="40"/>
      </w:pPr>
      <w:r>
        <w:rPr>
          <w:color w:val="1A1A1A"/>
        </w:rPr>
        <w:t>Developed and maintained CI/CD pipelines with Jenkins and GitHub, cutting deployment times by 30% and improving cross-team release collaboration by 15%.</w:t>
      </w:r>
    </w:p>
    <w:p w14:paraId="0000001A" w14:textId="77777777" w:rsidR="005A5ED0" w:rsidRDefault="00000000">
      <w:pPr>
        <w:numPr>
          <w:ilvl w:val="0"/>
          <w:numId w:val="1"/>
        </w:numPr>
        <w:pBdr>
          <w:top w:val="nil"/>
          <w:left w:val="nil"/>
          <w:bottom w:val="nil"/>
          <w:right w:val="nil"/>
          <w:between w:val="nil"/>
        </w:pBdr>
        <w:spacing w:before="40" w:after="40"/>
      </w:pPr>
      <w:r>
        <w:rPr>
          <w:color w:val="1A1A1A"/>
        </w:rPr>
        <w:lastRenderedPageBreak/>
        <w:t>Applied Test-Driven Development (TDD) and established code quality guidelines across migration workstreams, significantly reducing post-release defects and accelerating QA cycles.</w:t>
      </w:r>
    </w:p>
    <w:p w14:paraId="0000001B" w14:textId="77777777" w:rsidR="005A5ED0" w:rsidRDefault="00000000">
      <w:pPr>
        <w:numPr>
          <w:ilvl w:val="0"/>
          <w:numId w:val="1"/>
        </w:numPr>
        <w:pBdr>
          <w:top w:val="nil"/>
          <w:left w:val="nil"/>
          <w:bottom w:val="nil"/>
          <w:right w:val="nil"/>
          <w:between w:val="nil"/>
        </w:pBdr>
        <w:spacing w:before="40" w:after="40"/>
      </w:pPr>
      <w:r>
        <w:rPr>
          <w:color w:val="1A1A1A"/>
        </w:rPr>
        <w:t>Designed and tuned database schemas for core banking systems, improving data retrieval performance by 20% and eliminating high-volume bottlenecks; collaborated closely with architects and leads to resolve complex technical challenges.</w:t>
      </w:r>
    </w:p>
    <w:p w14:paraId="0000001C" w14:textId="77777777" w:rsidR="005A5ED0" w:rsidRDefault="00000000">
      <w:pPr>
        <w:spacing w:before="200" w:after="40"/>
      </w:pPr>
      <w:r>
        <w:rPr>
          <w:b/>
          <w:bCs/>
          <w:smallCaps/>
          <w:color w:val="1A6B72"/>
          <w:sz w:val="24"/>
          <w:szCs w:val="24"/>
        </w:rPr>
        <w:t>EDUCATION</w:t>
      </w:r>
    </w:p>
    <w:p w14:paraId="0000001D" w14:textId="77777777" w:rsidR="005A5ED0" w:rsidRDefault="005A5ED0">
      <w:pPr>
        <w:pBdr>
          <w:bottom w:val="single" w:sz="6" w:space="1" w:color="1A6B72"/>
        </w:pBdr>
        <w:spacing w:after="120"/>
      </w:pPr>
    </w:p>
    <w:p w14:paraId="0000001E" w14:textId="66B70D7E" w:rsidR="005A5ED0" w:rsidRDefault="00000000">
      <w:pPr>
        <w:tabs>
          <w:tab w:val="right" w:pos="9360"/>
        </w:tabs>
        <w:spacing w:before="80" w:after="40"/>
      </w:pPr>
      <w:r>
        <w:rPr>
          <w:b/>
          <w:bCs/>
          <w:color w:val="1A1A1A"/>
        </w:rPr>
        <w:t>Master of Science, Computer Science</w:t>
      </w:r>
      <w:r>
        <w:rPr>
          <w:color w:val="444444"/>
        </w:rPr>
        <w:t xml:space="preserve"> — Texas A&amp;M University – Kingsville, Kingsville, TX</w:t>
      </w:r>
      <w:r>
        <w:rPr>
          <w:i/>
          <w:iCs/>
          <w:color w:val="444444"/>
        </w:rPr>
        <w:t>2021 – 2022</w:t>
      </w:r>
    </w:p>
    <w:p w14:paraId="00000030" w14:textId="77777777" w:rsidR="005A5ED0" w:rsidRDefault="00000000">
      <w:pPr>
        <w:spacing w:before="200" w:after="40"/>
      </w:pPr>
      <w:r>
        <w:rPr>
          <w:b/>
          <w:bCs/>
          <w:smallCaps/>
          <w:color w:val="1A6B72"/>
          <w:sz w:val="24"/>
          <w:szCs w:val="24"/>
        </w:rPr>
        <w:t>PROJECTS</w:t>
      </w:r>
    </w:p>
    <w:p w14:paraId="00000031" w14:textId="77777777" w:rsidR="005A5ED0" w:rsidRDefault="005A5ED0">
      <w:pPr>
        <w:pBdr>
          <w:bottom w:val="single" w:sz="6" w:space="1" w:color="1A6B72"/>
        </w:pBdr>
        <w:spacing w:after="120"/>
      </w:pPr>
    </w:p>
    <w:p w14:paraId="00000032" w14:textId="77777777" w:rsidR="005A5ED0" w:rsidRDefault="00000000">
      <w:pPr>
        <w:spacing w:before="160" w:after="40"/>
      </w:pPr>
      <w:r>
        <w:rPr>
          <w:b/>
          <w:bCs/>
          <w:color w:val="1A1A1A"/>
          <w:sz w:val="22"/>
          <w:szCs w:val="22"/>
        </w:rPr>
        <w:t>Enhanced FC BERT — Greenfield Desktop Application</w:t>
      </w:r>
      <w:r>
        <w:rPr>
          <w:color w:val="444444"/>
          <w:sz w:val="22"/>
          <w:szCs w:val="22"/>
        </w:rPr>
        <w:t xml:space="preserve"> | github.com/exfo-invas</w:t>
      </w:r>
    </w:p>
    <w:p w14:paraId="00000033" w14:textId="77777777" w:rsidR="005A5ED0" w:rsidRDefault="00000000">
      <w:pPr>
        <w:numPr>
          <w:ilvl w:val="0"/>
          <w:numId w:val="1"/>
        </w:numPr>
        <w:pBdr>
          <w:top w:val="nil"/>
          <w:left w:val="nil"/>
          <w:bottom w:val="nil"/>
          <w:right w:val="nil"/>
          <w:between w:val="nil"/>
        </w:pBdr>
        <w:spacing w:before="40" w:after="40"/>
      </w:pPr>
      <w:r>
        <w:rPr>
          <w:color w:val="1A1A1A"/>
        </w:rPr>
        <w:t>Architected and delivered a greenfield cross-platform desktop application for Fiber Channel Bit Error Rate Testing, bundling Angular 19, Electron 22, and a Java Spring Boot 3.5 backend into a single installable executable shipped to customers.</w:t>
      </w:r>
    </w:p>
    <w:p w14:paraId="00000034" w14:textId="77777777" w:rsidR="005A5ED0" w:rsidRDefault="00000000">
      <w:pPr>
        <w:numPr>
          <w:ilvl w:val="0"/>
          <w:numId w:val="1"/>
        </w:numPr>
        <w:pBdr>
          <w:top w:val="nil"/>
          <w:left w:val="nil"/>
          <w:bottom w:val="nil"/>
          <w:right w:val="nil"/>
          <w:between w:val="nil"/>
        </w:pBdr>
        <w:spacing w:before="40" w:after="40"/>
      </w:pPr>
      <w:r>
        <w:rPr>
          <w:color w:val="1A1A1A"/>
        </w:rPr>
        <w:t>Designed a real-time metrics pipeline polling SCPI-protocol network hardware via Telnet at 1-second intervals for traffic disruption, frame loss, latency, and throughput; implemented hourly CSV aggregation and auto-generated PDF test reports.</w:t>
      </w:r>
    </w:p>
    <w:p w14:paraId="00000035" w14:textId="77777777" w:rsidR="005A5ED0" w:rsidRDefault="00000000">
      <w:pPr>
        <w:numPr>
          <w:ilvl w:val="0"/>
          <w:numId w:val="1"/>
        </w:numPr>
        <w:pBdr>
          <w:top w:val="nil"/>
          <w:left w:val="nil"/>
          <w:bottom w:val="nil"/>
          <w:right w:val="nil"/>
          <w:between w:val="nil"/>
        </w:pBdr>
        <w:spacing w:before="40" w:after="40"/>
      </w:pPr>
      <w:r>
        <w:rPr>
          <w:color w:val="1A1A1A"/>
        </w:rPr>
        <w:t>Built a secure IPC bridge between Electron’s main process and the Angular renderer, enforcing least-privilege access to Node.js/filesystem APIs; packaged and validated cross-platform builds for Windows, Linux, and macOS.</w:t>
      </w:r>
    </w:p>
    <w:p w14:paraId="00000036" w14:textId="77777777" w:rsidR="005A5ED0" w:rsidRDefault="00000000">
      <w:pPr>
        <w:spacing w:before="160" w:after="40"/>
      </w:pPr>
      <w:r>
        <w:rPr>
          <w:b/>
          <w:bCs/>
          <w:color w:val="1A1A1A"/>
          <w:sz w:val="22"/>
          <w:szCs w:val="22"/>
        </w:rPr>
        <w:t>Fitnex — AI Fitness Coaching App</w:t>
      </w:r>
      <w:r>
        <w:rPr>
          <w:color w:val="444444"/>
          <w:sz w:val="22"/>
          <w:szCs w:val="22"/>
        </w:rPr>
        <w:t xml:space="preserve"> | github.com/Iamkach</w:t>
      </w:r>
    </w:p>
    <w:p w14:paraId="00000037" w14:textId="77777777" w:rsidR="005A5ED0" w:rsidRDefault="00000000">
      <w:pPr>
        <w:numPr>
          <w:ilvl w:val="0"/>
          <w:numId w:val="1"/>
        </w:numPr>
        <w:pBdr>
          <w:top w:val="nil"/>
          <w:left w:val="nil"/>
          <w:bottom w:val="nil"/>
          <w:right w:val="nil"/>
          <w:between w:val="nil"/>
        </w:pBdr>
        <w:spacing w:before="40" w:after="40"/>
      </w:pPr>
      <w:r>
        <w:rPr>
          <w:color w:val="1A1A1A"/>
        </w:rPr>
        <w:t>Built an agentic AI fitness coaching app using Claude API with multi-turn conversation, personalized workout plan generation, and adaptive goal tracking; deployed on AWS with a React frontend and Python/FastAPI backend.</w:t>
      </w:r>
    </w:p>
    <w:p w14:paraId="00000038" w14:textId="77777777" w:rsidR="005A5ED0" w:rsidRDefault="00000000">
      <w:pPr>
        <w:numPr>
          <w:ilvl w:val="0"/>
          <w:numId w:val="1"/>
        </w:numPr>
        <w:pBdr>
          <w:top w:val="nil"/>
          <w:left w:val="nil"/>
          <w:bottom w:val="nil"/>
          <w:right w:val="nil"/>
          <w:between w:val="nil"/>
        </w:pBdr>
        <w:spacing w:before="40" w:after="40"/>
      </w:pPr>
      <w:r>
        <w:rPr>
          <w:color w:val="1A1A1A"/>
        </w:rPr>
        <w:t>Implemented prompt caching and streaming to reduce latency by 40% and cut API costs; designed the tool-use loop enabling Claude to query user history, adjust plans, and explain reasoning in real time.</w:t>
      </w:r>
    </w:p>
    <w:p w14:paraId="0000001F" w14:textId="77777777" w:rsidR="005A5ED0" w:rsidRDefault="00000000">
      <w:pPr>
        <w:spacing w:before="200" w:after="40"/>
      </w:pPr>
      <w:r>
        <w:rPr>
          <w:b/>
          <w:bCs/>
          <w:smallCaps/>
          <w:color w:val="1A6B72"/>
          <w:sz w:val="24"/>
          <w:szCs w:val="24"/>
        </w:rPr>
        <w:t>TECHNICAL SKILLS</w:t>
      </w:r>
    </w:p>
    <w:p w14:paraId="00000020" w14:textId="77777777" w:rsidR="005A5ED0" w:rsidRDefault="005A5ED0">
      <w:pPr>
        <w:pBdr>
          <w:bottom w:val="single" w:sz="6" w:space="1" w:color="1A6B72"/>
        </w:pBdr>
        <w:spacing w:after="120"/>
      </w:pPr>
    </w:p>
    <w:p w14:paraId="00000021" w14:textId="77777777" w:rsidR="005A5ED0" w:rsidRDefault="00000000">
      <w:pPr>
        <w:spacing w:before="40" w:after="40"/>
      </w:pPr>
      <w:r>
        <w:rPr>
          <w:b/>
          <w:bCs/>
          <w:color w:val="1A1A1A"/>
        </w:rPr>
        <w:t xml:space="preserve">Languages &amp; Frameworks: </w:t>
      </w:r>
      <w:r>
        <w:rPr>
          <w:color w:val="444444"/>
        </w:rPr>
        <w:t>Java, Python, JavaScript, TypeScript, Node.js, PHP, Spring Boot, Angular, React.js, Microservices</w:t>
      </w:r>
    </w:p>
    <w:p w14:paraId="00000022" w14:textId="77777777" w:rsidR="005A5ED0" w:rsidRDefault="00000000">
      <w:pPr>
        <w:spacing w:before="40" w:after="40"/>
      </w:pPr>
      <w:r>
        <w:rPr>
          <w:b/>
          <w:bCs/>
          <w:color w:val="1A1A1A"/>
        </w:rPr>
        <w:t>Cloud &amp; DevOps / IaC: AWS (Lambda, S3, SQS, EC2, DynamoDB), PCF/CloudFoundry, Docker, Kubernetes, Jenkins, Azure DevOps, Infrastructure as Code (IaC), Infrastructure Provisioning, Configuration Management</w:t>
      </w:r>
      <w:r>
        <w:rPr>
          <w:color w:val="444444"/>
        </w:rPr>
      </w:r>
    </w:p>
    <w:p w14:paraId="00000023" w14:textId="77777777" w:rsidR="005A5ED0" w:rsidRDefault="00000000">
      <w:pPr>
        <w:spacing w:before="40" w:after="40"/>
      </w:pPr>
      <w:r>
        <w:rPr>
          <w:b/>
          <w:bCs/>
          <w:color w:val="1A1A1A"/>
        </w:rPr>
        <w:t xml:space="preserve">Messaging &amp; Integration: </w:t>
      </w:r>
      <w:r>
        <w:rPr>
          <w:color w:val="444444"/>
        </w:rPr>
        <w:t>Apache Kafka, RabbitMQ, RESTful API, SOAP, SAP Middleware, API Gateway, OAuth2, JWT, Secure Coding Practices</w:t>
      </w:r>
    </w:p>
    <w:p w14:paraId="00000024" w14:textId="77777777" w:rsidR="005A5ED0" w:rsidRDefault="00000000">
      <w:pPr>
        <w:spacing w:before="40" w:after="40"/>
      </w:pPr>
      <w:r>
        <w:rPr>
          <w:b/>
          <w:bCs/>
          <w:color w:val="1A1A1A"/>
        </w:rPr>
        <w:t xml:space="preserve">Databases: </w:t>
      </w:r>
      <w:r>
        <w:rPr>
          <w:color w:val="444444"/>
        </w:rPr>
        <w:t>PostgreSQL, MySQL, MongoDB, Oracle DB, NoSQL</w:t>
      </w:r>
    </w:p>
    <w:p w14:paraId="00000025" w14:textId="77777777" w:rsidR="005A5ED0" w:rsidRDefault="00000000">
      <w:pPr>
        <w:spacing w:before="40" w:after="40"/>
      </w:pPr>
      <w:r>
        <w:rPr>
          <w:b/>
          <w:bCs/>
          <w:color w:val="1A1A1A"/>
        </w:rPr>
        <w:t xml:space="preserve">Tools &amp; Practices: </w:t>
      </w:r>
      <w:r>
        <w:rPr>
          <w:color w:val="444444"/>
        </w:rPr>
        <w:t>Git, GitHub, GitLab, Confluence, CI/CD, Test-Driven Development (TDD), Agile/Scrum, Domain-Driven Design (DDD), Code Reviews, Monitoring</w:t>
      </w:r>
    </w:p>
    <w:p w14:paraId="00000026" w14:textId="77777777" w:rsidR="005A5ED0" w:rsidRDefault="00000000">
      <w:pPr>
        <w:spacing w:before="40" w:after="40"/>
      </w:pPr>
      <w:r>
        <w:rPr>
          <w:b/>
          <w:bCs/>
          <w:color w:val="1A1A1A"/>
        </w:rPr>
        <w:t xml:space="preserve">AI/ML: </w:t>
      </w:r>
      <w:r>
        <w:rPr>
          <w:color w:val="444444"/>
        </w:rPr>
        <w:t>Generative AI, LLM Integration, Decision Models, AI-first Development</w:t>
      </w:r>
    </w:p>
    <w:sectPr w:rsidR="005A5ED0">
      <w:pgSz w:w="12240" w:h="15840"/>
      <w:pgMar w:top="864" w:right="1008" w:bottom="864"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AA0D95-0566-44FD-8353-B8960F38FEE8}"/>
  </w:font>
  <w:font w:name="Calibri">
    <w:panose1 w:val="020F0502020204030204"/>
    <w:charset w:val="00"/>
    <w:family w:val="swiss"/>
    <w:pitch w:val="variable"/>
    <w:sig w:usb0="E4002EFF" w:usb1="C000247B" w:usb2="00000009" w:usb3="00000000" w:csb0="000001FF" w:csb1="00000000"/>
    <w:embedRegular r:id="rId2" w:fontKey="{BE6D7886-25EB-444A-9CE7-8CE9995B13FF}"/>
  </w:font>
  <w:font w:name="Cambria">
    <w:panose1 w:val="02040503050406030204"/>
    <w:charset w:val="00"/>
    <w:family w:val="roman"/>
    <w:pitch w:val="variable"/>
    <w:sig w:usb0="E00006FF" w:usb1="420024FF" w:usb2="02000000" w:usb3="00000000" w:csb0="0000019F" w:csb1="00000000"/>
    <w:embedRegular r:id="rId3" w:fontKey="{EF1A09CC-3E3C-470D-9E3D-78056DAC3E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D2A"/>
    <w:multiLevelType w:val="multilevel"/>
    <w:tmpl w:val="761A536A"/>
    <w:lvl w:ilvl="0">
      <w:start w:val="1"/>
      <w:numFmt w:val="bullet"/>
      <w:lvlText w:val="•"/>
      <w:lvlJc w:val="left"/>
      <w:pPr>
        <w:ind w:left="3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79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ED0"/>
    <w:rsid w:val="005A5ED0"/>
    <w:rsid w:val="00783999"/>
    <w:rsid w:val="00C81FF4"/>
    <w:rsid w:val="00E13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B44C"/>
  <w15:docId w15:val="{F01205F7-CA55-402B-B109-5B614FEF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uVtXoF+pbrRdMz+y4dMocjUX+g==">CgMxLjA4AHIhMTEwNUNhVkt6S3lscnZSUk9iMTdrYllDOEszT2hVYXhr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Achyuth</dc:creator>
  <cp:lastModifiedBy>Krishna Achyuth</cp:lastModifiedBy>
  <cp:revision>3</cp:revision>
  <dcterms:created xsi:type="dcterms:W3CDTF">2026-03-17T21:00:00Z</dcterms:created>
  <dcterms:modified xsi:type="dcterms:W3CDTF">2026-03-17T21:12:00Z</dcterms:modified>
  <cp:category>Resume</cp:category>
  <dc:description/>
  <dc:title>Krishna Achyuth - Resume - Senior Specialty Software Engineer</dc:title>
  <dc:subject>Senior Specialty Software Engineer</dc:subject>
  <cp:keywords>Senior Specialty Software Engineer, Wells Fargo</cp:keywords>
</cp:coreProperties>
</file>